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D4D54" w14:textId="77777777" w:rsidR="005C0275" w:rsidRPr="00576FB4" w:rsidRDefault="005C0275" w:rsidP="005C0275"/>
    <w:p w14:paraId="670C672E" w14:textId="77777777" w:rsidR="005C0275" w:rsidRPr="00576FB4" w:rsidRDefault="005C0275" w:rsidP="005C0275"/>
    <w:tbl>
      <w:tblPr>
        <w:tblStyle w:val="TableGrid"/>
        <w:tblW w:w="0" w:type="auto"/>
        <w:tblBorders>
          <w:top w:val="single" w:sz="12" w:space="0" w:color="008000"/>
          <w:left w:val="single" w:sz="12" w:space="0" w:color="008000"/>
          <w:bottom w:val="single" w:sz="12" w:space="0" w:color="008000"/>
          <w:right w:val="single" w:sz="12" w:space="0" w:color="008000"/>
          <w:insideH w:val="none" w:sz="0" w:space="0" w:color="auto"/>
          <w:insideV w:val="none" w:sz="0" w:space="0" w:color="auto"/>
        </w:tblBorders>
        <w:tblLook w:val="04A0" w:firstRow="1" w:lastRow="0" w:firstColumn="1" w:lastColumn="0" w:noHBand="0" w:noVBand="1"/>
      </w:tblPr>
      <w:tblGrid>
        <w:gridCol w:w="685"/>
        <w:gridCol w:w="8249"/>
        <w:gridCol w:w="699"/>
      </w:tblGrid>
      <w:tr w:rsidR="005C0275" w:rsidRPr="00576FB4" w14:paraId="6081894A" w14:textId="77777777" w:rsidTr="00D403C3">
        <w:trPr>
          <w:trHeight w:val="592"/>
        </w:trPr>
        <w:tc>
          <w:tcPr>
            <w:tcW w:w="702" w:type="dxa"/>
            <w:shd w:val="clear" w:color="auto" w:fill="auto"/>
            <w:vAlign w:val="center"/>
          </w:tcPr>
          <w:p w14:paraId="61DF3D7B" w14:textId="77777777" w:rsidR="005C0275" w:rsidRPr="00576FB4" w:rsidRDefault="005C0275" w:rsidP="00D403C3">
            <w:pPr>
              <w:jc w:val="center"/>
              <w:rPr>
                <w:rFonts w:asciiTheme="minorHAnsi" w:hAnsiTheme="minorHAnsi"/>
              </w:rPr>
            </w:pPr>
          </w:p>
        </w:tc>
        <w:tc>
          <w:tcPr>
            <w:tcW w:w="8460" w:type="dxa"/>
            <w:tcBorders>
              <w:bottom w:val="single" w:sz="12" w:space="0" w:color="008000"/>
            </w:tcBorders>
            <w:shd w:val="clear" w:color="auto" w:fill="auto"/>
            <w:vAlign w:val="center"/>
          </w:tcPr>
          <w:p w14:paraId="4C46757E" w14:textId="77777777" w:rsidR="005C0275" w:rsidRPr="00576FB4" w:rsidRDefault="005C0275" w:rsidP="00D403C3">
            <w:pPr>
              <w:jc w:val="center"/>
              <w:rPr>
                <w:rFonts w:asciiTheme="minorHAnsi" w:hAnsiTheme="minorHAnsi"/>
                <w:b/>
                <w:bCs/>
              </w:rPr>
            </w:pPr>
          </w:p>
        </w:tc>
        <w:tc>
          <w:tcPr>
            <w:tcW w:w="717" w:type="dxa"/>
            <w:shd w:val="clear" w:color="auto" w:fill="auto"/>
            <w:vAlign w:val="center"/>
          </w:tcPr>
          <w:p w14:paraId="46164C7F" w14:textId="77777777" w:rsidR="005C0275" w:rsidRPr="00576FB4" w:rsidRDefault="005C0275" w:rsidP="00D403C3">
            <w:pPr>
              <w:jc w:val="center"/>
              <w:rPr>
                <w:rFonts w:asciiTheme="minorHAnsi" w:hAnsiTheme="minorHAnsi"/>
              </w:rPr>
            </w:pPr>
          </w:p>
        </w:tc>
      </w:tr>
      <w:tr w:rsidR="005C0275" w:rsidRPr="00576FB4" w14:paraId="07AEA84E" w14:textId="77777777" w:rsidTr="00D403C3">
        <w:trPr>
          <w:trHeight w:val="4241"/>
        </w:trPr>
        <w:tc>
          <w:tcPr>
            <w:tcW w:w="702" w:type="dxa"/>
            <w:tcBorders>
              <w:right w:val="single" w:sz="12" w:space="0" w:color="008000"/>
            </w:tcBorders>
            <w:shd w:val="clear" w:color="auto" w:fill="auto"/>
            <w:vAlign w:val="center"/>
          </w:tcPr>
          <w:p w14:paraId="647CBDF6" w14:textId="77777777" w:rsidR="005C0275" w:rsidRPr="00576FB4" w:rsidRDefault="005C0275" w:rsidP="00D403C3">
            <w:pPr>
              <w:jc w:val="center"/>
              <w:rPr>
                <w:rFonts w:asciiTheme="minorHAnsi" w:hAnsiTheme="minorHAnsi"/>
              </w:rPr>
            </w:pPr>
          </w:p>
        </w:tc>
        <w:tc>
          <w:tcPr>
            <w:tcW w:w="8460" w:type="dxa"/>
            <w:tcBorders>
              <w:top w:val="single" w:sz="12" w:space="0" w:color="008000"/>
              <w:left w:val="single" w:sz="12" w:space="0" w:color="008000"/>
              <w:bottom w:val="single" w:sz="12" w:space="0" w:color="008000"/>
              <w:right w:val="single" w:sz="12" w:space="0" w:color="008000"/>
            </w:tcBorders>
            <w:shd w:val="clear" w:color="auto" w:fill="00B050"/>
            <w:vAlign w:val="center"/>
          </w:tcPr>
          <w:p w14:paraId="20907DA8" w14:textId="23385AE6" w:rsidR="00FC3B83" w:rsidRPr="004A07EB" w:rsidRDefault="00FC3B83" w:rsidP="00FC3B83">
            <w:pPr>
              <w:jc w:val="center"/>
              <w:rPr>
                <w:rFonts w:asciiTheme="minorHAnsi" w:hAnsiTheme="minorHAnsi"/>
                <w:b/>
                <w:bCs/>
                <w:color w:val="FFFFFF" w:themeColor="background1"/>
                <w:sz w:val="36"/>
                <w:szCs w:val="36"/>
                <w:lang w:val="mk-MK"/>
              </w:rPr>
            </w:pPr>
            <w:r w:rsidRPr="00CB755B">
              <w:rPr>
                <w:rFonts w:asciiTheme="minorHAnsi" w:hAnsiTheme="minorHAnsi"/>
                <w:b/>
                <w:bCs/>
                <w:color w:val="FFFFFF" w:themeColor="background1"/>
                <w:sz w:val="36"/>
                <w:szCs w:val="36"/>
              </w:rPr>
              <w:t>ОЗЕЛЕНУВАЊЕ НА БИЗНИС</w:t>
            </w:r>
            <w:r w:rsidR="004A07EB">
              <w:rPr>
                <w:rFonts w:asciiTheme="minorHAnsi" w:hAnsiTheme="minorHAnsi"/>
                <w:b/>
                <w:bCs/>
                <w:color w:val="FFFFFF" w:themeColor="background1"/>
                <w:sz w:val="36"/>
                <w:szCs w:val="36"/>
                <w:lang w:val="mk-MK"/>
              </w:rPr>
              <w:t>ИТЕ</w:t>
            </w:r>
          </w:p>
          <w:p w14:paraId="62315019" w14:textId="77777777" w:rsidR="00CB755B" w:rsidRDefault="00CB755B" w:rsidP="00FC3B83">
            <w:pPr>
              <w:jc w:val="center"/>
              <w:rPr>
                <w:rFonts w:asciiTheme="minorHAnsi" w:hAnsiTheme="minorHAnsi"/>
                <w:b/>
                <w:bCs/>
                <w:color w:val="FFFFFF" w:themeColor="background1"/>
                <w:sz w:val="36"/>
                <w:szCs w:val="36"/>
              </w:rPr>
            </w:pPr>
            <w:r w:rsidRPr="00CB755B">
              <w:rPr>
                <w:rFonts w:asciiTheme="minorHAnsi" w:hAnsiTheme="minorHAnsi"/>
                <w:b/>
                <w:bCs/>
                <w:color w:val="FFFFFF" w:themeColor="background1"/>
                <w:sz w:val="36"/>
                <w:szCs w:val="36"/>
              </w:rPr>
              <w:t>ПРИРАЧНИК ЗА ТРЕНЕРИТЕ</w:t>
            </w:r>
          </w:p>
          <w:p w14:paraId="18DAC685" w14:textId="77777777" w:rsidR="005C0275" w:rsidRPr="00CB755B" w:rsidRDefault="00CB755B" w:rsidP="00FC3B83">
            <w:pPr>
              <w:jc w:val="center"/>
              <w:rPr>
                <w:rFonts w:asciiTheme="minorHAnsi" w:hAnsiTheme="minorHAnsi"/>
                <w:b/>
                <w:bCs/>
                <w:color w:val="FFFFFF" w:themeColor="background1"/>
                <w:sz w:val="32"/>
                <w:szCs w:val="32"/>
              </w:rPr>
            </w:pPr>
            <w:r w:rsidRPr="00CB755B">
              <w:rPr>
                <w:rFonts w:asciiTheme="minorHAnsi" w:hAnsiTheme="minorHAnsi"/>
                <w:b/>
                <w:bCs/>
                <w:color w:val="FFFFFF" w:themeColor="background1"/>
                <w:sz w:val="36"/>
                <w:szCs w:val="36"/>
              </w:rPr>
              <w:t>ОД ОРГАНИЗАЦИИ ЗА ПОДДРШКА НА БИЗНИС</w:t>
            </w:r>
          </w:p>
          <w:p w14:paraId="1BFEA453" w14:textId="77777777" w:rsidR="00FC3B83" w:rsidRPr="00576FB4" w:rsidRDefault="00FC3B83" w:rsidP="00FC3B83">
            <w:pPr>
              <w:jc w:val="center"/>
              <w:rPr>
                <w:rFonts w:asciiTheme="minorHAnsi" w:hAnsiTheme="minorHAnsi"/>
                <w:caps/>
              </w:rPr>
            </w:pPr>
          </w:p>
        </w:tc>
        <w:tc>
          <w:tcPr>
            <w:tcW w:w="717" w:type="dxa"/>
            <w:tcBorders>
              <w:left w:val="single" w:sz="12" w:space="0" w:color="008000"/>
            </w:tcBorders>
            <w:shd w:val="clear" w:color="auto" w:fill="auto"/>
            <w:vAlign w:val="center"/>
          </w:tcPr>
          <w:p w14:paraId="12F2CCFC" w14:textId="77777777" w:rsidR="005C0275" w:rsidRPr="00576FB4" w:rsidRDefault="005C0275" w:rsidP="00D403C3">
            <w:pPr>
              <w:jc w:val="center"/>
              <w:rPr>
                <w:rFonts w:asciiTheme="minorHAnsi" w:hAnsiTheme="minorHAnsi"/>
              </w:rPr>
            </w:pPr>
          </w:p>
        </w:tc>
      </w:tr>
      <w:tr w:rsidR="005C0275" w:rsidRPr="00576FB4" w14:paraId="7130AD63" w14:textId="77777777" w:rsidTr="00D403C3">
        <w:trPr>
          <w:trHeight w:val="592"/>
        </w:trPr>
        <w:tc>
          <w:tcPr>
            <w:tcW w:w="702" w:type="dxa"/>
            <w:shd w:val="clear" w:color="auto" w:fill="auto"/>
            <w:vAlign w:val="center"/>
          </w:tcPr>
          <w:p w14:paraId="527B7A1F" w14:textId="77777777" w:rsidR="005C0275" w:rsidRPr="00576FB4" w:rsidRDefault="005C0275" w:rsidP="00D403C3">
            <w:pPr>
              <w:jc w:val="center"/>
              <w:rPr>
                <w:rFonts w:asciiTheme="minorHAnsi" w:hAnsiTheme="minorHAnsi"/>
              </w:rPr>
            </w:pPr>
          </w:p>
        </w:tc>
        <w:tc>
          <w:tcPr>
            <w:tcW w:w="8460" w:type="dxa"/>
            <w:tcBorders>
              <w:top w:val="single" w:sz="12" w:space="0" w:color="008000"/>
            </w:tcBorders>
            <w:shd w:val="clear" w:color="auto" w:fill="auto"/>
            <w:vAlign w:val="center"/>
          </w:tcPr>
          <w:p w14:paraId="6608E388" w14:textId="77777777" w:rsidR="005C0275" w:rsidRPr="00576FB4" w:rsidRDefault="005C0275" w:rsidP="00D403C3">
            <w:pPr>
              <w:jc w:val="center"/>
              <w:rPr>
                <w:rFonts w:asciiTheme="minorHAnsi" w:hAnsiTheme="minorHAnsi"/>
              </w:rPr>
            </w:pPr>
          </w:p>
        </w:tc>
        <w:tc>
          <w:tcPr>
            <w:tcW w:w="717" w:type="dxa"/>
            <w:shd w:val="clear" w:color="auto" w:fill="auto"/>
            <w:vAlign w:val="center"/>
          </w:tcPr>
          <w:p w14:paraId="7E0DC44D" w14:textId="77777777" w:rsidR="005C0275" w:rsidRPr="00576FB4" w:rsidRDefault="005C0275" w:rsidP="00D403C3">
            <w:pPr>
              <w:jc w:val="center"/>
              <w:rPr>
                <w:rFonts w:asciiTheme="minorHAnsi" w:hAnsiTheme="minorHAnsi"/>
              </w:rPr>
            </w:pPr>
          </w:p>
        </w:tc>
      </w:tr>
    </w:tbl>
    <w:p w14:paraId="7378B310" w14:textId="77777777" w:rsidR="005C0275" w:rsidRPr="00576FB4" w:rsidRDefault="005C0275" w:rsidP="005C0275"/>
    <w:p w14:paraId="787A4FA4" w14:textId="77777777" w:rsidR="005C0275" w:rsidRPr="00576FB4" w:rsidRDefault="005C0275" w:rsidP="005C0275"/>
    <w:p w14:paraId="074E36E6" w14:textId="77777777" w:rsidR="005C0275" w:rsidRPr="00576FB4" w:rsidRDefault="005C0275" w:rsidP="005C0275">
      <w:pPr>
        <w:rPr>
          <w:b/>
          <w:bCs/>
        </w:rPr>
      </w:pPr>
      <w:r w:rsidRPr="00576FB4">
        <w:rPr>
          <w:b/>
          <w:bCs/>
        </w:rPr>
        <w:t>Информации за документот:</w:t>
      </w:r>
    </w:p>
    <w:tbl>
      <w:tblPr>
        <w:tblStyle w:val="TableGrid"/>
        <w:tblW w:w="9878" w:type="dxa"/>
        <w:tblLook w:val="04A0" w:firstRow="1" w:lastRow="0" w:firstColumn="1" w:lastColumn="0" w:noHBand="0" w:noVBand="1"/>
      </w:tblPr>
      <w:tblGrid>
        <w:gridCol w:w="2518"/>
        <w:gridCol w:w="7360"/>
      </w:tblGrid>
      <w:tr w:rsidR="005C0275" w:rsidRPr="00576FB4" w14:paraId="0BECDC6A" w14:textId="77777777" w:rsidTr="00D403C3">
        <w:trPr>
          <w:trHeight w:val="439"/>
        </w:trPr>
        <w:tc>
          <w:tcPr>
            <w:tcW w:w="2518" w:type="dxa"/>
            <w:shd w:val="clear" w:color="auto" w:fill="C6D9F1" w:themeFill="text2" w:themeFillTint="33"/>
            <w:vAlign w:val="center"/>
          </w:tcPr>
          <w:p w14:paraId="5E9CD3D2" w14:textId="77777777" w:rsidR="005C0275" w:rsidRPr="00576FB4" w:rsidRDefault="005C0275" w:rsidP="00D403C3">
            <w:pPr>
              <w:jc w:val="both"/>
              <w:rPr>
                <w:rFonts w:asciiTheme="minorHAnsi" w:hAnsiTheme="minorHAnsi"/>
              </w:rPr>
            </w:pPr>
            <w:r w:rsidRPr="00576FB4">
              <w:rPr>
                <w:rFonts w:asciiTheme="minorHAnsi" w:hAnsiTheme="minorHAnsi"/>
              </w:rPr>
              <w:t>Резултат од активноста:</w:t>
            </w:r>
          </w:p>
        </w:tc>
        <w:sdt>
          <w:sdtPr>
            <w:rPr>
              <w:rFonts w:asciiTheme="minorHAnsi" w:hAnsiTheme="minorHAnsi"/>
            </w:rPr>
            <w:id w:val="-783342727"/>
            <w:placeholder>
              <w:docPart w:val="ED593F01CC954FF189A263E4B797AE55"/>
            </w:placeholder>
            <w:dropDownList>
              <w:listItem w:value="Choose an item."/>
              <w:listItem w:displayText="А1 Управљање пројектом и осигурање квалитета" w:value="А1 Управљање пројектом и осигурање квалитета"/>
              <w:listItem w:displayText="А2 Мониторинг пројекта" w:value="А2 Мониторинг пројекта"/>
              <w:listItem w:displayText="A3 Анализа недостајућих вештина и потреба за обукама" w:value="A3 Анализа недостајућих вештина и потреба за обукама"/>
              <w:listItem w:displayText="А4 Тренинг тренера за озелењавање пословања" w:value="А4 Тренинг тренера за озелењавање пословања"/>
              <w:listItem w:displayText="А5 Развој едукативних алата за озелењавање пословања" w:value="А5 Развој едукативних алата за озелењавање пословања"/>
              <w:listItem w:displayText="А6 Изградња капацитета 60 малих и средњих предузећа за озелењавање пословања" w:value="А6 Изградња капацитета 60 малих и средњих предузећа за озелењавање пословања"/>
              <w:listItem w:displayText="А7 Активности дисеминације и видљивости" w:value="А7 Активности дисеминације и видљивости"/>
            </w:dropDownList>
          </w:sdtPr>
          <w:sdtContent>
            <w:tc>
              <w:tcPr>
                <w:tcW w:w="7360" w:type="dxa"/>
                <w:vAlign w:val="center"/>
              </w:tcPr>
              <w:p w14:paraId="4176F6F5" w14:textId="77777777" w:rsidR="005C0275" w:rsidRPr="00576FB4" w:rsidRDefault="005C0275" w:rsidP="00D403C3">
                <w:pPr>
                  <w:rPr>
                    <w:rFonts w:asciiTheme="minorHAnsi" w:hAnsiTheme="minorHAnsi"/>
                  </w:rPr>
                </w:pPr>
                <w:r w:rsidRPr="00576FB4">
                  <w:rPr>
                    <w:rFonts w:asciiTheme="minorHAnsi" w:hAnsiTheme="minorHAnsi"/>
                  </w:rPr>
                  <w:t>А4 Обука на обучувачи за позеленување бизниси</w:t>
                </w:r>
              </w:p>
            </w:tc>
          </w:sdtContent>
        </w:sdt>
      </w:tr>
      <w:tr w:rsidR="005C0275" w:rsidRPr="00576FB4" w14:paraId="7D1993EF" w14:textId="77777777" w:rsidTr="00D403C3">
        <w:trPr>
          <w:trHeight w:val="439"/>
        </w:trPr>
        <w:tc>
          <w:tcPr>
            <w:tcW w:w="2518" w:type="dxa"/>
            <w:shd w:val="clear" w:color="auto" w:fill="C6D9F1" w:themeFill="text2" w:themeFillTint="33"/>
            <w:vAlign w:val="center"/>
          </w:tcPr>
          <w:p w14:paraId="18D085F5" w14:textId="77777777" w:rsidR="005C0275" w:rsidRPr="00576FB4" w:rsidRDefault="005C0275" w:rsidP="00D403C3">
            <w:pPr>
              <w:jc w:val="both"/>
              <w:rPr>
                <w:rFonts w:asciiTheme="minorHAnsi" w:hAnsiTheme="minorHAnsi"/>
              </w:rPr>
            </w:pPr>
            <w:r w:rsidRPr="00576FB4">
              <w:rPr>
                <w:rFonts w:asciiTheme="minorHAnsi" w:hAnsiTheme="minorHAnsi"/>
              </w:rPr>
              <w:t>Тип на документ:</w:t>
            </w:r>
          </w:p>
        </w:tc>
        <w:tc>
          <w:tcPr>
            <w:tcW w:w="7360" w:type="dxa"/>
            <w:vAlign w:val="center"/>
          </w:tcPr>
          <w:p w14:paraId="12AFCB5E" w14:textId="77777777" w:rsidR="005C0275" w:rsidRPr="00576FB4" w:rsidRDefault="002F1EE2" w:rsidP="00D403C3">
            <w:pPr>
              <w:rPr>
                <w:rFonts w:asciiTheme="minorHAnsi" w:hAnsiTheme="minorHAnsi"/>
              </w:rPr>
            </w:pPr>
            <w:r w:rsidRPr="00576FB4">
              <w:rPr>
                <w:rFonts w:asciiTheme="minorHAnsi" w:hAnsiTheme="minorHAnsi"/>
              </w:rPr>
              <w:t>Прирачник</w:t>
            </w:r>
          </w:p>
        </w:tc>
      </w:tr>
      <w:tr w:rsidR="005C0275" w:rsidRPr="00576FB4" w14:paraId="48501537" w14:textId="77777777" w:rsidTr="00D403C3">
        <w:trPr>
          <w:trHeight w:val="439"/>
        </w:trPr>
        <w:tc>
          <w:tcPr>
            <w:tcW w:w="2518" w:type="dxa"/>
            <w:shd w:val="clear" w:color="auto" w:fill="C6D9F1" w:themeFill="text2" w:themeFillTint="33"/>
            <w:vAlign w:val="center"/>
          </w:tcPr>
          <w:p w14:paraId="594D4044" w14:textId="77777777" w:rsidR="005C0275" w:rsidRPr="00576FB4" w:rsidRDefault="005C0275" w:rsidP="00D403C3">
            <w:pPr>
              <w:jc w:val="both"/>
              <w:rPr>
                <w:rFonts w:asciiTheme="minorHAnsi" w:hAnsiTheme="minorHAnsi"/>
              </w:rPr>
            </w:pPr>
            <w:r w:rsidRPr="00576FB4">
              <w:rPr>
                <w:rFonts w:asciiTheme="minorHAnsi" w:hAnsiTheme="minorHAnsi"/>
              </w:rPr>
              <w:t>Одговорен партнер:</w:t>
            </w:r>
          </w:p>
        </w:tc>
        <w:sdt>
          <w:sdtPr>
            <w:rPr>
              <w:rFonts w:asciiTheme="minorHAnsi" w:hAnsiTheme="minorHAnsi"/>
            </w:rPr>
            <w:id w:val="-1904670498"/>
            <w:placeholder>
              <w:docPart w:val="2940C058A099401E9F3DEE9856F37840"/>
            </w:placeholder>
            <w:dropDownList>
              <w:listItem w:value="Choose an item."/>
              <w:listItem w:displayText="Центар за развој Јабланичког и Пчињског округа Лесковац Србија" w:value="Центар за развој Јабланичког и Пчињског округа Лесковац Србија"/>
              <w:listItem w:displayText="Занатска комора Скопље Северна Македонија" w:value="Занатска комора Скопље Северна Македонија"/>
            </w:dropDownList>
          </w:sdtPr>
          <w:sdtContent>
            <w:tc>
              <w:tcPr>
                <w:tcW w:w="7360" w:type="dxa"/>
                <w:vAlign w:val="center"/>
              </w:tcPr>
              <w:p w14:paraId="03A76811" w14:textId="4A9D210E" w:rsidR="005C0275" w:rsidRPr="00576FB4" w:rsidRDefault="002727B8" w:rsidP="00D403C3">
                <w:pPr>
                  <w:rPr>
                    <w:rFonts w:asciiTheme="minorHAnsi" w:hAnsiTheme="minorHAnsi"/>
                  </w:rPr>
                </w:pPr>
                <w:r>
                  <w:rPr>
                    <w:rFonts w:asciiTheme="minorHAnsi" w:hAnsiTheme="minorHAnsi"/>
                  </w:rPr>
                  <w:t>Центар за развој Јабланичког и Пчињског округа Лесковац Србија</w:t>
                </w:r>
              </w:p>
            </w:tc>
          </w:sdtContent>
        </w:sdt>
      </w:tr>
      <w:tr w:rsidR="005C0275" w:rsidRPr="00576FB4" w14:paraId="3D518E90" w14:textId="77777777" w:rsidTr="00D403C3">
        <w:trPr>
          <w:trHeight w:val="439"/>
        </w:trPr>
        <w:tc>
          <w:tcPr>
            <w:tcW w:w="2518" w:type="dxa"/>
            <w:shd w:val="clear" w:color="auto" w:fill="C6D9F1" w:themeFill="text2" w:themeFillTint="33"/>
            <w:vAlign w:val="center"/>
          </w:tcPr>
          <w:p w14:paraId="434AABEF" w14:textId="77777777" w:rsidR="005C0275" w:rsidRPr="00576FB4" w:rsidRDefault="005C0275" w:rsidP="00D403C3">
            <w:pPr>
              <w:jc w:val="both"/>
              <w:rPr>
                <w:rFonts w:asciiTheme="minorHAnsi" w:hAnsiTheme="minorHAnsi"/>
              </w:rPr>
            </w:pPr>
            <w:r w:rsidRPr="00576FB4">
              <w:rPr>
                <w:rFonts w:asciiTheme="minorHAnsi" w:hAnsiTheme="minorHAnsi"/>
              </w:rPr>
              <w:t>Ниво на дисеминација:</w:t>
            </w:r>
          </w:p>
        </w:tc>
        <w:sdt>
          <w:sdtPr>
            <w:rPr>
              <w:rFonts w:asciiTheme="minorHAnsi" w:hAnsiTheme="minorHAnsi"/>
            </w:rPr>
            <w:id w:val="1801184184"/>
            <w:placeholder>
              <w:docPart w:val="687DFA07E65B426F9AC0D75C0F8A884A"/>
            </w:placeholder>
            <w:dropDownList>
              <w:listItem w:value="Choose an item."/>
              <w:listItem w:displayText="Јавни" w:value="Јавни"/>
              <w:listItem w:displayText="Интерни" w:value="Интерни"/>
            </w:dropDownList>
          </w:sdtPr>
          <w:sdtContent>
            <w:tc>
              <w:tcPr>
                <w:tcW w:w="7360" w:type="dxa"/>
                <w:vAlign w:val="center"/>
              </w:tcPr>
              <w:p w14:paraId="22B2B835" w14:textId="77777777" w:rsidR="005C0275" w:rsidRPr="00576FB4" w:rsidRDefault="005C0275" w:rsidP="00D403C3">
                <w:pPr>
                  <w:jc w:val="both"/>
                  <w:rPr>
                    <w:rFonts w:asciiTheme="minorHAnsi" w:hAnsiTheme="minorHAnsi"/>
                  </w:rPr>
                </w:pPr>
                <w:r w:rsidRPr="00576FB4">
                  <w:rPr>
                    <w:rFonts w:asciiTheme="minorHAnsi" w:hAnsiTheme="minorHAnsi"/>
                  </w:rPr>
                  <w:t>Јавно</w:t>
                </w:r>
              </w:p>
            </w:tc>
          </w:sdtContent>
        </w:sdt>
      </w:tr>
    </w:tbl>
    <w:p w14:paraId="7CD704D3" w14:textId="77777777" w:rsidR="005C0275" w:rsidRPr="00576FB4" w:rsidRDefault="005C0275" w:rsidP="005C0275"/>
    <w:p w14:paraId="5FE0FCAD" w14:textId="77777777" w:rsidR="005C0275" w:rsidRPr="00576FB4" w:rsidRDefault="005C0275" w:rsidP="005C0275">
      <w:r w:rsidRPr="00576FB4">
        <w:rPr>
          <w:rFonts w:asciiTheme="minorHAnsi" w:hAnsiTheme="minorHAnsi"/>
          <w:b/>
          <w:bCs/>
        </w:rPr>
        <w:t>Историја на документ:</w:t>
      </w:r>
    </w:p>
    <w:tbl>
      <w:tblPr>
        <w:tblStyle w:val="TableGrid"/>
        <w:tblW w:w="0" w:type="auto"/>
        <w:tblLook w:val="04A0" w:firstRow="1" w:lastRow="0" w:firstColumn="1" w:lastColumn="0" w:noHBand="0" w:noVBand="1"/>
      </w:tblPr>
      <w:tblGrid>
        <w:gridCol w:w="2405"/>
        <w:gridCol w:w="2418"/>
        <w:gridCol w:w="2420"/>
        <w:gridCol w:w="2410"/>
      </w:tblGrid>
      <w:tr w:rsidR="005C0275" w:rsidRPr="00576FB4" w14:paraId="26D0B8D1" w14:textId="77777777" w:rsidTr="00D403C3">
        <w:tc>
          <w:tcPr>
            <w:tcW w:w="2469" w:type="dxa"/>
            <w:tcBorders>
              <w:top w:val="single" w:sz="4" w:space="0" w:color="auto"/>
            </w:tcBorders>
            <w:shd w:val="clear" w:color="auto" w:fill="C6D9F1" w:themeFill="text2" w:themeFillTint="33"/>
            <w:vAlign w:val="center"/>
          </w:tcPr>
          <w:p w14:paraId="554A5396" w14:textId="77777777" w:rsidR="005C0275" w:rsidRPr="00576FB4" w:rsidRDefault="005C0275" w:rsidP="00D403C3">
            <w:pPr>
              <w:spacing w:before="60" w:after="60"/>
              <w:jc w:val="center"/>
              <w:rPr>
                <w:rFonts w:asciiTheme="minorHAnsi" w:hAnsiTheme="minorHAnsi"/>
              </w:rPr>
            </w:pPr>
            <w:r w:rsidRPr="00576FB4">
              <w:rPr>
                <w:rFonts w:asciiTheme="minorHAnsi" w:hAnsiTheme="minorHAnsi"/>
              </w:rPr>
              <w:t>Верзија</w:t>
            </w:r>
          </w:p>
        </w:tc>
        <w:tc>
          <w:tcPr>
            <w:tcW w:w="2470" w:type="dxa"/>
            <w:tcBorders>
              <w:top w:val="single" w:sz="4" w:space="0" w:color="auto"/>
            </w:tcBorders>
            <w:shd w:val="clear" w:color="auto" w:fill="C6D9F1" w:themeFill="text2" w:themeFillTint="33"/>
            <w:vAlign w:val="center"/>
          </w:tcPr>
          <w:p w14:paraId="1F757A0F" w14:textId="77777777" w:rsidR="005C0275" w:rsidRPr="00576FB4" w:rsidRDefault="005C0275" w:rsidP="00D403C3">
            <w:pPr>
              <w:spacing w:before="60" w:after="60"/>
              <w:jc w:val="center"/>
              <w:rPr>
                <w:rFonts w:asciiTheme="minorHAnsi" w:hAnsiTheme="minorHAnsi"/>
              </w:rPr>
            </w:pPr>
            <w:r w:rsidRPr="00576FB4">
              <w:rPr>
                <w:rFonts w:asciiTheme="minorHAnsi" w:hAnsiTheme="minorHAnsi"/>
              </w:rPr>
              <w:t>Датум</w:t>
            </w:r>
          </w:p>
        </w:tc>
        <w:tc>
          <w:tcPr>
            <w:tcW w:w="2470" w:type="dxa"/>
            <w:tcBorders>
              <w:top w:val="single" w:sz="4" w:space="0" w:color="auto"/>
            </w:tcBorders>
            <w:shd w:val="clear" w:color="auto" w:fill="C6D9F1" w:themeFill="text2" w:themeFillTint="33"/>
            <w:vAlign w:val="bottom"/>
          </w:tcPr>
          <w:p w14:paraId="78D85FBF" w14:textId="77777777" w:rsidR="005C0275" w:rsidRPr="00576FB4" w:rsidRDefault="005C0275" w:rsidP="00D403C3">
            <w:pPr>
              <w:spacing w:before="60" w:after="60"/>
              <w:jc w:val="center"/>
              <w:rPr>
                <w:rFonts w:asciiTheme="minorHAnsi" w:hAnsiTheme="minorHAnsi"/>
              </w:rPr>
            </w:pPr>
            <w:r w:rsidRPr="00576FB4">
              <w:rPr>
                <w:rFonts w:asciiTheme="minorHAnsi" w:hAnsiTheme="minorHAnsi"/>
              </w:rPr>
              <w:t>Опис / Коментари</w:t>
            </w:r>
          </w:p>
        </w:tc>
        <w:tc>
          <w:tcPr>
            <w:tcW w:w="2470" w:type="dxa"/>
            <w:tcBorders>
              <w:top w:val="single" w:sz="4" w:space="0" w:color="auto"/>
            </w:tcBorders>
            <w:shd w:val="clear" w:color="auto" w:fill="C6D9F1" w:themeFill="text2" w:themeFillTint="33"/>
            <w:vAlign w:val="bottom"/>
          </w:tcPr>
          <w:p w14:paraId="1FDE1B79" w14:textId="77777777" w:rsidR="005C0275" w:rsidRPr="00576FB4" w:rsidRDefault="005C0275" w:rsidP="00D403C3">
            <w:pPr>
              <w:spacing w:before="60" w:after="60"/>
              <w:jc w:val="center"/>
              <w:rPr>
                <w:rFonts w:asciiTheme="minorHAnsi" w:hAnsiTheme="minorHAnsi"/>
              </w:rPr>
            </w:pPr>
            <w:r w:rsidRPr="00576FB4">
              <w:rPr>
                <w:rFonts w:asciiTheme="minorHAnsi" w:hAnsiTheme="minorHAnsi"/>
              </w:rPr>
              <w:t>Автор(и)</w:t>
            </w:r>
          </w:p>
        </w:tc>
      </w:tr>
      <w:tr w:rsidR="005C0275" w:rsidRPr="00576FB4" w14:paraId="645ECA51" w14:textId="77777777" w:rsidTr="00D403C3">
        <w:tc>
          <w:tcPr>
            <w:tcW w:w="2469" w:type="dxa"/>
            <w:vAlign w:val="center"/>
          </w:tcPr>
          <w:p w14:paraId="304EE4D2" w14:textId="70C025BA" w:rsidR="005C0275" w:rsidRPr="00576FB4" w:rsidRDefault="0065692C" w:rsidP="00D403C3">
            <w:pPr>
              <w:spacing w:before="60" w:after="60"/>
              <w:jc w:val="center"/>
              <w:rPr>
                <w:rFonts w:asciiTheme="minorHAnsi" w:hAnsiTheme="minorHAnsi"/>
              </w:rPr>
            </w:pPr>
            <w:r>
              <w:rPr>
                <w:rFonts w:asciiTheme="minorHAnsi" w:hAnsiTheme="minorHAnsi"/>
              </w:rPr>
              <w:t>Верзија 1.0</w:t>
            </w:r>
          </w:p>
        </w:tc>
        <w:tc>
          <w:tcPr>
            <w:tcW w:w="2470" w:type="dxa"/>
            <w:vAlign w:val="center"/>
          </w:tcPr>
          <w:p w14:paraId="5DAD1D49" w14:textId="77777777" w:rsidR="005C0275" w:rsidRPr="00576FB4" w:rsidRDefault="005C0275" w:rsidP="00D403C3">
            <w:pPr>
              <w:spacing w:before="60" w:after="60"/>
              <w:jc w:val="center"/>
              <w:rPr>
                <w:rFonts w:asciiTheme="minorHAnsi" w:hAnsiTheme="minorHAnsi"/>
              </w:rPr>
            </w:pPr>
            <w:r w:rsidRPr="00576FB4">
              <w:rPr>
                <w:rFonts w:asciiTheme="minorHAnsi" w:hAnsiTheme="minorHAnsi"/>
              </w:rPr>
              <w:t>27.09.2024 година.</w:t>
            </w:r>
          </w:p>
        </w:tc>
        <w:tc>
          <w:tcPr>
            <w:tcW w:w="2470" w:type="dxa"/>
            <w:vAlign w:val="center"/>
          </w:tcPr>
          <w:p w14:paraId="554960EB" w14:textId="77777777" w:rsidR="005C0275" w:rsidRPr="00576FB4" w:rsidRDefault="005C0275" w:rsidP="00D403C3">
            <w:pPr>
              <w:spacing w:before="60" w:after="60"/>
              <w:jc w:val="center"/>
              <w:rPr>
                <w:rFonts w:asciiTheme="minorHAnsi" w:hAnsiTheme="minorHAnsi"/>
              </w:rPr>
            </w:pPr>
            <w:r w:rsidRPr="00576FB4">
              <w:rPr>
                <w:rFonts w:asciiTheme="minorHAnsi" w:hAnsiTheme="minorHAnsi"/>
              </w:rPr>
              <w:t>Нацрт</w:t>
            </w:r>
          </w:p>
        </w:tc>
        <w:tc>
          <w:tcPr>
            <w:tcW w:w="2470" w:type="dxa"/>
            <w:vMerge w:val="restart"/>
            <w:vAlign w:val="center"/>
          </w:tcPr>
          <w:p w14:paraId="7B180AAF" w14:textId="36C4A988" w:rsidR="005C0275" w:rsidRPr="00576FB4" w:rsidRDefault="00017C01" w:rsidP="00D403C3">
            <w:pPr>
              <w:pStyle w:val="ListParagraph"/>
              <w:numPr>
                <w:ilvl w:val="0"/>
                <w:numId w:val="1"/>
              </w:numPr>
              <w:spacing w:before="60" w:after="60"/>
              <w:rPr>
                <w:rFonts w:asciiTheme="minorHAnsi" w:hAnsiTheme="minorHAnsi"/>
                <w:sz w:val="18"/>
                <w:szCs w:val="18"/>
              </w:rPr>
            </w:pPr>
            <w:r>
              <w:rPr>
                <w:rFonts w:asciiTheme="minorHAnsi" w:hAnsiTheme="minorHAnsi"/>
                <w:sz w:val="18"/>
                <w:szCs w:val="18"/>
              </w:rPr>
              <w:t>PMT</w:t>
            </w:r>
          </w:p>
        </w:tc>
      </w:tr>
      <w:tr w:rsidR="005C0275" w:rsidRPr="00576FB4" w14:paraId="030459C7" w14:textId="77777777" w:rsidTr="00D403C3">
        <w:tc>
          <w:tcPr>
            <w:tcW w:w="2469" w:type="dxa"/>
            <w:vAlign w:val="bottom"/>
          </w:tcPr>
          <w:p w14:paraId="23847140" w14:textId="03A83795" w:rsidR="005C0275" w:rsidRPr="00576FB4" w:rsidRDefault="0065692C" w:rsidP="00D403C3">
            <w:pPr>
              <w:spacing w:before="60" w:after="60"/>
              <w:jc w:val="center"/>
              <w:rPr>
                <w:rFonts w:asciiTheme="minorHAnsi" w:hAnsiTheme="minorHAnsi"/>
              </w:rPr>
            </w:pPr>
            <w:r>
              <w:rPr>
                <w:rFonts w:asciiTheme="minorHAnsi" w:hAnsiTheme="minorHAnsi"/>
              </w:rPr>
              <w:t>Верзија 2.0</w:t>
            </w:r>
          </w:p>
        </w:tc>
        <w:tc>
          <w:tcPr>
            <w:tcW w:w="2470" w:type="dxa"/>
            <w:vAlign w:val="center"/>
          </w:tcPr>
          <w:p w14:paraId="2AF96657" w14:textId="6CA987E6" w:rsidR="005C0275" w:rsidRPr="00576FB4" w:rsidRDefault="00017C01" w:rsidP="00D403C3">
            <w:pPr>
              <w:spacing w:before="60" w:after="60"/>
              <w:jc w:val="center"/>
              <w:rPr>
                <w:rFonts w:asciiTheme="minorHAnsi" w:hAnsiTheme="minorHAnsi"/>
              </w:rPr>
            </w:pPr>
            <w:r>
              <w:rPr>
                <w:rFonts w:asciiTheme="minorHAnsi" w:hAnsiTheme="minorHAnsi"/>
              </w:rPr>
              <w:t>05.12.2024 година.</w:t>
            </w:r>
          </w:p>
        </w:tc>
        <w:tc>
          <w:tcPr>
            <w:tcW w:w="2470" w:type="dxa"/>
            <w:vAlign w:val="bottom"/>
          </w:tcPr>
          <w:p w14:paraId="3CD7D306" w14:textId="77777777" w:rsidR="005C0275" w:rsidRPr="00576FB4" w:rsidRDefault="005C0275" w:rsidP="00D403C3">
            <w:pPr>
              <w:spacing w:before="60" w:after="60"/>
              <w:jc w:val="center"/>
              <w:rPr>
                <w:rFonts w:asciiTheme="minorHAnsi" w:hAnsiTheme="minorHAnsi"/>
              </w:rPr>
            </w:pPr>
            <w:r w:rsidRPr="00576FB4">
              <w:rPr>
                <w:rFonts w:asciiTheme="minorHAnsi" w:hAnsiTheme="minorHAnsi"/>
              </w:rPr>
              <w:t>Конечна верзија</w:t>
            </w:r>
          </w:p>
        </w:tc>
        <w:tc>
          <w:tcPr>
            <w:tcW w:w="2470" w:type="dxa"/>
            <w:vMerge/>
            <w:vAlign w:val="center"/>
          </w:tcPr>
          <w:p w14:paraId="3EC76898" w14:textId="77777777" w:rsidR="005C0275" w:rsidRPr="00576FB4" w:rsidRDefault="005C0275" w:rsidP="00D403C3">
            <w:pPr>
              <w:spacing w:before="60" w:after="60"/>
              <w:jc w:val="center"/>
              <w:rPr>
                <w:rFonts w:asciiTheme="minorHAnsi" w:hAnsiTheme="minorHAnsi"/>
              </w:rPr>
            </w:pPr>
          </w:p>
        </w:tc>
      </w:tr>
    </w:tbl>
    <w:p w14:paraId="42EFBAF5" w14:textId="77777777" w:rsidR="005C0275" w:rsidRPr="00576FB4" w:rsidRDefault="005C0275" w:rsidP="005C027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3"/>
      </w:tblGrid>
      <w:tr w:rsidR="005C0275" w:rsidRPr="00576FB4" w14:paraId="29D9F5F8" w14:textId="77777777" w:rsidTr="00D403C3">
        <w:tc>
          <w:tcPr>
            <w:tcW w:w="9879" w:type="dxa"/>
          </w:tcPr>
          <w:p w14:paraId="01E42E89" w14:textId="77777777" w:rsidR="005C0275" w:rsidRPr="00576FB4" w:rsidRDefault="005C0275" w:rsidP="00D403C3">
            <w:pPr>
              <w:tabs>
                <w:tab w:val="left" w:pos="5724"/>
              </w:tabs>
              <w:jc w:val="both"/>
              <w:rPr>
                <w:b/>
                <w:bCs/>
              </w:rPr>
            </w:pPr>
            <w:r w:rsidRPr="00576FB4">
              <w:rPr>
                <w:b/>
                <w:bCs/>
              </w:rPr>
              <w:t>Одрекување:</w:t>
            </w:r>
          </w:p>
        </w:tc>
      </w:tr>
      <w:tr w:rsidR="005C0275" w:rsidRPr="00576FB4" w14:paraId="7563A073" w14:textId="77777777" w:rsidTr="00D403C3">
        <w:tc>
          <w:tcPr>
            <w:tcW w:w="9879" w:type="dxa"/>
          </w:tcPr>
          <w:p w14:paraId="29BDE76A" w14:textId="5F4EFCD4" w:rsidR="005C0275" w:rsidRPr="00576FB4" w:rsidRDefault="002727B8" w:rsidP="00D403C3">
            <w:pPr>
              <w:tabs>
                <w:tab w:val="left" w:pos="5724"/>
              </w:tabs>
              <w:jc w:val="both"/>
            </w:pPr>
            <w:proofErr w:type="spellStart"/>
            <w:r w:rsidRPr="002727B8">
              <w:rPr>
                <w:rFonts w:asciiTheme="minorHAnsi" w:hAnsiTheme="minorHAnsi"/>
                <w:lang w:val="en-GB"/>
              </w:rPr>
              <w:t>Финансиран</w:t>
            </w:r>
            <w:proofErr w:type="spellEnd"/>
            <w:r w:rsidRPr="002727B8">
              <w:rPr>
                <w:rFonts w:asciiTheme="minorHAnsi" w:hAnsiTheme="minorHAnsi"/>
                <w:lang w:val="en-GB"/>
              </w:rPr>
              <w:t xml:space="preserve"> од Европската Унија. </w:t>
            </w:r>
            <w:proofErr w:type="spellStart"/>
            <w:r w:rsidRPr="002727B8">
              <w:rPr>
                <w:rFonts w:asciiTheme="minorHAnsi" w:hAnsiTheme="minorHAnsi"/>
                <w:lang w:val="en-GB"/>
              </w:rPr>
              <w:t>Изразените</w:t>
            </w:r>
            <w:proofErr w:type="spellEnd"/>
            <w:r w:rsidRPr="002727B8">
              <w:rPr>
                <w:rFonts w:asciiTheme="minorHAnsi" w:hAnsiTheme="minorHAnsi"/>
                <w:lang w:val="en-GB"/>
              </w:rPr>
              <w:t xml:space="preserve"> </w:t>
            </w:r>
            <w:proofErr w:type="spellStart"/>
            <w:r w:rsidRPr="002727B8">
              <w:rPr>
                <w:rFonts w:asciiTheme="minorHAnsi" w:hAnsiTheme="minorHAnsi"/>
                <w:lang w:val="en-GB"/>
              </w:rPr>
              <w:t>ставови</w:t>
            </w:r>
            <w:proofErr w:type="spellEnd"/>
            <w:r w:rsidRPr="002727B8">
              <w:rPr>
                <w:rFonts w:asciiTheme="minorHAnsi" w:hAnsiTheme="minorHAnsi"/>
                <w:lang w:val="en-GB"/>
              </w:rPr>
              <w:t xml:space="preserve"> се </w:t>
            </w:r>
            <w:proofErr w:type="spellStart"/>
            <w:r w:rsidRPr="002727B8">
              <w:rPr>
                <w:rFonts w:asciiTheme="minorHAnsi" w:hAnsiTheme="minorHAnsi"/>
                <w:lang w:val="en-GB"/>
              </w:rPr>
              <w:t>исклучиво</w:t>
            </w:r>
            <w:proofErr w:type="spellEnd"/>
            <w:r w:rsidRPr="002727B8">
              <w:rPr>
                <w:rFonts w:asciiTheme="minorHAnsi" w:hAnsiTheme="minorHAnsi"/>
                <w:lang w:val="en-GB"/>
              </w:rPr>
              <w:t xml:space="preserve"> на </w:t>
            </w:r>
            <w:proofErr w:type="spellStart"/>
            <w:r w:rsidRPr="002727B8">
              <w:rPr>
                <w:rFonts w:asciiTheme="minorHAnsi" w:hAnsiTheme="minorHAnsi"/>
                <w:lang w:val="en-GB"/>
              </w:rPr>
              <w:t>авторите</w:t>
            </w:r>
            <w:proofErr w:type="spellEnd"/>
            <w:r w:rsidRPr="002727B8">
              <w:rPr>
                <w:rFonts w:asciiTheme="minorHAnsi" w:hAnsiTheme="minorHAnsi"/>
                <w:lang w:val="en-GB"/>
              </w:rPr>
              <w:t xml:space="preserve"> и не </w:t>
            </w:r>
            <w:proofErr w:type="spellStart"/>
            <w:r w:rsidRPr="002727B8">
              <w:rPr>
                <w:rFonts w:asciiTheme="minorHAnsi" w:hAnsiTheme="minorHAnsi"/>
                <w:lang w:val="en-GB"/>
              </w:rPr>
              <w:t>мора</w:t>
            </w:r>
            <w:proofErr w:type="spellEnd"/>
            <w:r w:rsidRPr="002727B8">
              <w:rPr>
                <w:rFonts w:asciiTheme="minorHAnsi" w:hAnsiTheme="minorHAnsi"/>
                <w:lang w:val="en-GB"/>
              </w:rPr>
              <w:t xml:space="preserve"> да </w:t>
            </w:r>
            <w:proofErr w:type="spellStart"/>
            <w:r w:rsidRPr="002727B8">
              <w:rPr>
                <w:rFonts w:asciiTheme="minorHAnsi" w:hAnsiTheme="minorHAnsi"/>
                <w:lang w:val="en-GB"/>
              </w:rPr>
              <w:t>ги</w:t>
            </w:r>
            <w:proofErr w:type="spellEnd"/>
            <w:r w:rsidRPr="002727B8">
              <w:rPr>
                <w:rFonts w:asciiTheme="minorHAnsi" w:hAnsiTheme="minorHAnsi"/>
                <w:lang w:val="en-GB"/>
              </w:rPr>
              <w:t xml:space="preserve"> </w:t>
            </w:r>
            <w:proofErr w:type="spellStart"/>
            <w:r w:rsidRPr="002727B8">
              <w:rPr>
                <w:rFonts w:asciiTheme="minorHAnsi" w:hAnsiTheme="minorHAnsi"/>
                <w:lang w:val="en-GB"/>
              </w:rPr>
              <w:t>одразуваат</w:t>
            </w:r>
            <w:proofErr w:type="spellEnd"/>
            <w:r w:rsidRPr="002727B8">
              <w:rPr>
                <w:rFonts w:asciiTheme="minorHAnsi" w:hAnsiTheme="minorHAnsi"/>
                <w:lang w:val="en-GB"/>
              </w:rPr>
              <w:t xml:space="preserve"> </w:t>
            </w:r>
            <w:proofErr w:type="spellStart"/>
            <w:r w:rsidRPr="002727B8">
              <w:rPr>
                <w:rFonts w:asciiTheme="minorHAnsi" w:hAnsiTheme="minorHAnsi"/>
                <w:lang w:val="en-GB"/>
              </w:rPr>
              <w:t>ставовите</w:t>
            </w:r>
            <w:proofErr w:type="spellEnd"/>
            <w:r w:rsidRPr="002727B8">
              <w:rPr>
                <w:rFonts w:asciiTheme="minorHAnsi" w:hAnsiTheme="minorHAnsi"/>
                <w:lang w:val="en-GB"/>
              </w:rPr>
              <w:t xml:space="preserve"> на Европската Унија или </w:t>
            </w:r>
            <w:proofErr w:type="spellStart"/>
            <w:r w:rsidRPr="002727B8">
              <w:rPr>
                <w:rFonts w:asciiTheme="minorHAnsi" w:hAnsiTheme="minorHAnsi"/>
                <w:lang w:val="en-GB"/>
              </w:rPr>
              <w:t>Фондацијата</w:t>
            </w:r>
            <w:proofErr w:type="spellEnd"/>
            <w:r w:rsidRPr="002727B8">
              <w:rPr>
                <w:rFonts w:asciiTheme="minorHAnsi" w:hAnsiTheme="minorHAnsi"/>
                <w:lang w:val="en-GB"/>
              </w:rPr>
              <w:t xml:space="preserve"> </w:t>
            </w:r>
            <w:proofErr w:type="spellStart"/>
            <w:r w:rsidRPr="002727B8">
              <w:rPr>
                <w:rFonts w:asciiTheme="minorHAnsi" w:hAnsiTheme="minorHAnsi"/>
                <w:lang w:val="en-GB"/>
              </w:rPr>
              <w:t>Темпус</w:t>
            </w:r>
            <w:proofErr w:type="spellEnd"/>
            <w:r w:rsidRPr="002727B8">
              <w:rPr>
                <w:rFonts w:asciiTheme="minorHAnsi" w:hAnsiTheme="minorHAnsi"/>
                <w:lang w:val="en-GB"/>
              </w:rPr>
              <w:t xml:space="preserve">. </w:t>
            </w:r>
            <w:proofErr w:type="spellStart"/>
            <w:r w:rsidRPr="002727B8">
              <w:rPr>
                <w:rFonts w:asciiTheme="minorHAnsi" w:hAnsiTheme="minorHAnsi"/>
                <w:lang w:val="en-GB"/>
              </w:rPr>
              <w:t>Под</w:t>
            </w:r>
            <w:proofErr w:type="spellEnd"/>
            <w:r w:rsidRPr="002727B8">
              <w:rPr>
                <w:rFonts w:asciiTheme="minorHAnsi" w:hAnsiTheme="minorHAnsi"/>
                <w:lang w:val="en-GB"/>
              </w:rPr>
              <w:t xml:space="preserve"> </w:t>
            </w:r>
            <w:proofErr w:type="spellStart"/>
            <w:r w:rsidRPr="002727B8">
              <w:rPr>
                <w:rFonts w:asciiTheme="minorHAnsi" w:hAnsiTheme="minorHAnsi"/>
                <w:lang w:val="en-GB"/>
              </w:rPr>
              <w:t>никакви</w:t>
            </w:r>
            <w:proofErr w:type="spellEnd"/>
            <w:r w:rsidRPr="002727B8">
              <w:rPr>
                <w:rFonts w:asciiTheme="minorHAnsi" w:hAnsiTheme="minorHAnsi"/>
                <w:lang w:val="en-GB"/>
              </w:rPr>
              <w:t xml:space="preserve"> </w:t>
            </w:r>
            <w:proofErr w:type="spellStart"/>
            <w:r w:rsidRPr="002727B8">
              <w:rPr>
                <w:rFonts w:asciiTheme="minorHAnsi" w:hAnsiTheme="minorHAnsi"/>
                <w:lang w:val="en-GB"/>
              </w:rPr>
              <w:t>околности</w:t>
            </w:r>
            <w:proofErr w:type="spellEnd"/>
            <w:r w:rsidRPr="002727B8">
              <w:rPr>
                <w:rFonts w:asciiTheme="minorHAnsi" w:hAnsiTheme="minorHAnsi"/>
                <w:lang w:val="en-GB"/>
              </w:rPr>
              <w:t xml:space="preserve"> Европската унија или </w:t>
            </w:r>
            <w:proofErr w:type="spellStart"/>
            <w:r w:rsidRPr="002727B8">
              <w:rPr>
                <w:rFonts w:asciiTheme="minorHAnsi" w:hAnsiTheme="minorHAnsi"/>
                <w:lang w:val="en-GB"/>
              </w:rPr>
              <w:t>давателот</w:t>
            </w:r>
            <w:proofErr w:type="spellEnd"/>
            <w:r w:rsidRPr="002727B8">
              <w:rPr>
                <w:rFonts w:asciiTheme="minorHAnsi" w:hAnsiTheme="minorHAnsi"/>
                <w:lang w:val="en-GB"/>
              </w:rPr>
              <w:t xml:space="preserve"> на </w:t>
            </w:r>
            <w:proofErr w:type="spellStart"/>
            <w:r w:rsidRPr="002727B8">
              <w:rPr>
                <w:rFonts w:asciiTheme="minorHAnsi" w:hAnsiTheme="minorHAnsi"/>
                <w:lang w:val="en-GB"/>
              </w:rPr>
              <w:t>наменски</w:t>
            </w:r>
            <w:proofErr w:type="spellEnd"/>
            <w:r w:rsidRPr="002727B8">
              <w:rPr>
                <w:rFonts w:asciiTheme="minorHAnsi" w:hAnsiTheme="minorHAnsi"/>
                <w:lang w:val="en-GB"/>
              </w:rPr>
              <w:t xml:space="preserve"> </w:t>
            </w:r>
            <w:proofErr w:type="spellStart"/>
            <w:r w:rsidRPr="002727B8">
              <w:rPr>
                <w:rFonts w:asciiTheme="minorHAnsi" w:hAnsiTheme="minorHAnsi"/>
                <w:lang w:val="en-GB"/>
              </w:rPr>
              <w:t>грантови</w:t>
            </w:r>
            <w:proofErr w:type="spellEnd"/>
            <w:r w:rsidRPr="002727B8">
              <w:rPr>
                <w:rFonts w:asciiTheme="minorHAnsi" w:hAnsiTheme="minorHAnsi"/>
                <w:lang w:val="en-GB"/>
              </w:rPr>
              <w:t xml:space="preserve"> не </w:t>
            </w:r>
            <w:proofErr w:type="spellStart"/>
            <w:r w:rsidRPr="002727B8">
              <w:rPr>
                <w:rFonts w:asciiTheme="minorHAnsi" w:hAnsiTheme="minorHAnsi"/>
                <w:lang w:val="en-GB"/>
              </w:rPr>
              <w:t>може</w:t>
            </w:r>
            <w:proofErr w:type="spellEnd"/>
            <w:r w:rsidRPr="002727B8">
              <w:rPr>
                <w:rFonts w:asciiTheme="minorHAnsi" w:hAnsiTheme="minorHAnsi"/>
                <w:lang w:val="en-GB"/>
              </w:rPr>
              <w:t xml:space="preserve"> да </w:t>
            </w:r>
            <w:proofErr w:type="spellStart"/>
            <w:r w:rsidRPr="002727B8">
              <w:rPr>
                <w:rFonts w:asciiTheme="minorHAnsi" w:hAnsiTheme="minorHAnsi"/>
                <w:lang w:val="en-GB"/>
              </w:rPr>
              <w:t>биде</w:t>
            </w:r>
            <w:proofErr w:type="spellEnd"/>
            <w:r w:rsidRPr="002727B8">
              <w:rPr>
                <w:rFonts w:asciiTheme="minorHAnsi" w:hAnsiTheme="minorHAnsi"/>
                <w:lang w:val="en-GB"/>
              </w:rPr>
              <w:t xml:space="preserve"> </w:t>
            </w:r>
            <w:proofErr w:type="spellStart"/>
            <w:r w:rsidRPr="002727B8">
              <w:rPr>
                <w:rFonts w:asciiTheme="minorHAnsi" w:hAnsiTheme="minorHAnsi"/>
                <w:lang w:val="en-GB"/>
              </w:rPr>
              <w:t>одговорен</w:t>
            </w:r>
            <w:proofErr w:type="spellEnd"/>
            <w:r w:rsidRPr="002727B8">
              <w:rPr>
                <w:rFonts w:asciiTheme="minorHAnsi" w:hAnsiTheme="minorHAnsi"/>
                <w:lang w:val="en-GB"/>
              </w:rPr>
              <w:t xml:space="preserve"> за </w:t>
            </w:r>
            <w:proofErr w:type="spellStart"/>
            <w:r w:rsidRPr="002727B8">
              <w:rPr>
                <w:rFonts w:asciiTheme="minorHAnsi" w:hAnsiTheme="minorHAnsi"/>
                <w:lang w:val="en-GB"/>
              </w:rPr>
              <w:t>нивната</w:t>
            </w:r>
            <w:proofErr w:type="spellEnd"/>
            <w:r w:rsidRPr="002727B8">
              <w:rPr>
                <w:rFonts w:asciiTheme="minorHAnsi" w:hAnsiTheme="minorHAnsi"/>
                <w:lang w:val="en-GB"/>
              </w:rPr>
              <w:t xml:space="preserve"> </w:t>
            </w:r>
            <w:proofErr w:type="spellStart"/>
            <w:r w:rsidRPr="002727B8">
              <w:rPr>
                <w:rFonts w:asciiTheme="minorHAnsi" w:hAnsiTheme="minorHAnsi"/>
                <w:lang w:val="en-GB"/>
              </w:rPr>
              <w:t>содржина</w:t>
            </w:r>
            <w:proofErr w:type="spellEnd"/>
            <w:r w:rsidRPr="002727B8">
              <w:rPr>
                <w:rFonts w:asciiTheme="minorHAnsi" w:hAnsiTheme="minorHAnsi"/>
                <w:lang w:val="en-GB"/>
              </w:rPr>
              <w:t>.</w:t>
            </w:r>
          </w:p>
        </w:tc>
      </w:tr>
    </w:tbl>
    <w:p w14:paraId="0A0F5EE8" w14:textId="77777777" w:rsidR="005C0275" w:rsidRPr="00576FB4" w:rsidRDefault="005C0275" w:rsidP="005C0275"/>
    <w:p w14:paraId="0AB898F7" w14:textId="77777777" w:rsidR="005C0275" w:rsidRDefault="005C0275" w:rsidP="005C0275"/>
    <w:p w14:paraId="74463112" w14:textId="77777777" w:rsidR="002727B8" w:rsidRDefault="002727B8" w:rsidP="005C0275">
      <w:pPr>
        <w:pStyle w:val="TOCHeading"/>
        <w:rPr>
          <w:rFonts w:ascii="Calibri" w:eastAsia="Times New Roman" w:hAnsi="Calibri" w:cstheme="minorHAnsi"/>
          <w:color w:val="auto"/>
          <w:sz w:val="22"/>
          <w:szCs w:val="22"/>
          <w:lang w:val="sr-Cyrl-RS"/>
        </w:rPr>
      </w:pPr>
    </w:p>
    <w:sdt>
      <w:sdtPr>
        <w:rPr>
          <w:rFonts w:ascii="Calibri" w:eastAsia="Times New Roman" w:hAnsi="Calibri" w:cstheme="minorHAnsi"/>
          <w:color w:val="auto"/>
          <w:sz w:val="22"/>
          <w:szCs w:val="22"/>
          <w:lang w:val="sr-Cyrl-RS"/>
        </w:rPr>
        <w:id w:val="1715770131"/>
        <w:docPartObj>
          <w:docPartGallery w:val="Table of Contents"/>
          <w:docPartUnique/>
        </w:docPartObj>
      </w:sdtPr>
      <w:sdtEndPr>
        <w:rPr>
          <w:b/>
          <w:bCs/>
        </w:rPr>
      </w:sdtEndPr>
      <w:sdtContent>
        <w:p w14:paraId="66D0F56C" w14:textId="77777777" w:rsidR="005C0275" w:rsidRPr="00576FB4" w:rsidRDefault="005C0275" w:rsidP="005C0275">
          <w:pPr>
            <w:pStyle w:val="TOCHeading"/>
            <w:rPr>
              <w:color w:val="008000"/>
              <w:sz w:val="22"/>
              <w:szCs w:val="22"/>
              <w:lang w:val="sr-Cyrl-RS"/>
            </w:rPr>
          </w:pPr>
          <w:r w:rsidRPr="00576FB4">
            <w:rPr>
              <w:rFonts w:asciiTheme="minorHAnsi" w:hAnsiTheme="minorHAnsi" w:cstheme="minorHAnsi"/>
              <w:b/>
              <w:bCs/>
              <w:color w:val="008000"/>
              <w:sz w:val="22"/>
              <w:szCs w:val="22"/>
              <w:lang w:val="sr-Cyrl-RS"/>
            </w:rPr>
            <w:t>Содржини</w:t>
          </w:r>
        </w:p>
        <w:p w14:paraId="79642B30" w14:textId="77777777" w:rsidR="005C0275" w:rsidRPr="00576FB4" w:rsidRDefault="005C0275" w:rsidP="005C0275"/>
        <w:p w14:paraId="12D9D36A" w14:textId="02D1174A" w:rsidR="00237BD8" w:rsidRPr="00576FB4" w:rsidRDefault="005C0275">
          <w:pPr>
            <w:pStyle w:val="TOC1"/>
            <w:tabs>
              <w:tab w:val="right" w:leader="dot" w:pos="9653"/>
            </w:tabs>
            <w:rPr>
              <w:rFonts w:asciiTheme="minorHAnsi" w:eastAsiaTheme="minorEastAsia" w:hAnsiTheme="minorHAnsi" w:cstheme="minorBidi"/>
              <w:noProof/>
              <w:kern w:val="2"/>
              <w:sz w:val="24"/>
              <w:szCs w:val="24"/>
              <w:lang w:val="sr-Cyrl-RS"/>
              <w14:ligatures w14:val="standardContextual"/>
            </w:rPr>
          </w:pPr>
          <w:r w:rsidRPr="00576FB4">
            <w:rPr>
              <w:lang w:val="sr-Cyrl-RS"/>
            </w:rPr>
            <w:fldChar w:fldCharType="begin"/>
          </w:r>
          <w:r w:rsidRPr="00576FB4">
            <w:rPr>
              <w:lang w:val="sr-Cyrl-RS"/>
            </w:rPr>
            <w:instrText xml:space="preserve"> TOC \o "1-3" \h \z \u </w:instrText>
          </w:r>
          <w:r w:rsidRPr="00576FB4">
            <w:rPr>
              <w:lang w:val="sr-Cyrl-RS"/>
            </w:rPr>
            <w:fldChar w:fldCharType="separate"/>
          </w:r>
          <w:hyperlink w:anchor="_Toc182380260" w:history="1">
            <w:r w:rsidR="00237BD8" w:rsidRPr="00576FB4">
              <w:rPr>
                <w:rStyle w:val="Hyperlink"/>
                <w:rFonts w:cs="Calibri"/>
                <w:b/>
                <w:bCs/>
                <w:noProof/>
                <w:lang w:val="sr-Cyrl-RS"/>
              </w:rPr>
              <w:t xml:space="preserve">Список на кратенки </w:t>
            </w:r>
          </w:hyperlink>
          <w:r w:rsidR="00237BD8" w:rsidRPr="00576FB4">
            <w:rPr>
              <w:noProof/>
              <w:webHidden/>
              <w:lang w:val="sr-Cyrl-RS"/>
            </w:rPr>
            <w:tab/>
          </w:r>
          <w:r w:rsidR="00237BD8" w:rsidRPr="00576FB4">
            <w:rPr>
              <w:noProof/>
              <w:webHidden/>
              <w:lang w:val="sr-Cyrl-RS"/>
            </w:rPr>
            <w:fldChar w:fldCharType="begin"/>
          </w:r>
          <w:r w:rsidR="00237BD8" w:rsidRPr="00576FB4">
            <w:rPr>
              <w:noProof/>
              <w:webHidden/>
              <w:lang w:val="sr-Cyrl-RS"/>
            </w:rPr>
            <w:instrText xml:space="preserve"> PAGEREF _Toc182380260 \h </w:instrText>
          </w:r>
          <w:r w:rsidR="00237BD8" w:rsidRPr="00576FB4">
            <w:rPr>
              <w:noProof/>
              <w:webHidden/>
              <w:lang w:val="sr-Cyrl-RS"/>
            </w:rPr>
          </w:r>
          <w:r w:rsidR="00237BD8" w:rsidRPr="00576FB4">
            <w:rPr>
              <w:noProof/>
              <w:webHidden/>
              <w:lang w:val="sr-Cyrl-RS"/>
            </w:rPr>
            <w:fldChar w:fldCharType="separate"/>
          </w:r>
          <w:r w:rsidR="005D1C69">
            <w:rPr>
              <w:noProof/>
              <w:webHidden/>
              <w:lang w:val="sr-Cyrl-RS"/>
            </w:rPr>
            <w:t>3</w:t>
          </w:r>
          <w:r w:rsidR="00237BD8" w:rsidRPr="00576FB4">
            <w:rPr>
              <w:noProof/>
              <w:webHidden/>
              <w:lang w:val="sr-Cyrl-RS"/>
            </w:rPr>
            <w:fldChar w:fldCharType="end"/>
          </w:r>
        </w:p>
        <w:p w14:paraId="49905077" w14:textId="3AF04C48" w:rsidR="00237BD8" w:rsidRPr="00576FB4" w:rsidRDefault="00237BD8">
          <w:pPr>
            <w:pStyle w:val="TOC1"/>
            <w:tabs>
              <w:tab w:val="right" w:leader="dot" w:pos="9653"/>
            </w:tabs>
            <w:rPr>
              <w:rFonts w:asciiTheme="minorHAnsi" w:eastAsiaTheme="minorEastAsia" w:hAnsiTheme="minorHAnsi" w:cstheme="minorBidi"/>
              <w:noProof/>
              <w:kern w:val="2"/>
              <w:sz w:val="24"/>
              <w:szCs w:val="24"/>
              <w:lang w:val="sr-Cyrl-RS"/>
              <w14:ligatures w14:val="standardContextual"/>
            </w:rPr>
          </w:pPr>
          <w:hyperlink w:anchor="_Toc182380261" w:history="1">
            <w:r w:rsidRPr="00576FB4">
              <w:rPr>
                <w:rStyle w:val="Hyperlink"/>
                <w:rFonts w:cs="Calibri"/>
                <w:b/>
                <w:bCs/>
                <w:noProof/>
                <w:lang w:val="sr-Cyrl-RS"/>
              </w:rPr>
              <w:t xml:space="preserve">1. Вовед </w:t>
            </w:r>
          </w:hyperlink>
          <w:r w:rsidRPr="00576FB4">
            <w:rPr>
              <w:noProof/>
              <w:webHidden/>
              <w:lang w:val="sr-Cyrl-RS"/>
            </w:rPr>
            <w:tab/>
          </w:r>
          <w:r w:rsidRPr="00576FB4">
            <w:rPr>
              <w:noProof/>
              <w:webHidden/>
              <w:lang w:val="sr-Cyrl-RS"/>
            </w:rPr>
            <w:fldChar w:fldCharType="begin"/>
          </w:r>
          <w:r w:rsidRPr="00576FB4">
            <w:rPr>
              <w:noProof/>
              <w:webHidden/>
              <w:lang w:val="sr-Cyrl-RS"/>
            </w:rPr>
            <w:instrText xml:space="preserve"> PAGEREF _Toc182380261 \h </w:instrText>
          </w:r>
          <w:r w:rsidRPr="00576FB4">
            <w:rPr>
              <w:noProof/>
              <w:webHidden/>
              <w:lang w:val="sr-Cyrl-RS"/>
            </w:rPr>
          </w:r>
          <w:r w:rsidRPr="00576FB4">
            <w:rPr>
              <w:noProof/>
              <w:webHidden/>
              <w:lang w:val="sr-Cyrl-RS"/>
            </w:rPr>
            <w:fldChar w:fldCharType="separate"/>
          </w:r>
          <w:r w:rsidR="005D1C69">
            <w:rPr>
              <w:noProof/>
              <w:webHidden/>
              <w:lang w:val="sr-Cyrl-RS"/>
            </w:rPr>
            <w:t>4</w:t>
          </w:r>
          <w:r w:rsidRPr="00576FB4">
            <w:rPr>
              <w:noProof/>
              <w:webHidden/>
              <w:lang w:val="sr-Cyrl-RS"/>
            </w:rPr>
            <w:fldChar w:fldCharType="end"/>
          </w:r>
        </w:p>
        <w:p w14:paraId="406BBF98" w14:textId="7BFA2013" w:rsidR="00237BD8" w:rsidRPr="00576FB4" w:rsidRDefault="00237BD8">
          <w:pPr>
            <w:pStyle w:val="TOC1"/>
            <w:tabs>
              <w:tab w:val="right" w:leader="dot" w:pos="9653"/>
            </w:tabs>
            <w:rPr>
              <w:rFonts w:asciiTheme="minorHAnsi" w:eastAsiaTheme="minorEastAsia" w:hAnsiTheme="minorHAnsi" w:cstheme="minorBidi"/>
              <w:noProof/>
              <w:kern w:val="2"/>
              <w:sz w:val="24"/>
              <w:szCs w:val="24"/>
              <w:lang w:val="sr-Cyrl-RS"/>
              <w14:ligatures w14:val="standardContextual"/>
            </w:rPr>
          </w:pPr>
          <w:hyperlink w:anchor="_Toc182380262" w:history="1">
            <w:r w:rsidRPr="00576FB4">
              <w:rPr>
                <w:rStyle w:val="Hyperlink"/>
                <w:rFonts w:cs="Calibri"/>
                <w:b/>
                <w:bCs/>
                <w:noProof/>
                <w:lang w:val="sr-Cyrl-RS"/>
              </w:rPr>
              <w:t xml:space="preserve">2. </w:t>
            </w:r>
            <w:r w:rsidR="008C70FA">
              <w:rPr>
                <w:rStyle w:val="Hyperlink"/>
                <w:rFonts w:cs="Calibri"/>
                <w:b/>
                <w:bCs/>
                <w:noProof/>
                <w:lang w:val="sr-Cyrl-RS"/>
              </w:rPr>
              <w:t>Озеленување</w:t>
            </w:r>
            <w:r w:rsidRPr="00576FB4">
              <w:rPr>
                <w:rStyle w:val="Hyperlink"/>
                <w:rFonts w:cs="Calibri"/>
                <w:b/>
                <w:bCs/>
                <w:noProof/>
                <w:lang w:val="sr-Cyrl-RS"/>
              </w:rPr>
              <w:t xml:space="preserve"> на вашиот бизнис </w:t>
            </w:r>
          </w:hyperlink>
          <w:r w:rsidRPr="00576FB4">
            <w:rPr>
              <w:noProof/>
              <w:webHidden/>
              <w:lang w:val="sr-Cyrl-RS"/>
            </w:rPr>
            <w:tab/>
          </w:r>
          <w:r w:rsidRPr="00576FB4">
            <w:rPr>
              <w:noProof/>
              <w:webHidden/>
              <w:lang w:val="sr-Cyrl-RS"/>
            </w:rPr>
            <w:fldChar w:fldCharType="begin"/>
          </w:r>
          <w:r w:rsidRPr="00576FB4">
            <w:rPr>
              <w:noProof/>
              <w:webHidden/>
              <w:lang w:val="sr-Cyrl-RS"/>
            </w:rPr>
            <w:instrText xml:space="preserve"> PAGEREF _Toc182380262 \h </w:instrText>
          </w:r>
          <w:r w:rsidRPr="00576FB4">
            <w:rPr>
              <w:noProof/>
              <w:webHidden/>
              <w:lang w:val="sr-Cyrl-RS"/>
            </w:rPr>
          </w:r>
          <w:r w:rsidRPr="00576FB4">
            <w:rPr>
              <w:noProof/>
              <w:webHidden/>
              <w:lang w:val="sr-Cyrl-RS"/>
            </w:rPr>
            <w:fldChar w:fldCharType="separate"/>
          </w:r>
          <w:r w:rsidR="005D1C69">
            <w:rPr>
              <w:noProof/>
              <w:webHidden/>
              <w:lang w:val="sr-Cyrl-RS"/>
            </w:rPr>
            <w:t>5</w:t>
          </w:r>
          <w:r w:rsidRPr="00576FB4">
            <w:rPr>
              <w:noProof/>
              <w:webHidden/>
              <w:lang w:val="sr-Cyrl-RS"/>
            </w:rPr>
            <w:fldChar w:fldCharType="end"/>
          </w:r>
        </w:p>
        <w:p w14:paraId="00A2064F" w14:textId="371F884A" w:rsidR="00237BD8" w:rsidRPr="00576FB4" w:rsidRDefault="00237BD8">
          <w:pPr>
            <w:pStyle w:val="TOC1"/>
            <w:tabs>
              <w:tab w:val="right" w:leader="dot" w:pos="9653"/>
            </w:tabs>
            <w:rPr>
              <w:rFonts w:asciiTheme="minorHAnsi" w:eastAsiaTheme="minorEastAsia" w:hAnsiTheme="minorHAnsi" w:cstheme="minorBidi"/>
              <w:noProof/>
              <w:kern w:val="2"/>
              <w:sz w:val="24"/>
              <w:szCs w:val="24"/>
              <w:lang w:val="sr-Cyrl-RS"/>
              <w14:ligatures w14:val="standardContextual"/>
            </w:rPr>
          </w:pPr>
          <w:hyperlink w:anchor="_Toc182380263" w:history="1">
            <w:r w:rsidRPr="00576FB4">
              <w:rPr>
                <w:rStyle w:val="Hyperlink"/>
                <w:rFonts w:cs="Calibri"/>
                <w:b/>
                <w:bCs/>
                <w:noProof/>
                <w:lang w:val="sr-Cyrl-RS"/>
              </w:rPr>
              <w:t xml:space="preserve">3. Бизнис обука за зеленило </w:t>
            </w:r>
          </w:hyperlink>
          <w:r w:rsidRPr="00576FB4">
            <w:rPr>
              <w:noProof/>
              <w:webHidden/>
              <w:lang w:val="sr-Cyrl-RS"/>
            </w:rPr>
            <w:tab/>
          </w:r>
          <w:r w:rsidRPr="00576FB4">
            <w:rPr>
              <w:noProof/>
              <w:webHidden/>
              <w:lang w:val="sr-Cyrl-RS"/>
            </w:rPr>
            <w:fldChar w:fldCharType="begin"/>
          </w:r>
          <w:r w:rsidRPr="00576FB4">
            <w:rPr>
              <w:noProof/>
              <w:webHidden/>
              <w:lang w:val="sr-Cyrl-RS"/>
            </w:rPr>
            <w:instrText xml:space="preserve"> PAGEREF _Toc182380263 \h </w:instrText>
          </w:r>
          <w:r w:rsidRPr="00576FB4">
            <w:rPr>
              <w:noProof/>
              <w:webHidden/>
              <w:lang w:val="sr-Cyrl-RS"/>
            </w:rPr>
          </w:r>
          <w:r w:rsidRPr="00576FB4">
            <w:rPr>
              <w:noProof/>
              <w:webHidden/>
              <w:lang w:val="sr-Cyrl-RS"/>
            </w:rPr>
            <w:fldChar w:fldCharType="separate"/>
          </w:r>
          <w:r w:rsidR="005D1C69">
            <w:rPr>
              <w:noProof/>
              <w:webHidden/>
              <w:lang w:val="sr-Cyrl-RS"/>
            </w:rPr>
            <w:t>8</w:t>
          </w:r>
          <w:r w:rsidRPr="00576FB4">
            <w:rPr>
              <w:noProof/>
              <w:webHidden/>
              <w:lang w:val="sr-Cyrl-RS"/>
            </w:rPr>
            <w:fldChar w:fldCharType="end"/>
          </w:r>
        </w:p>
        <w:p w14:paraId="62D8C13D" w14:textId="74555109" w:rsidR="00237BD8" w:rsidRPr="00576FB4" w:rsidRDefault="00237BD8">
          <w:pPr>
            <w:pStyle w:val="TOC1"/>
            <w:tabs>
              <w:tab w:val="right" w:leader="dot" w:pos="9653"/>
            </w:tabs>
            <w:rPr>
              <w:rFonts w:asciiTheme="minorHAnsi" w:eastAsiaTheme="minorEastAsia" w:hAnsiTheme="minorHAnsi" w:cstheme="minorBidi"/>
              <w:noProof/>
              <w:kern w:val="2"/>
              <w:sz w:val="24"/>
              <w:szCs w:val="24"/>
              <w:lang w:val="sr-Cyrl-RS"/>
              <w14:ligatures w14:val="standardContextual"/>
            </w:rPr>
          </w:pPr>
          <w:hyperlink w:anchor="_Toc182380264" w:history="1">
            <w:r w:rsidRPr="00576FB4">
              <w:rPr>
                <w:rStyle w:val="Hyperlink"/>
                <w:rFonts w:cs="Calibri"/>
                <w:noProof/>
                <w:lang w:val="sr-Cyrl-RS"/>
              </w:rPr>
              <w:t xml:space="preserve">3.1 Анализа на потребите за обука </w:t>
            </w:r>
          </w:hyperlink>
          <w:r w:rsidRPr="00576FB4">
            <w:rPr>
              <w:noProof/>
              <w:webHidden/>
              <w:lang w:val="sr-Cyrl-RS"/>
            </w:rPr>
            <w:tab/>
          </w:r>
          <w:r w:rsidRPr="00576FB4">
            <w:rPr>
              <w:noProof/>
              <w:webHidden/>
              <w:lang w:val="sr-Cyrl-RS"/>
            </w:rPr>
            <w:fldChar w:fldCharType="begin"/>
          </w:r>
          <w:r w:rsidRPr="00576FB4">
            <w:rPr>
              <w:noProof/>
              <w:webHidden/>
              <w:lang w:val="sr-Cyrl-RS"/>
            </w:rPr>
            <w:instrText xml:space="preserve"> PAGEREF _Toc182380264 \h </w:instrText>
          </w:r>
          <w:r w:rsidRPr="00576FB4">
            <w:rPr>
              <w:noProof/>
              <w:webHidden/>
              <w:lang w:val="sr-Cyrl-RS"/>
            </w:rPr>
          </w:r>
          <w:r w:rsidRPr="00576FB4">
            <w:rPr>
              <w:noProof/>
              <w:webHidden/>
              <w:lang w:val="sr-Cyrl-RS"/>
            </w:rPr>
            <w:fldChar w:fldCharType="separate"/>
          </w:r>
          <w:r w:rsidR="005D1C69">
            <w:rPr>
              <w:noProof/>
              <w:webHidden/>
              <w:lang w:val="sr-Cyrl-RS"/>
            </w:rPr>
            <w:t>9</w:t>
          </w:r>
          <w:r w:rsidRPr="00576FB4">
            <w:rPr>
              <w:noProof/>
              <w:webHidden/>
              <w:lang w:val="sr-Cyrl-RS"/>
            </w:rPr>
            <w:fldChar w:fldCharType="end"/>
          </w:r>
        </w:p>
        <w:p w14:paraId="307A3860" w14:textId="24D19FE4" w:rsidR="00237BD8" w:rsidRPr="00576FB4" w:rsidRDefault="00237BD8">
          <w:pPr>
            <w:pStyle w:val="TOC1"/>
            <w:tabs>
              <w:tab w:val="right" w:leader="dot" w:pos="9653"/>
            </w:tabs>
            <w:rPr>
              <w:rFonts w:asciiTheme="minorHAnsi" w:eastAsiaTheme="minorEastAsia" w:hAnsiTheme="minorHAnsi" w:cstheme="minorBidi"/>
              <w:noProof/>
              <w:kern w:val="2"/>
              <w:sz w:val="24"/>
              <w:szCs w:val="24"/>
              <w:lang w:val="sr-Cyrl-RS"/>
              <w14:ligatures w14:val="standardContextual"/>
            </w:rPr>
          </w:pPr>
          <w:hyperlink w:anchor="_Toc182380265" w:history="1">
            <w:r w:rsidRPr="00576FB4">
              <w:rPr>
                <w:rStyle w:val="Hyperlink"/>
                <w:rFonts w:cs="Calibri"/>
                <w:noProof/>
                <w:lang w:val="sr-Cyrl-RS"/>
              </w:rPr>
              <w:t xml:space="preserve">3.2 Дизајн и развој на обука </w:t>
            </w:r>
          </w:hyperlink>
          <w:r w:rsidRPr="00576FB4">
            <w:rPr>
              <w:noProof/>
              <w:webHidden/>
              <w:lang w:val="sr-Cyrl-RS"/>
            </w:rPr>
            <w:tab/>
          </w:r>
          <w:r w:rsidRPr="00576FB4">
            <w:rPr>
              <w:noProof/>
              <w:webHidden/>
              <w:lang w:val="sr-Cyrl-RS"/>
            </w:rPr>
            <w:fldChar w:fldCharType="begin"/>
          </w:r>
          <w:r w:rsidRPr="00576FB4">
            <w:rPr>
              <w:noProof/>
              <w:webHidden/>
              <w:lang w:val="sr-Cyrl-RS"/>
            </w:rPr>
            <w:instrText xml:space="preserve"> PAGEREF _Toc182380265 \h </w:instrText>
          </w:r>
          <w:r w:rsidRPr="00576FB4">
            <w:rPr>
              <w:noProof/>
              <w:webHidden/>
              <w:lang w:val="sr-Cyrl-RS"/>
            </w:rPr>
          </w:r>
          <w:r w:rsidRPr="00576FB4">
            <w:rPr>
              <w:noProof/>
              <w:webHidden/>
              <w:lang w:val="sr-Cyrl-RS"/>
            </w:rPr>
            <w:fldChar w:fldCharType="separate"/>
          </w:r>
          <w:r w:rsidR="005D1C69">
            <w:rPr>
              <w:noProof/>
              <w:webHidden/>
              <w:lang w:val="sr-Cyrl-RS"/>
            </w:rPr>
            <w:t>11</w:t>
          </w:r>
          <w:r w:rsidRPr="00576FB4">
            <w:rPr>
              <w:noProof/>
              <w:webHidden/>
              <w:lang w:val="sr-Cyrl-RS"/>
            </w:rPr>
            <w:fldChar w:fldCharType="end"/>
          </w:r>
        </w:p>
        <w:p w14:paraId="5BD17970" w14:textId="6529ECF1" w:rsidR="00237BD8" w:rsidRPr="00576FB4" w:rsidRDefault="00237BD8">
          <w:pPr>
            <w:pStyle w:val="TOC1"/>
            <w:tabs>
              <w:tab w:val="right" w:leader="dot" w:pos="9653"/>
            </w:tabs>
            <w:rPr>
              <w:rFonts w:asciiTheme="minorHAnsi" w:eastAsiaTheme="minorEastAsia" w:hAnsiTheme="minorHAnsi" w:cstheme="minorBidi"/>
              <w:noProof/>
              <w:kern w:val="2"/>
              <w:sz w:val="24"/>
              <w:szCs w:val="24"/>
              <w:lang w:val="sr-Cyrl-RS"/>
              <w14:ligatures w14:val="standardContextual"/>
            </w:rPr>
          </w:pPr>
          <w:hyperlink w:anchor="_Toc182380266" w:history="1">
            <w:r w:rsidRPr="00576FB4">
              <w:rPr>
                <w:rStyle w:val="Hyperlink"/>
                <w:rFonts w:cs="Calibri"/>
                <w:noProof/>
                <w:lang w:val="sr-Cyrl-RS"/>
              </w:rPr>
              <w:t xml:space="preserve">3.2.1 Програма за обука </w:t>
            </w:r>
          </w:hyperlink>
          <w:r w:rsidRPr="00576FB4">
            <w:rPr>
              <w:noProof/>
              <w:webHidden/>
              <w:lang w:val="sr-Cyrl-RS"/>
            </w:rPr>
            <w:tab/>
          </w:r>
          <w:r w:rsidRPr="00576FB4">
            <w:rPr>
              <w:noProof/>
              <w:webHidden/>
              <w:lang w:val="sr-Cyrl-RS"/>
            </w:rPr>
            <w:fldChar w:fldCharType="begin"/>
          </w:r>
          <w:r w:rsidRPr="00576FB4">
            <w:rPr>
              <w:noProof/>
              <w:webHidden/>
              <w:lang w:val="sr-Cyrl-RS"/>
            </w:rPr>
            <w:instrText xml:space="preserve"> PAGEREF _Toc182380266 \h </w:instrText>
          </w:r>
          <w:r w:rsidRPr="00576FB4">
            <w:rPr>
              <w:noProof/>
              <w:webHidden/>
              <w:lang w:val="sr-Cyrl-RS"/>
            </w:rPr>
          </w:r>
          <w:r w:rsidRPr="00576FB4">
            <w:rPr>
              <w:noProof/>
              <w:webHidden/>
              <w:lang w:val="sr-Cyrl-RS"/>
            </w:rPr>
            <w:fldChar w:fldCharType="separate"/>
          </w:r>
          <w:r w:rsidR="005D1C69">
            <w:rPr>
              <w:noProof/>
              <w:webHidden/>
              <w:lang w:val="sr-Cyrl-RS"/>
            </w:rPr>
            <w:t>12</w:t>
          </w:r>
          <w:r w:rsidRPr="00576FB4">
            <w:rPr>
              <w:noProof/>
              <w:webHidden/>
              <w:lang w:val="sr-Cyrl-RS"/>
            </w:rPr>
            <w:fldChar w:fldCharType="end"/>
          </w:r>
        </w:p>
        <w:p w14:paraId="0E2CB13B" w14:textId="2EF7BB6E" w:rsidR="00237BD8" w:rsidRPr="00576FB4" w:rsidRDefault="00237BD8">
          <w:pPr>
            <w:pStyle w:val="TOC1"/>
            <w:tabs>
              <w:tab w:val="right" w:leader="dot" w:pos="9653"/>
            </w:tabs>
            <w:rPr>
              <w:rFonts w:asciiTheme="minorHAnsi" w:eastAsiaTheme="minorEastAsia" w:hAnsiTheme="minorHAnsi" w:cstheme="minorBidi"/>
              <w:noProof/>
              <w:kern w:val="2"/>
              <w:sz w:val="24"/>
              <w:szCs w:val="24"/>
              <w:lang w:val="sr-Cyrl-RS"/>
              <w14:ligatures w14:val="standardContextual"/>
            </w:rPr>
          </w:pPr>
          <w:hyperlink w:anchor="_Toc182380267" w:history="1">
            <w:r w:rsidRPr="00576FB4">
              <w:rPr>
                <w:rStyle w:val="Hyperlink"/>
                <w:rFonts w:cs="Calibri"/>
                <w:noProof/>
                <w:lang w:val="sr-Cyrl-RS"/>
              </w:rPr>
              <w:t xml:space="preserve">3.2.2 Планирање на обука </w:t>
            </w:r>
          </w:hyperlink>
          <w:r w:rsidRPr="00576FB4">
            <w:rPr>
              <w:noProof/>
              <w:webHidden/>
              <w:lang w:val="sr-Cyrl-RS"/>
            </w:rPr>
            <w:tab/>
          </w:r>
          <w:r w:rsidRPr="00576FB4">
            <w:rPr>
              <w:noProof/>
              <w:webHidden/>
              <w:lang w:val="sr-Cyrl-RS"/>
            </w:rPr>
            <w:fldChar w:fldCharType="begin"/>
          </w:r>
          <w:r w:rsidRPr="00576FB4">
            <w:rPr>
              <w:noProof/>
              <w:webHidden/>
              <w:lang w:val="sr-Cyrl-RS"/>
            </w:rPr>
            <w:instrText xml:space="preserve"> PAGEREF _Toc182380267 \h </w:instrText>
          </w:r>
          <w:r w:rsidRPr="00576FB4">
            <w:rPr>
              <w:noProof/>
              <w:webHidden/>
              <w:lang w:val="sr-Cyrl-RS"/>
            </w:rPr>
          </w:r>
          <w:r w:rsidRPr="00576FB4">
            <w:rPr>
              <w:noProof/>
              <w:webHidden/>
              <w:lang w:val="sr-Cyrl-RS"/>
            </w:rPr>
            <w:fldChar w:fldCharType="separate"/>
          </w:r>
          <w:r w:rsidR="005D1C69">
            <w:rPr>
              <w:noProof/>
              <w:webHidden/>
              <w:lang w:val="sr-Cyrl-RS"/>
            </w:rPr>
            <w:t>15</w:t>
          </w:r>
          <w:r w:rsidRPr="00576FB4">
            <w:rPr>
              <w:noProof/>
              <w:webHidden/>
              <w:lang w:val="sr-Cyrl-RS"/>
            </w:rPr>
            <w:fldChar w:fldCharType="end"/>
          </w:r>
        </w:p>
        <w:p w14:paraId="6397DB5B" w14:textId="009E6392" w:rsidR="00237BD8" w:rsidRPr="00576FB4" w:rsidRDefault="00237BD8">
          <w:pPr>
            <w:pStyle w:val="TOC1"/>
            <w:tabs>
              <w:tab w:val="right" w:leader="dot" w:pos="9653"/>
            </w:tabs>
            <w:rPr>
              <w:rFonts w:asciiTheme="minorHAnsi" w:eastAsiaTheme="minorEastAsia" w:hAnsiTheme="minorHAnsi" w:cstheme="minorBidi"/>
              <w:noProof/>
              <w:kern w:val="2"/>
              <w:sz w:val="24"/>
              <w:szCs w:val="24"/>
              <w:lang w:val="sr-Cyrl-RS"/>
              <w14:ligatures w14:val="standardContextual"/>
            </w:rPr>
          </w:pPr>
          <w:hyperlink w:anchor="_Toc182380268" w:history="1">
            <w:r w:rsidRPr="00576FB4">
              <w:rPr>
                <w:rStyle w:val="Hyperlink"/>
                <w:rFonts w:cs="Calibri"/>
                <w:noProof/>
                <w:lang w:val="sr-Cyrl-RS"/>
              </w:rPr>
              <w:t xml:space="preserve">3.3 Испорака на обука </w:t>
            </w:r>
          </w:hyperlink>
          <w:r w:rsidRPr="00576FB4">
            <w:rPr>
              <w:noProof/>
              <w:webHidden/>
              <w:lang w:val="sr-Cyrl-RS"/>
            </w:rPr>
            <w:tab/>
          </w:r>
          <w:r w:rsidRPr="00576FB4">
            <w:rPr>
              <w:noProof/>
              <w:webHidden/>
              <w:lang w:val="sr-Cyrl-RS"/>
            </w:rPr>
            <w:fldChar w:fldCharType="begin"/>
          </w:r>
          <w:r w:rsidRPr="00576FB4">
            <w:rPr>
              <w:noProof/>
              <w:webHidden/>
              <w:lang w:val="sr-Cyrl-RS"/>
            </w:rPr>
            <w:instrText xml:space="preserve"> PAGEREF _Toc182380268 \h </w:instrText>
          </w:r>
          <w:r w:rsidRPr="00576FB4">
            <w:rPr>
              <w:noProof/>
              <w:webHidden/>
              <w:lang w:val="sr-Cyrl-RS"/>
            </w:rPr>
          </w:r>
          <w:r w:rsidRPr="00576FB4">
            <w:rPr>
              <w:noProof/>
              <w:webHidden/>
              <w:lang w:val="sr-Cyrl-RS"/>
            </w:rPr>
            <w:fldChar w:fldCharType="separate"/>
          </w:r>
          <w:r w:rsidR="005D1C69">
            <w:rPr>
              <w:noProof/>
              <w:webHidden/>
              <w:lang w:val="sr-Cyrl-RS"/>
            </w:rPr>
            <w:t>18</w:t>
          </w:r>
          <w:r w:rsidRPr="00576FB4">
            <w:rPr>
              <w:noProof/>
              <w:webHidden/>
              <w:lang w:val="sr-Cyrl-RS"/>
            </w:rPr>
            <w:fldChar w:fldCharType="end"/>
          </w:r>
        </w:p>
        <w:p w14:paraId="53C7115E" w14:textId="49A1CC57" w:rsidR="00237BD8" w:rsidRPr="00576FB4" w:rsidRDefault="00237BD8">
          <w:pPr>
            <w:pStyle w:val="TOC1"/>
            <w:tabs>
              <w:tab w:val="right" w:leader="dot" w:pos="9653"/>
            </w:tabs>
            <w:rPr>
              <w:rFonts w:asciiTheme="minorHAnsi" w:eastAsiaTheme="minorEastAsia" w:hAnsiTheme="minorHAnsi" w:cstheme="minorBidi"/>
              <w:noProof/>
              <w:kern w:val="2"/>
              <w:sz w:val="24"/>
              <w:szCs w:val="24"/>
              <w:lang w:val="sr-Cyrl-RS"/>
              <w14:ligatures w14:val="standardContextual"/>
            </w:rPr>
          </w:pPr>
          <w:hyperlink w:anchor="_Toc182380269" w:history="1">
            <w:r w:rsidRPr="00576FB4">
              <w:rPr>
                <w:rStyle w:val="Hyperlink"/>
                <w:rFonts w:cs="Calibri"/>
                <w:noProof/>
                <w:lang w:val="sr-Cyrl-RS"/>
              </w:rPr>
              <w:t xml:space="preserve">3.3.1 Методи и техники за испорака на обука </w:t>
            </w:r>
          </w:hyperlink>
          <w:r w:rsidRPr="00576FB4">
            <w:rPr>
              <w:noProof/>
              <w:webHidden/>
              <w:lang w:val="sr-Cyrl-RS"/>
            </w:rPr>
            <w:tab/>
          </w:r>
          <w:r w:rsidRPr="00576FB4">
            <w:rPr>
              <w:noProof/>
              <w:webHidden/>
              <w:lang w:val="sr-Cyrl-RS"/>
            </w:rPr>
            <w:fldChar w:fldCharType="begin"/>
          </w:r>
          <w:r w:rsidRPr="00576FB4">
            <w:rPr>
              <w:noProof/>
              <w:webHidden/>
              <w:lang w:val="sr-Cyrl-RS"/>
            </w:rPr>
            <w:instrText xml:space="preserve"> PAGEREF _Toc182380269 \h </w:instrText>
          </w:r>
          <w:r w:rsidRPr="00576FB4">
            <w:rPr>
              <w:noProof/>
              <w:webHidden/>
              <w:lang w:val="sr-Cyrl-RS"/>
            </w:rPr>
          </w:r>
          <w:r w:rsidRPr="00576FB4">
            <w:rPr>
              <w:noProof/>
              <w:webHidden/>
              <w:lang w:val="sr-Cyrl-RS"/>
            </w:rPr>
            <w:fldChar w:fldCharType="separate"/>
          </w:r>
          <w:r w:rsidR="005D1C69">
            <w:rPr>
              <w:noProof/>
              <w:webHidden/>
              <w:lang w:val="sr-Cyrl-RS"/>
            </w:rPr>
            <w:t>19</w:t>
          </w:r>
          <w:r w:rsidRPr="00576FB4">
            <w:rPr>
              <w:noProof/>
              <w:webHidden/>
              <w:lang w:val="sr-Cyrl-RS"/>
            </w:rPr>
            <w:fldChar w:fldCharType="end"/>
          </w:r>
        </w:p>
        <w:p w14:paraId="16F21ECA" w14:textId="322BD1C5" w:rsidR="00237BD8" w:rsidRPr="00576FB4" w:rsidRDefault="00237BD8">
          <w:pPr>
            <w:pStyle w:val="TOC1"/>
            <w:tabs>
              <w:tab w:val="right" w:leader="dot" w:pos="9653"/>
            </w:tabs>
            <w:rPr>
              <w:rFonts w:asciiTheme="minorHAnsi" w:eastAsiaTheme="minorEastAsia" w:hAnsiTheme="minorHAnsi" w:cstheme="minorBidi"/>
              <w:noProof/>
              <w:kern w:val="2"/>
              <w:sz w:val="24"/>
              <w:szCs w:val="24"/>
              <w:lang w:val="sr-Cyrl-RS"/>
              <w14:ligatures w14:val="standardContextual"/>
            </w:rPr>
          </w:pPr>
          <w:hyperlink w:anchor="_Toc182380270" w:history="1">
            <w:r w:rsidRPr="00576FB4">
              <w:rPr>
                <w:rStyle w:val="Hyperlink"/>
                <w:rFonts w:cs="Calibri"/>
                <w:noProof/>
                <w:lang w:val="sr-Cyrl-RS"/>
              </w:rPr>
              <w:t xml:space="preserve">3.3.2 Организација на обука </w:t>
            </w:r>
          </w:hyperlink>
          <w:r w:rsidRPr="00576FB4">
            <w:rPr>
              <w:noProof/>
              <w:webHidden/>
              <w:lang w:val="sr-Cyrl-RS"/>
            </w:rPr>
            <w:tab/>
          </w:r>
          <w:r w:rsidRPr="00576FB4">
            <w:rPr>
              <w:noProof/>
              <w:webHidden/>
              <w:lang w:val="sr-Cyrl-RS"/>
            </w:rPr>
            <w:fldChar w:fldCharType="begin"/>
          </w:r>
          <w:r w:rsidRPr="00576FB4">
            <w:rPr>
              <w:noProof/>
              <w:webHidden/>
              <w:lang w:val="sr-Cyrl-RS"/>
            </w:rPr>
            <w:instrText xml:space="preserve"> PAGEREF _Toc182380270 \h </w:instrText>
          </w:r>
          <w:r w:rsidRPr="00576FB4">
            <w:rPr>
              <w:noProof/>
              <w:webHidden/>
              <w:lang w:val="sr-Cyrl-RS"/>
            </w:rPr>
          </w:r>
          <w:r w:rsidRPr="00576FB4">
            <w:rPr>
              <w:noProof/>
              <w:webHidden/>
              <w:lang w:val="sr-Cyrl-RS"/>
            </w:rPr>
            <w:fldChar w:fldCharType="separate"/>
          </w:r>
          <w:r w:rsidR="005D1C69">
            <w:rPr>
              <w:noProof/>
              <w:webHidden/>
              <w:lang w:val="sr-Cyrl-RS"/>
            </w:rPr>
            <w:t>24</w:t>
          </w:r>
          <w:r w:rsidRPr="00576FB4">
            <w:rPr>
              <w:noProof/>
              <w:webHidden/>
              <w:lang w:val="sr-Cyrl-RS"/>
            </w:rPr>
            <w:fldChar w:fldCharType="end"/>
          </w:r>
        </w:p>
        <w:p w14:paraId="6193E47A" w14:textId="5AA9654C" w:rsidR="00237BD8" w:rsidRPr="00576FB4" w:rsidRDefault="00237BD8">
          <w:pPr>
            <w:pStyle w:val="TOC1"/>
            <w:tabs>
              <w:tab w:val="right" w:leader="dot" w:pos="9653"/>
            </w:tabs>
            <w:rPr>
              <w:rFonts w:asciiTheme="minorHAnsi" w:eastAsiaTheme="minorEastAsia" w:hAnsiTheme="minorHAnsi" w:cstheme="minorBidi"/>
              <w:noProof/>
              <w:kern w:val="2"/>
              <w:sz w:val="24"/>
              <w:szCs w:val="24"/>
              <w:lang w:val="sr-Cyrl-RS"/>
              <w14:ligatures w14:val="standardContextual"/>
            </w:rPr>
          </w:pPr>
          <w:hyperlink w:anchor="_Toc182380271" w:history="1">
            <w:r w:rsidRPr="00576FB4">
              <w:rPr>
                <w:rStyle w:val="Hyperlink"/>
                <w:rFonts w:cs="Calibri"/>
                <w:noProof/>
                <w:lang w:val="sr-Cyrl-RS"/>
              </w:rPr>
              <w:t xml:space="preserve">3.3.3 Ресурси и алатки за спроведување на обука </w:t>
            </w:r>
          </w:hyperlink>
          <w:r w:rsidRPr="00576FB4">
            <w:rPr>
              <w:noProof/>
              <w:webHidden/>
              <w:lang w:val="sr-Cyrl-RS"/>
            </w:rPr>
            <w:tab/>
          </w:r>
          <w:r w:rsidRPr="00576FB4">
            <w:rPr>
              <w:noProof/>
              <w:webHidden/>
              <w:lang w:val="sr-Cyrl-RS"/>
            </w:rPr>
            <w:fldChar w:fldCharType="begin"/>
          </w:r>
          <w:r w:rsidRPr="00576FB4">
            <w:rPr>
              <w:noProof/>
              <w:webHidden/>
              <w:lang w:val="sr-Cyrl-RS"/>
            </w:rPr>
            <w:instrText xml:space="preserve"> PAGEREF _Toc182380271 \h </w:instrText>
          </w:r>
          <w:r w:rsidRPr="00576FB4">
            <w:rPr>
              <w:noProof/>
              <w:webHidden/>
              <w:lang w:val="sr-Cyrl-RS"/>
            </w:rPr>
          </w:r>
          <w:r w:rsidRPr="00576FB4">
            <w:rPr>
              <w:noProof/>
              <w:webHidden/>
              <w:lang w:val="sr-Cyrl-RS"/>
            </w:rPr>
            <w:fldChar w:fldCharType="separate"/>
          </w:r>
          <w:r w:rsidR="005D1C69">
            <w:rPr>
              <w:noProof/>
              <w:webHidden/>
              <w:lang w:val="sr-Cyrl-RS"/>
            </w:rPr>
            <w:t>28</w:t>
          </w:r>
          <w:r w:rsidRPr="00576FB4">
            <w:rPr>
              <w:noProof/>
              <w:webHidden/>
              <w:lang w:val="sr-Cyrl-RS"/>
            </w:rPr>
            <w:fldChar w:fldCharType="end"/>
          </w:r>
        </w:p>
        <w:p w14:paraId="01B105E6" w14:textId="666B370D" w:rsidR="00237BD8" w:rsidRPr="00576FB4" w:rsidRDefault="00237BD8">
          <w:pPr>
            <w:pStyle w:val="TOC1"/>
            <w:tabs>
              <w:tab w:val="right" w:leader="dot" w:pos="9653"/>
            </w:tabs>
            <w:rPr>
              <w:rFonts w:asciiTheme="minorHAnsi" w:eastAsiaTheme="minorEastAsia" w:hAnsiTheme="minorHAnsi" w:cstheme="minorBidi"/>
              <w:noProof/>
              <w:kern w:val="2"/>
              <w:sz w:val="24"/>
              <w:szCs w:val="24"/>
              <w:lang w:val="sr-Cyrl-RS"/>
              <w14:ligatures w14:val="standardContextual"/>
            </w:rPr>
          </w:pPr>
          <w:hyperlink w:anchor="_Toc182380272" w:history="1">
            <w:r w:rsidRPr="00576FB4">
              <w:rPr>
                <w:rStyle w:val="Hyperlink"/>
                <w:rFonts w:cs="Calibri"/>
                <w:noProof/>
                <w:lang w:val="sr-Cyrl-RS"/>
              </w:rPr>
              <w:t xml:space="preserve">3.3.4 Менторство </w:t>
            </w:r>
          </w:hyperlink>
          <w:r w:rsidRPr="00576FB4">
            <w:rPr>
              <w:noProof/>
              <w:webHidden/>
              <w:lang w:val="sr-Cyrl-RS"/>
            </w:rPr>
            <w:tab/>
          </w:r>
          <w:r w:rsidRPr="00576FB4">
            <w:rPr>
              <w:noProof/>
              <w:webHidden/>
              <w:lang w:val="sr-Cyrl-RS"/>
            </w:rPr>
            <w:fldChar w:fldCharType="begin"/>
          </w:r>
          <w:r w:rsidRPr="00576FB4">
            <w:rPr>
              <w:noProof/>
              <w:webHidden/>
              <w:lang w:val="sr-Cyrl-RS"/>
            </w:rPr>
            <w:instrText xml:space="preserve"> PAGEREF _Toc182380272 \h </w:instrText>
          </w:r>
          <w:r w:rsidRPr="00576FB4">
            <w:rPr>
              <w:noProof/>
              <w:webHidden/>
              <w:lang w:val="sr-Cyrl-RS"/>
            </w:rPr>
          </w:r>
          <w:r w:rsidRPr="00576FB4">
            <w:rPr>
              <w:noProof/>
              <w:webHidden/>
              <w:lang w:val="sr-Cyrl-RS"/>
            </w:rPr>
            <w:fldChar w:fldCharType="separate"/>
          </w:r>
          <w:r w:rsidR="005D1C69">
            <w:rPr>
              <w:noProof/>
              <w:webHidden/>
              <w:lang w:val="sr-Cyrl-RS"/>
            </w:rPr>
            <w:t>29</w:t>
          </w:r>
          <w:r w:rsidRPr="00576FB4">
            <w:rPr>
              <w:noProof/>
              <w:webHidden/>
              <w:lang w:val="sr-Cyrl-RS"/>
            </w:rPr>
            <w:fldChar w:fldCharType="end"/>
          </w:r>
        </w:p>
        <w:p w14:paraId="7F3BF968" w14:textId="5F057762" w:rsidR="00237BD8" w:rsidRPr="00576FB4" w:rsidRDefault="00237BD8">
          <w:pPr>
            <w:pStyle w:val="TOC1"/>
            <w:tabs>
              <w:tab w:val="right" w:leader="dot" w:pos="9653"/>
            </w:tabs>
            <w:rPr>
              <w:rFonts w:asciiTheme="minorHAnsi" w:eastAsiaTheme="minorEastAsia" w:hAnsiTheme="minorHAnsi" w:cstheme="minorBidi"/>
              <w:noProof/>
              <w:kern w:val="2"/>
              <w:sz w:val="24"/>
              <w:szCs w:val="24"/>
              <w:lang w:val="sr-Cyrl-RS"/>
              <w14:ligatures w14:val="standardContextual"/>
            </w:rPr>
          </w:pPr>
          <w:hyperlink w:anchor="_Toc182380273" w:history="1">
            <w:r w:rsidRPr="00576FB4">
              <w:rPr>
                <w:rStyle w:val="Hyperlink"/>
                <w:rFonts w:cs="Calibri"/>
                <w:noProof/>
                <w:lang w:val="sr-Cyrl-RS"/>
              </w:rPr>
              <w:t xml:space="preserve">3.4 Следење и евалуација на обуката </w:t>
            </w:r>
          </w:hyperlink>
          <w:r w:rsidRPr="00576FB4">
            <w:rPr>
              <w:noProof/>
              <w:webHidden/>
              <w:lang w:val="sr-Cyrl-RS"/>
            </w:rPr>
            <w:tab/>
          </w:r>
          <w:r w:rsidRPr="00576FB4">
            <w:rPr>
              <w:noProof/>
              <w:webHidden/>
              <w:lang w:val="sr-Cyrl-RS"/>
            </w:rPr>
            <w:fldChar w:fldCharType="begin"/>
          </w:r>
          <w:r w:rsidRPr="00576FB4">
            <w:rPr>
              <w:noProof/>
              <w:webHidden/>
              <w:lang w:val="sr-Cyrl-RS"/>
            </w:rPr>
            <w:instrText xml:space="preserve"> PAGEREF _Toc182380273 \h </w:instrText>
          </w:r>
          <w:r w:rsidRPr="00576FB4">
            <w:rPr>
              <w:noProof/>
              <w:webHidden/>
              <w:lang w:val="sr-Cyrl-RS"/>
            </w:rPr>
          </w:r>
          <w:r w:rsidRPr="00576FB4">
            <w:rPr>
              <w:noProof/>
              <w:webHidden/>
              <w:lang w:val="sr-Cyrl-RS"/>
            </w:rPr>
            <w:fldChar w:fldCharType="separate"/>
          </w:r>
          <w:r w:rsidR="005D1C69">
            <w:rPr>
              <w:noProof/>
              <w:webHidden/>
              <w:lang w:val="sr-Cyrl-RS"/>
            </w:rPr>
            <w:t>32</w:t>
          </w:r>
          <w:r w:rsidRPr="00576FB4">
            <w:rPr>
              <w:noProof/>
              <w:webHidden/>
              <w:lang w:val="sr-Cyrl-RS"/>
            </w:rPr>
            <w:fldChar w:fldCharType="end"/>
          </w:r>
        </w:p>
        <w:p w14:paraId="3ADBF51C" w14:textId="4C19236E" w:rsidR="00237BD8" w:rsidRPr="00576FB4" w:rsidRDefault="00237BD8">
          <w:pPr>
            <w:pStyle w:val="TOC1"/>
            <w:tabs>
              <w:tab w:val="right" w:leader="dot" w:pos="9653"/>
            </w:tabs>
            <w:rPr>
              <w:rFonts w:asciiTheme="minorHAnsi" w:eastAsiaTheme="minorEastAsia" w:hAnsiTheme="minorHAnsi" w:cstheme="minorBidi"/>
              <w:noProof/>
              <w:kern w:val="2"/>
              <w:sz w:val="24"/>
              <w:szCs w:val="24"/>
              <w:lang w:val="sr-Cyrl-RS"/>
              <w14:ligatures w14:val="standardContextual"/>
            </w:rPr>
          </w:pPr>
          <w:hyperlink w:anchor="_Toc182380274" w:history="1">
            <w:r w:rsidRPr="00576FB4">
              <w:rPr>
                <w:rStyle w:val="Hyperlink"/>
                <w:rFonts w:cs="Calibri"/>
                <w:b/>
                <w:bCs/>
                <w:noProof/>
                <w:lang w:val="sr-Cyrl-RS"/>
              </w:rPr>
              <w:t xml:space="preserve">4. Литература </w:t>
            </w:r>
          </w:hyperlink>
          <w:r w:rsidRPr="00576FB4">
            <w:rPr>
              <w:noProof/>
              <w:webHidden/>
              <w:lang w:val="sr-Cyrl-RS"/>
            </w:rPr>
            <w:tab/>
          </w:r>
          <w:r w:rsidRPr="00576FB4">
            <w:rPr>
              <w:noProof/>
              <w:webHidden/>
              <w:lang w:val="sr-Cyrl-RS"/>
            </w:rPr>
            <w:fldChar w:fldCharType="begin"/>
          </w:r>
          <w:r w:rsidRPr="00576FB4">
            <w:rPr>
              <w:noProof/>
              <w:webHidden/>
              <w:lang w:val="sr-Cyrl-RS"/>
            </w:rPr>
            <w:instrText xml:space="preserve"> PAGEREF _Toc182380274 \h </w:instrText>
          </w:r>
          <w:r w:rsidRPr="00576FB4">
            <w:rPr>
              <w:noProof/>
              <w:webHidden/>
              <w:lang w:val="sr-Cyrl-RS"/>
            </w:rPr>
          </w:r>
          <w:r w:rsidRPr="00576FB4">
            <w:rPr>
              <w:noProof/>
              <w:webHidden/>
              <w:lang w:val="sr-Cyrl-RS"/>
            </w:rPr>
            <w:fldChar w:fldCharType="separate"/>
          </w:r>
          <w:r w:rsidR="005D1C69">
            <w:rPr>
              <w:noProof/>
              <w:webHidden/>
              <w:lang w:val="sr-Cyrl-RS"/>
            </w:rPr>
            <w:t>36</w:t>
          </w:r>
          <w:r w:rsidRPr="00576FB4">
            <w:rPr>
              <w:noProof/>
              <w:webHidden/>
              <w:lang w:val="sr-Cyrl-RS"/>
            </w:rPr>
            <w:fldChar w:fldCharType="end"/>
          </w:r>
        </w:p>
        <w:p w14:paraId="2356F3FD" w14:textId="77777777" w:rsidR="005C0275" w:rsidRPr="00576FB4" w:rsidRDefault="005C0275" w:rsidP="005C0275">
          <w:pPr>
            <w:pStyle w:val="TOC1"/>
            <w:tabs>
              <w:tab w:val="right" w:leader="dot" w:pos="9653"/>
            </w:tabs>
            <w:rPr>
              <w:lang w:val="sr-Cyrl-RS"/>
            </w:rPr>
          </w:pPr>
          <w:r w:rsidRPr="00576FB4">
            <w:rPr>
              <w:b/>
              <w:bCs/>
              <w:lang w:val="sr-Cyrl-RS"/>
            </w:rPr>
            <w:fldChar w:fldCharType="end"/>
          </w:r>
        </w:p>
      </w:sdtContent>
    </w:sdt>
    <w:p w14:paraId="59DAE8F5" w14:textId="77777777" w:rsidR="002F1EE2" w:rsidRPr="00576FB4" w:rsidRDefault="005C0275" w:rsidP="002F1EE2">
      <w:r w:rsidRPr="00576FB4">
        <w:t xml:space="preserve"> </w:t>
      </w:r>
    </w:p>
    <w:p w14:paraId="3E27D3C0" w14:textId="77777777" w:rsidR="002F1EE2" w:rsidRPr="00576FB4" w:rsidRDefault="002F1EE2" w:rsidP="002F1EE2"/>
    <w:p w14:paraId="18F330F0" w14:textId="77777777" w:rsidR="002F1EE2" w:rsidRPr="00576FB4" w:rsidRDefault="002F1EE2" w:rsidP="002F1EE2"/>
    <w:p w14:paraId="44A925E7" w14:textId="77777777" w:rsidR="002F1EE2" w:rsidRPr="00576FB4" w:rsidRDefault="002F1EE2" w:rsidP="002F1EE2"/>
    <w:p w14:paraId="281FEA08" w14:textId="77777777" w:rsidR="002F1EE2" w:rsidRPr="00576FB4" w:rsidRDefault="002F1EE2" w:rsidP="002F1EE2"/>
    <w:p w14:paraId="6B6209F3" w14:textId="77777777" w:rsidR="002F1EE2" w:rsidRPr="00576FB4" w:rsidRDefault="002F1EE2" w:rsidP="002F1EE2"/>
    <w:p w14:paraId="2B248F56" w14:textId="77777777" w:rsidR="002F1EE2" w:rsidRPr="00576FB4" w:rsidRDefault="002F1EE2" w:rsidP="002F1EE2"/>
    <w:p w14:paraId="349BAAFD" w14:textId="77777777" w:rsidR="002F1EE2" w:rsidRPr="00576FB4" w:rsidRDefault="002F1EE2" w:rsidP="002F1EE2"/>
    <w:p w14:paraId="52FB7018" w14:textId="77777777" w:rsidR="002F1EE2" w:rsidRPr="00576FB4" w:rsidRDefault="002F1EE2" w:rsidP="002F1EE2"/>
    <w:p w14:paraId="13082DCD" w14:textId="77777777" w:rsidR="002F1EE2" w:rsidRPr="00576FB4" w:rsidRDefault="002F1EE2" w:rsidP="002F1EE2"/>
    <w:p w14:paraId="3BD1C639" w14:textId="77777777" w:rsidR="002F1EE2" w:rsidRPr="00576FB4" w:rsidRDefault="002F1EE2" w:rsidP="002F1EE2"/>
    <w:p w14:paraId="79AE4DBF" w14:textId="77777777" w:rsidR="002F1EE2" w:rsidRPr="00576FB4" w:rsidRDefault="002F1EE2" w:rsidP="002F1EE2"/>
    <w:p w14:paraId="2EE99ECF" w14:textId="77777777" w:rsidR="002F1EE2" w:rsidRPr="00576FB4" w:rsidRDefault="002F1EE2" w:rsidP="002F1EE2"/>
    <w:p w14:paraId="537E3FF1" w14:textId="77777777" w:rsidR="002F1EE2" w:rsidRPr="00576FB4" w:rsidRDefault="002F1EE2" w:rsidP="002F1EE2"/>
    <w:p w14:paraId="2D67EB1A" w14:textId="77777777" w:rsidR="002F1EE2" w:rsidRPr="00576FB4" w:rsidRDefault="002F1EE2" w:rsidP="002F1EE2"/>
    <w:p w14:paraId="06B3032A" w14:textId="77777777" w:rsidR="002F1EE2" w:rsidRPr="00576FB4" w:rsidRDefault="002F1EE2" w:rsidP="002F1EE2"/>
    <w:p w14:paraId="1C8D1703" w14:textId="77777777" w:rsidR="002F1EE2" w:rsidRPr="00576FB4" w:rsidRDefault="002F1EE2" w:rsidP="002F1EE2"/>
    <w:p w14:paraId="6BB87CC5" w14:textId="77777777" w:rsidR="002F1EE2" w:rsidRPr="00576FB4" w:rsidRDefault="002F1EE2" w:rsidP="002F1EE2"/>
    <w:p w14:paraId="1F9771A0" w14:textId="77777777" w:rsidR="002F1EE2" w:rsidRPr="00576FB4" w:rsidRDefault="002F1EE2" w:rsidP="002F1EE2"/>
    <w:p w14:paraId="0FEEDBDF" w14:textId="77777777" w:rsidR="002F1EE2" w:rsidRPr="00576FB4" w:rsidRDefault="002F1EE2" w:rsidP="002F1EE2"/>
    <w:p w14:paraId="5975BE32" w14:textId="77777777" w:rsidR="002F1EE2" w:rsidRPr="00576FB4" w:rsidRDefault="002F1EE2" w:rsidP="002F1EE2"/>
    <w:p w14:paraId="150E693F" w14:textId="77777777" w:rsidR="002F1EE2" w:rsidRPr="00576FB4" w:rsidRDefault="002F1EE2" w:rsidP="002F1EE2"/>
    <w:p w14:paraId="64E84AA2" w14:textId="77777777" w:rsidR="002F1EE2" w:rsidRPr="00576FB4" w:rsidRDefault="002F1EE2" w:rsidP="002F1EE2"/>
    <w:p w14:paraId="3E842442" w14:textId="77777777" w:rsidR="002F1EE2" w:rsidRPr="00576FB4" w:rsidRDefault="002F1EE2" w:rsidP="002F1EE2"/>
    <w:p w14:paraId="6E6FD808" w14:textId="77777777" w:rsidR="002F1EE2" w:rsidRPr="00576FB4" w:rsidRDefault="002F1EE2" w:rsidP="002F1EE2"/>
    <w:p w14:paraId="53BFA5DD" w14:textId="77777777" w:rsidR="002F1EE2" w:rsidRPr="00576FB4" w:rsidRDefault="002F1EE2" w:rsidP="002F1EE2"/>
    <w:p w14:paraId="7A4AEBF8" w14:textId="77777777" w:rsidR="005C0275" w:rsidRPr="00576FB4" w:rsidRDefault="005C0275" w:rsidP="005C0275">
      <w:pPr>
        <w:pStyle w:val="Heading1"/>
        <w:spacing w:before="0" w:after="0"/>
        <w:rPr>
          <w:rFonts w:ascii="Calibri" w:hAnsi="Calibri" w:cs="Calibri"/>
          <w:b/>
          <w:bCs/>
          <w:sz w:val="22"/>
          <w:szCs w:val="22"/>
        </w:rPr>
      </w:pPr>
      <w:bookmarkStart w:id="0" w:name="_Toc182380260"/>
      <w:r w:rsidRPr="00576FB4">
        <w:rPr>
          <w:rFonts w:ascii="Calibri" w:hAnsi="Calibri" w:cs="Calibri"/>
          <w:b/>
          <w:bCs/>
          <w:sz w:val="22"/>
          <w:szCs w:val="22"/>
        </w:rPr>
        <w:t>Список на кратенки</w:t>
      </w:r>
      <w:bookmarkEnd w:id="0"/>
    </w:p>
    <w:p w14:paraId="274B7D62" w14:textId="77777777" w:rsidR="005C0275" w:rsidRPr="00576FB4" w:rsidRDefault="005C0275" w:rsidP="005C0275">
      <w:r w:rsidRPr="00576FB4">
        <w:t xml:space="preserve"> </w:t>
      </w:r>
    </w:p>
    <w:tbl>
      <w:tblPr>
        <w:tblW w:w="96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52"/>
        <w:gridCol w:w="1114"/>
        <w:gridCol w:w="250"/>
        <w:gridCol w:w="7735"/>
        <w:gridCol w:w="283"/>
      </w:tblGrid>
      <w:tr w:rsidR="006A2130" w:rsidRPr="00270021" w14:paraId="5459D82F" w14:textId="77777777" w:rsidTr="00D403C3">
        <w:tc>
          <w:tcPr>
            <w:tcW w:w="252" w:type="dxa"/>
            <w:vAlign w:val="center"/>
          </w:tcPr>
          <w:p w14:paraId="1615EED9" w14:textId="77777777" w:rsidR="006A2130" w:rsidRPr="00EE4C63" w:rsidRDefault="006A2130" w:rsidP="00D403C3">
            <w:pPr>
              <w:spacing w:beforeLines="20" w:before="48" w:afterLines="20" w:after="48"/>
              <w:jc w:val="center"/>
              <w:rPr>
                <w:rFonts w:asciiTheme="minorHAnsi" w:hAnsiTheme="minorHAnsi"/>
              </w:rPr>
            </w:pPr>
          </w:p>
        </w:tc>
        <w:tc>
          <w:tcPr>
            <w:tcW w:w="1114" w:type="dxa"/>
            <w:shd w:val="clear" w:color="auto" w:fill="auto"/>
            <w:vAlign w:val="center"/>
          </w:tcPr>
          <w:p w14:paraId="6278B0EE" w14:textId="77777777" w:rsidR="006A2130" w:rsidRPr="00EE4C63" w:rsidRDefault="006A2130" w:rsidP="00D403C3">
            <w:pPr>
              <w:spacing w:beforeLines="20" w:before="48" w:afterLines="20" w:after="48"/>
              <w:jc w:val="both"/>
              <w:rPr>
                <w:rFonts w:asciiTheme="minorHAnsi" w:hAnsiTheme="minorHAnsi"/>
              </w:rPr>
            </w:pPr>
          </w:p>
        </w:tc>
        <w:tc>
          <w:tcPr>
            <w:tcW w:w="250" w:type="dxa"/>
            <w:vAlign w:val="center"/>
          </w:tcPr>
          <w:p w14:paraId="4B2879D8" w14:textId="77777777" w:rsidR="006A2130" w:rsidRPr="00EE4C63" w:rsidRDefault="006A2130" w:rsidP="00D403C3">
            <w:pPr>
              <w:spacing w:beforeLines="20" w:before="48" w:afterLines="20" w:after="48"/>
              <w:jc w:val="both"/>
              <w:rPr>
                <w:rFonts w:asciiTheme="minorHAnsi" w:hAnsiTheme="minorHAnsi"/>
              </w:rPr>
            </w:pPr>
          </w:p>
        </w:tc>
        <w:tc>
          <w:tcPr>
            <w:tcW w:w="7735" w:type="dxa"/>
            <w:tcBorders>
              <w:right w:val="nil"/>
            </w:tcBorders>
            <w:vAlign w:val="center"/>
          </w:tcPr>
          <w:p w14:paraId="6AD73612" w14:textId="77777777" w:rsidR="006A2130" w:rsidRPr="00EE4C63" w:rsidRDefault="006A2130" w:rsidP="00D403C3">
            <w:pPr>
              <w:spacing w:beforeLines="20" w:before="48" w:afterLines="20" w:after="48"/>
              <w:jc w:val="both"/>
              <w:rPr>
                <w:rFonts w:asciiTheme="minorHAnsi" w:hAnsiTheme="minorHAnsi"/>
              </w:rPr>
            </w:pPr>
          </w:p>
        </w:tc>
        <w:tc>
          <w:tcPr>
            <w:tcW w:w="283" w:type="dxa"/>
            <w:tcBorders>
              <w:top w:val="single" w:sz="4" w:space="0" w:color="auto"/>
              <w:left w:val="nil"/>
              <w:bottom w:val="nil"/>
            </w:tcBorders>
            <w:shd w:val="clear" w:color="auto" w:fill="auto"/>
            <w:vAlign w:val="center"/>
          </w:tcPr>
          <w:p w14:paraId="5D42523D" w14:textId="77777777" w:rsidR="006A2130" w:rsidRPr="00EE4C63" w:rsidRDefault="006A2130" w:rsidP="00D403C3">
            <w:pPr>
              <w:spacing w:beforeLines="20" w:before="48" w:afterLines="20" w:after="48"/>
              <w:jc w:val="both"/>
              <w:rPr>
                <w:rFonts w:asciiTheme="minorHAnsi" w:hAnsiTheme="minorHAnsi"/>
              </w:rPr>
            </w:pPr>
          </w:p>
        </w:tc>
      </w:tr>
      <w:tr w:rsidR="006A2130" w:rsidRPr="00270021" w14:paraId="4F9B3DA9" w14:textId="77777777" w:rsidTr="00D403C3">
        <w:tc>
          <w:tcPr>
            <w:tcW w:w="252" w:type="dxa"/>
            <w:vAlign w:val="center"/>
          </w:tcPr>
          <w:p w14:paraId="4F3F7CCC" w14:textId="77777777" w:rsidR="006A2130" w:rsidRPr="00EE4C63" w:rsidRDefault="006A2130" w:rsidP="00D403C3">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51A370C1" w14:textId="77777777" w:rsidR="006A2130" w:rsidRPr="00EE4C63" w:rsidRDefault="006A2130" w:rsidP="00D403C3">
            <w:pPr>
              <w:spacing w:beforeLines="20" w:before="48" w:afterLines="20" w:after="48"/>
              <w:jc w:val="both"/>
              <w:rPr>
                <w:rFonts w:asciiTheme="minorHAnsi" w:hAnsiTheme="minorHAnsi"/>
              </w:rPr>
            </w:pPr>
            <w:r w:rsidRPr="00EE4C63">
              <w:rPr>
                <w:rFonts w:cs="Calibri"/>
              </w:rPr>
              <w:t>ЕУ</w:t>
            </w:r>
          </w:p>
        </w:tc>
        <w:tc>
          <w:tcPr>
            <w:tcW w:w="250" w:type="dxa"/>
            <w:vAlign w:val="bottom"/>
          </w:tcPr>
          <w:p w14:paraId="0629835E" w14:textId="77777777" w:rsidR="006A2130" w:rsidRPr="00EE4C63" w:rsidRDefault="006A2130" w:rsidP="00D403C3">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01A16C2B" w14:textId="77777777" w:rsidR="006A2130" w:rsidRPr="00EE4C63" w:rsidRDefault="006A2130" w:rsidP="00D403C3">
            <w:pPr>
              <w:spacing w:beforeLines="20" w:before="48" w:afterLines="20" w:after="48"/>
              <w:jc w:val="both"/>
              <w:rPr>
                <w:rFonts w:asciiTheme="minorHAnsi" w:hAnsiTheme="minorHAnsi"/>
              </w:rPr>
            </w:pPr>
            <w:r w:rsidRPr="00EE4C63">
              <w:rPr>
                <w:rFonts w:cs="Calibri"/>
              </w:rPr>
              <w:t>Европската Унија</w:t>
            </w:r>
          </w:p>
        </w:tc>
        <w:tc>
          <w:tcPr>
            <w:tcW w:w="283" w:type="dxa"/>
            <w:tcBorders>
              <w:top w:val="nil"/>
              <w:left w:val="nil"/>
              <w:bottom w:val="nil"/>
            </w:tcBorders>
            <w:shd w:val="clear" w:color="auto" w:fill="auto"/>
            <w:vAlign w:val="bottom"/>
          </w:tcPr>
          <w:p w14:paraId="28BF57E2" w14:textId="77777777" w:rsidR="006A2130" w:rsidRPr="00EE4C63" w:rsidRDefault="006A2130" w:rsidP="00D403C3">
            <w:pPr>
              <w:spacing w:beforeLines="20" w:before="48" w:afterLines="20" w:after="48"/>
              <w:jc w:val="both"/>
              <w:rPr>
                <w:rFonts w:asciiTheme="minorHAnsi" w:hAnsiTheme="minorHAnsi"/>
              </w:rPr>
            </w:pPr>
          </w:p>
        </w:tc>
      </w:tr>
      <w:tr w:rsidR="006A2130" w:rsidRPr="00270021" w14:paraId="2392785F" w14:textId="77777777" w:rsidTr="00D403C3">
        <w:tc>
          <w:tcPr>
            <w:tcW w:w="252" w:type="dxa"/>
            <w:vAlign w:val="center"/>
          </w:tcPr>
          <w:p w14:paraId="11996975" w14:textId="77777777" w:rsidR="006A2130" w:rsidRPr="00EE4C63" w:rsidRDefault="006A2130" w:rsidP="00D403C3">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456F5C42" w14:textId="77777777" w:rsidR="006A2130" w:rsidRPr="00EE4C63" w:rsidRDefault="006A2130" w:rsidP="00D403C3">
            <w:pPr>
              <w:spacing w:beforeLines="20" w:before="48" w:afterLines="20" w:after="48"/>
              <w:jc w:val="both"/>
              <w:rPr>
                <w:rFonts w:asciiTheme="minorHAnsi" w:hAnsiTheme="minorHAnsi"/>
              </w:rPr>
            </w:pPr>
            <w:r w:rsidRPr="00EE4C63">
              <w:rPr>
                <w:rFonts w:cs="Calibri"/>
              </w:rPr>
              <w:t>ИКТ</w:t>
            </w:r>
          </w:p>
        </w:tc>
        <w:tc>
          <w:tcPr>
            <w:tcW w:w="250" w:type="dxa"/>
            <w:vAlign w:val="bottom"/>
          </w:tcPr>
          <w:p w14:paraId="5C333700" w14:textId="77777777" w:rsidR="006A2130" w:rsidRPr="00EE4C63" w:rsidRDefault="006A2130" w:rsidP="00D403C3">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33D1F1D6" w14:textId="77777777" w:rsidR="006A2130" w:rsidRPr="00EE4C63" w:rsidRDefault="006A2130" w:rsidP="00D403C3">
            <w:pPr>
              <w:spacing w:beforeLines="20" w:before="48" w:afterLines="20" w:after="48"/>
              <w:jc w:val="both"/>
              <w:rPr>
                <w:rFonts w:asciiTheme="minorHAnsi" w:hAnsiTheme="minorHAnsi"/>
              </w:rPr>
            </w:pPr>
            <w:r w:rsidRPr="00EE4C63">
              <w:rPr>
                <w:rFonts w:cs="Calibri"/>
              </w:rPr>
              <w:t>Информатички и комуникациски технологии</w:t>
            </w:r>
          </w:p>
        </w:tc>
        <w:tc>
          <w:tcPr>
            <w:tcW w:w="283" w:type="dxa"/>
            <w:tcBorders>
              <w:top w:val="nil"/>
              <w:left w:val="nil"/>
              <w:bottom w:val="nil"/>
            </w:tcBorders>
            <w:shd w:val="clear" w:color="auto" w:fill="auto"/>
            <w:vAlign w:val="bottom"/>
          </w:tcPr>
          <w:p w14:paraId="18377BBB" w14:textId="77777777" w:rsidR="006A2130" w:rsidRPr="00EE4C63" w:rsidRDefault="006A2130" w:rsidP="00D403C3">
            <w:pPr>
              <w:spacing w:beforeLines="20" w:before="48" w:afterLines="20" w:after="48"/>
              <w:jc w:val="both"/>
              <w:rPr>
                <w:rFonts w:asciiTheme="minorHAnsi" w:hAnsiTheme="minorHAnsi"/>
              </w:rPr>
            </w:pPr>
          </w:p>
        </w:tc>
      </w:tr>
      <w:tr w:rsidR="006A2130" w:rsidRPr="00270021" w14:paraId="6CC56B65" w14:textId="77777777" w:rsidTr="00D403C3">
        <w:tc>
          <w:tcPr>
            <w:tcW w:w="252" w:type="dxa"/>
            <w:vAlign w:val="center"/>
          </w:tcPr>
          <w:p w14:paraId="45209A45" w14:textId="77777777" w:rsidR="006A2130" w:rsidRPr="00EE4C63" w:rsidRDefault="006A2130" w:rsidP="00D403C3">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0ECB2708" w14:textId="77777777" w:rsidR="006A2130" w:rsidRPr="00EE4C63" w:rsidRDefault="006A2130" w:rsidP="00D403C3">
            <w:pPr>
              <w:spacing w:beforeLines="20" w:before="48" w:afterLines="20" w:after="48"/>
              <w:jc w:val="both"/>
              <w:rPr>
                <w:rFonts w:asciiTheme="minorHAnsi" w:hAnsiTheme="minorHAnsi"/>
              </w:rPr>
            </w:pPr>
            <w:r w:rsidRPr="00EE4C63">
              <w:rPr>
                <w:rFonts w:cs="Calibri"/>
              </w:rPr>
              <w:t>МСП</w:t>
            </w:r>
          </w:p>
        </w:tc>
        <w:tc>
          <w:tcPr>
            <w:tcW w:w="250" w:type="dxa"/>
            <w:vAlign w:val="bottom"/>
          </w:tcPr>
          <w:p w14:paraId="22A508D8" w14:textId="77777777" w:rsidR="006A2130" w:rsidRPr="00EE4C63" w:rsidRDefault="006A2130" w:rsidP="00D403C3">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3050FD05" w14:textId="77777777" w:rsidR="006A2130" w:rsidRPr="00EE4C63" w:rsidRDefault="006A2130" w:rsidP="00D403C3">
            <w:pPr>
              <w:spacing w:beforeLines="20" w:before="48" w:afterLines="20" w:after="48"/>
              <w:jc w:val="both"/>
              <w:rPr>
                <w:rFonts w:asciiTheme="minorHAnsi" w:hAnsiTheme="minorHAnsi"/>
              </w:rPr>
            </w:pPr>
            <w:r w:rsidRPr="00EE4C63">
              <w:rPr>
                <w:rFonts w:cs="Calibri"/>
              </w:rPr>
              <w:t>Мали и средни претпријатија и претприемачи и занаетчии</w:t>
            </w:r>
          </w:p>
        </w:tc>
        <w:tc>
          <w:tcPr>
            <w:tcW w:w="283" w:type="dxa"/>
            <w:tcBorders>
              <w:top w:val="nil"/>
              <w:left w:val="nil"/>
              <w:bottom w:val="nil"/>
            </w:tcBorders>
            <w:shd w:val="clear" w:color="auto" w:fill="auto"/>
            <w:vAlign w:val="bottom"/>
          </w:tcPr>
          <w:p w14:paraId="2E076549" w14:textId="77777777" w:rsidR="006A2130" w:rsidRPr="00EE4C63" w:rsidRDefault="006A2130" w:rsidP="00D403C3">
            <w:pPr>
              <w:spacing w:beforeLines="20" w:before="48" w:afterLines="20" w:after="48"/>
              <w:jc w:val="both"/>
              <w:rPr>
                <w:rFonts w:asciiTheme="minorHAnsi" w:hAnsiTheme="minorHAnsi"/>
              </w:rPr>
            </w:pPr>
          </w:p>
        </w:tc>
      </w:tr>
      <w:tr w:rsidR="006A2130" w:rsidRPr="00270021" w14:paraId="47CC1AE7" w14:textId="77777777" w:rsidTr="00D403C3">
        <w:tc>
          <w:tcPr>
            <w:tcW w:w="252" w:type="dxa"/>
            <w:vAlign w:val="center"/>
          </w:tcPr>
          <w:p w14:paraId="6CB605A3" w14:textId="77777777" w:rsidR="006A2130" w:rsidRPr="00EE4C63" w:rsidRDefault="006A2130" w:rsidP="00D403C3">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1E033979" w14:textId="77777777" w:rsidR="006A2130" w:rsidRPr="00EE4C63" w:rsidRDefault="006A2130" w:rsidP="00D403C3">
            <w:pPr>
              <w:spacing w:beforeLines="20" w:before="48" w:afterLines="20" w:after="48"/>
              <w:jc w:val="both"/>
              <w:rPr>
                <w:rFonts w:asciiTheme="minorHAnsi" w:hAnsiTheme="minorHAnsi"/>
              </w:rPr>
            </w:pPr>
            <w:r w:rsidRPr="00EE4C63">
              <w:rPr>
                <w:rFonts w:cs="Calibri"/>
              </w:rPr>
              <w:t>НВО</w:t>
            </w:r>
          </w:p>
        </w:tc>
        <w:tc>
          <w:tcPr>
            <w:tcW w:w="250" w:type="dxa"/>
            <w:vAlign w:val="bottom"/>
          </w:tcPr>
          <w:p w14:paraId="7CC0A926" w14:textId="77777777" w:rsidR="006A2130" w:rsidRPr="00EE4C63" w:rsidRDefault="006A2130" w:rsidP="00D403C3">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062620FA" w14:textId="77777777" w:rsidR="006A2130" w:rsidRPr="00EE4C63" w:rsidRDefault="006A2130" w:rsidP="00D403C3">
            <w:pPr>
              <w:spacing w:beforeLines="20" w:before="48" w:afterLines="20" w:after="48"/>
              <w:jc w:val="both"/>
              <w:rPr>
                <w:rFonts w:asciiTheme="minorHAnsi" w:hAnsiTheme="minorHAnsi"/>
              </w:rPr>
            </w:pPr>
            <w:r w:rsidRPr="00EE4C63">
              <w:rPr>
                <w:rFonts w:cs="Calibri"/>
              </w:rPr>
              <w:t>Невладина организација</w:t>
            </w:r>
          </w:p>
        </w:tc>
        <w:tc>
          <w:tcPr>
            <w:tcW w:w="283" w:type="dxa"/>
            <w:tcBorders>
              <w:top w:val="nil"/>
              <w:left w:val="nil"/>
              <w:bottom w:val="nil"/>
            </w:tcBorders>
            <w:shd w:val="clear" w:color="auto" w:fill="auto"/>
            <w:vAlign w:val="bottom"/>
          </w:tcPr>
          <w:p w14:paraId="7FCBC832" w14:textId="77777777" w:rsidR="006A2130" w:rsidRPr="00EE4C63" w:rsidRDefault="006A2130" w:rsidP="00D403C3">
            <w:pPr>
              <w:spacing w:beforeLines="20" w:before="48" w:afterLines="20" w:after="48"/>
              <w:jc w:val="both"/>
              <w:rPr>
                <w:rFonts w:asciiTheme="minorHAnsi" w:hAnsiTheme="minorHAnsi"/>
              </w:rPr>
            </w:pPr>
          </w:p>
        </w:tc>
      </w:tr>
      <w:tr w:rsidR="006A2130" w:rsidRPr="00270021" w14:paraId="5B09DFE7" w14:textId="77777777" w:rsidTr="00D403C3">
        <w:tc>
          <w:tcPr>
            <w:tcW w:w="252" w:type="dxa"/>
            <w:vAlign w:val="center"/>
          </w:tcPr>
          <w:p w14:paraId="7C30E9C1" w14:textId="77777777" w:rsidR="006A2130" w:rsidRPr="00EE4C63" w:rsidRDefault="006A2130" w:rsidP="00D403C3">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7B848925" w14:textId="77777777" w:rsidR="006A2130" w:rsidRPr="00EE4C63" w:rsidRDefault="006A2130" w:rsidP="00D403C3">
            <w:pPr>
              <w:spacing w:beforeLines="20" w:before="48" w:afterLines="20" w:after="48"/>
              <w:jc w:val="both"/>
              <w:rPr>
                <w:rFonts w:asciiTheme="minorHAnsi" w:hAnsiTheme="minorHAnsi"/>
              </w:rPr>
            </w:pPr>
            <w:r w:rsidRPr="00EE4C63">
              <w:rPr>
                <w:rFonts w:cs="Calibri"/>
              </w:rPr>
              <w:t>ODC</w:t>
            </w:r>
          </w:p>
        </w:tc>
        <w:tc>
          <w:tcPr>
            <w:tcW w:w="250" w:type="dxa"/>
            <w:vAlign w:val="bottom"/>
          </w:tcPr>
          <w:p w14:paraId="268E5059" w14:textId="77777777" w:rsidR="006A2130" w:rsidRPr="00EE4C63" w:rsidRDefault="006A2130" w:rsidP="00D403C3">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3CAD1C35" w14:textId="77777777" w:rsidR="006A2130" w:rsidRPr="00EE4C63" w:rsidRDefault="006A2130" w:rsidP="00D403C3">
            <w:pPr>
              <w:spacing w:beforeLines="20" w:before="48" w:afterLines="20" w:after="48"/>
              <w:jc w:val="both"/>
              <w:rPr>
                <w:rFonts w:asciiTheme="minorHAnsi" w:hAnsiTheme="minorHAnsi"/>
              </w:rPr>
            </w:pPr>
            <w:r w:rsidRPr="00EE4C63">
              <w:rPr>
                <w:rFonts w:cs="Calibri"/>
              </w:rPr>
              <w:t>Граѓанска организација</w:t>
            </w:r>
          </w:p>
        </w:tc>
        <w:tc>
          <w:tcPr>
            <w:tcW w:w="283" w:type="dxa"/>
            <w:tcBorders>
              <w:top w:val="nil"/>
              <w:left w:val="nil"/>
              <w:bottom w:val="nil"/>
            </w:tcBorders>
            <w:shd w:val="clear" w:color="auto" w:fill="auto"/>
            <w:vAlign w:val="bottom"/>
          </w:tcPr>
          <w:p w14:paraId="581FE7BB" w14:textId="77777777" w:rsidR="006A2130" w:rsidRPr="00EE4C63" w:rsidRDefault="006A2130" w:rsidP="00D403C3">
            <w:pPr>
              <w:spacing w:beforeLines="20" w:before="48" w:afterLines="20" w:after="48"/>
              <w:jc w:val="both"/>
              <w:rPr>
                <w:rFonts w:asciiTheme="minorHAnsi" w:hAnsiTheme="minorHAnsi"/>
              </w:rPr>
            </w:pPr>
          </w:p>
        </w:tc>
      </w:tr>
      <w:tr w:rsidR="006A2130" w:rsidRPr="00270021" w14:paraId="3A426124" w14:textId="77777777" w:rsidTr="00D403C3">
        <w:tc>
          <w:tcPr>
            <w:tcW w:w="252" w:type="dxa"/>
            <w:vAlign w:val="center"/>
          </w:tcPr>
          <w:p w14:paraId="24DF7B22" w14:textId="77777777" w:rsidR="006A2130" w:rsidRPr="00EE4C63" w:rsidRDefault="006A2130" w:rsidP="00D403C3">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2C839581" w14:textId="77777777" w:rsidR="006A2130" w:rsidRPr="00EE4C63" w:rsidRDefault="006A2130" w:rsidP="00D403C3">
            <w:pPr>
              <w:spacing w:beforeLines="20" w:before="48" w:afterLines="20" w:after="48"/>
              <w:jc w:val="both"/>
              <w:rPr>
                <w:rFonts w:cs="Calibri"/>
              </w:rPr>
            </w:pPr>
            <w:r w:rsidRPr="00EE4C63">
              <w:rPr>
                <w:rFonts w:cs="Calibri"/>
              </w:rPr>
              <w:t>OPP</w:t>
            </w:r>
          </w:p>
        </w:tc>
        <w:tc>
          <w:tcPr>
            <w:tcW w:w="250" w:type="dxa"/>
            <w:vAlign w:val="bottom"/>
          </w:tcPr>
          <w:p w14:paraId="4F0B3AA6" w14:textId="77777777" w:rsidR="006A2130" w:rsidRPr="00EE4C63" w:rsidRDefault="006A2130" w:rsidP="00D403C3">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7CD5C266" w14:textId="77777777" w:rsidR="006A2130" w:rsidRPr="00EE4C63" w:rsidRDefault="006A2130" w:rsidP="00D403C3">
            <w:pPr>
              <w:spacing w:beforeLines="20" w:before="48" w:afterLines="20" w:after="48"/>
              <w:jc w:val="both"/>
              <w:rPr>
                <w:rFonts w:cs="Calibri"/>
              </w:rPr>
            </w:pPr>
            <w:r w:rsidRPr="00EE4C63">
              <w:rPr>
                <w:rFonts w:cs="Calibri"/>
              </w:rPr>
              <w:t>Организација за поддршка на бизнисот</w:t>
            </w:r>
          </w:p>
        </w:tc>
        <w:tc>
          <w:tcPr>
            <w:tcW w:w="283" w:type="dxa"/>
            <w:tcBorders>
              <w:top w:val="nil"/>
              <w:left w:val="nil"/>
              <w:bottom w:val="nil"/>
            </w:tcBorders>
            <w:shd w:val="clear" w:color="auto" w:fill="auto"/>
            <w:vAlign w:val="bottom"/>
          </w:tcPr>
          <w:p w14:paraId="2F8FC9ED" w14:textId="77777777" w:rsidR="006A2130" w:rsidRPr="00EE4C63" w:rsidRDefault="006A2130" w:rsidP="00D403C3">
            <w:pPr>
              <w:spacing w:beforeLines="20" w:before="48" w:afterLines="20" w:after="48"/>
              <w:jc w:val="both"/>
              <w:rPr>
                <w:rFonts w:asciiTheme="minorHAnsi" w:hAnsiTheme="minorHAnsi"/>
              </w:rPr>
            </w:pPr>
          </w:p>
        </w:tc>
      </w:tr>
      <w:tr w:rsidR="006A2130" w:rsidRPr="00270021" w14:paraId="696FADF9" w14:textId="77777777" w:rsidTr="00D403C3">
        <w:tc>
          <w:tcPr>
            <w:tcW w:w="252" w:type="dxa"/>
            <w:vAlign w:val="center"/>
          </w:tcPr>
          <w:p w14:paraId="1F9565F7" w14:textId="77777777" w:rsidR="006A2130" w:rsidRPr="00EE4C63" w:rsidRDefault="006A2130" w:rsidP="00D403C3">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41757DF0" w14:textId="77777777" w:rsidR="006A2130" w:rsidRPr="00EE4C63" w:rsidRDefault="006A2130" w:rsidP="00D403C3">
            <w:pPr>
              <w:spacing w:beforeLines="20" w:before="48" w:afterLines="20" w:after="48"/>
              <w:jc w:val="both"/>
              <w:rPr>
                <w:rFonts w:asciiTheme="minorHAnsi" w:hAnsiTheme="minorHAnsi"/>
              </w:rPr>
            </w:pPr>
            <w:r w:rsidRPr="00EE4C63">
              <w:rPr>
                <w:rFonts w:cs="Calibri"/>
              </w:rPr>
              <w:t>RDA</w:t>
            </w:r>
          </w:p>
        </w:tc>
        <w:tc>
          <w:tcPr>
            <w:tcW w:w="250" w:type="dxa"/>
            <w:vAlign w:val="bottom"/>
          </w:tcPr>
          <w:p w14:paraId="536D256C" w14:textId="77777777" w:rsidR="006A2130" w:rsidRPr="00EE4C63" w:rsidRDefault="006A2130" w:rsidP="00D403C3">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1D4173C8" w14:textId="77777777" w:rsidR="006A2130" w:rsidRPr="00EE4C63" w:rsidRDefault="006A2130" w:rsidP="00D403C3">
            <w:pPr>
              <w:spacing w:beforeLines="20" w:before="48" w:afterLines="20" w:after="48"/>
              <w:jc w:val="both"/>
              <w:rPr>
                <w:rFonts w:asciiTheme="minorHAnsi" w:hAnsiTheme="minorHAnsi"/>
              </w:rPr>
            </w:pPr>
            <w:r w:rsidRPr="00EE4C63">
              <w:rPr>
                <w:rFonts w:cs="Calibri"/>
              </w:rPr>
              <w:t>Агенција за регионален развој</w:t>
            </w:r>
          </w:p>
        </w:tc>
        <w:tc>
          <w:tcPr>
            <w:tcW w:w="283" w:type="dxa"/>
            <w:tcBorders>
              <w:top w:val="nil"/>
              <w:left w:val="nil"/>
              <w:bottom w:val="nil"/>
            </w:tcBorders>
            <w:shd w:val="clear" w:color="auto" w:fill="auto"/>
            <w:vAlign w:val="bottom"/>
          </w:tcPr>
          <w:p w14:paraId="7303876F" w14:textId="77777777" w:rsidR="006A2130" w:rsidRPr="00EE4C63" w:rsidRDefault="006A2130" w:rsidP="00D403C3">
            <w:pPr>
              <w:spacing w:beforeLines="20" w:before="48" w:afterLines="20" w:after="48"/>
              <w:jc w:val="both"/>
              <w:rPr>
                <w:rFonts w:asciiTheme="minorHAnsi" w:hAnsiTheme="minorHAnsi"/>
              </w:rPr>
            </w:pPr>
          </w:p>
        </w:tc>
      </w:tr>
      <w:tr w:rsidR="006A2130" w:rsidRPr="00270021" w14:paraId="1ABE79BB" w14:textId="77777777" w:rsidTr="00D403C3">
        <w:tc>
          <w:tcPr>
            <w:tcW w:w="252" w:type="dxa"/>
            <w:vAlign w:val="center"/>
          </w:tcPr>
          <w:p w14:paraId="7C722503" w14:textId="77777777" w:rsidR="006A2130" w:rsidRPr="00EE4C63" w:rsidRDefault="006A2130" w:rsidP="00D403C3">
            <w:pPr>
              <w:spacing w:beforeLines="20" w:before="48" w:afterLines="20" w:after="48"/>
              <w:jc w:val="center"/>
              <w:rPr>
                <w:rFonts w:asciiTheme="minorHAnsi" w:hAnsiTheme="minorHAnsi"/>
              </w:rPr>
            </w:pPr>
          </w:p>
        </w:tc>
        <w:tc>
          <w:tcPr>
            <w:tcW w:w="1114" w:type="dxa"/>
            <w:shd w:val="clear" w:color="auto" w:fill="DAEEF3" w:themeFill="accent5" w:themeFillTint="33"/>
            <w:vAlign w:val="center"/>
          </w:tcPr>
          <w:p w14:paraId="4202D216" w14:textId="77777777" w:rsidR="006A2130" w:rsidRPr="00EE4C63" w:rsidRDefault="006A2130" w:rsidP="00D403C3">
            <w:pPr>
              <w:spacing w:beforeLines="20" w:before="48" w:afterLines="20" w:after="48"/>
              <w:jc w:val="both"/>
              <w:rPr>
                <w:rFonts w:asciiTheme="minorHAnsi" w:hAnsiTheme="minorHAnsi"/>
              </w:rPr>
            </w:pPr>
            <w:r w:rsidRPr="00EE4C63">
              <w:rPr>
                <w:rFonts w:cs="Calibri"/>
              </w:rPr>
              <w:t>РЗС</w:t>
            </w:r>
          </w:p>
        </w:tc>
        <w:tc>
          <w:tcPr>
            <w:tcW w:w="250" w:type="dxa"/>
            <w:vAlign w:val="center"/>
          </w:tcPr>
          <w:p w14:paraId="01426259" w14:textId="77777777" w:rsidR="006A2130" w:rsidRPr="00EE4C63" w:rsidRDefault="006A2130" w:rsidP="00D403C3">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center"/>
          </w:tcPr>
          <w:p w14:paraId="6AC3A754" w14:textId="77777777" w:rsidR="006A2130" w:rsidRPr="00EE4C63" w:rsidRDefault="006A2130" w:rsidP="00D403C3">
            <w:pPr>
              <w:spacing w:beforeLines="20" w:before="48" w:afterLines="20" w:after="48"/>
              <w:jc w:val="both"/>
              <w:rPr>
                <w:rFonts w:asciiTheme="minorHAnsi" w:hAnsiTheme="minorHAnsi"/>
              </w:rPr>
            </w:pPr>
            <w:r w:rsidRPr="00EE4C63">
              <w:rPr>
                <w:rFonts w:cs="Calibri"/>
              </w:rPr>
              <w:t>Завод за статистика на Република Србија</w:t>
            </w:r>
          </w:p>
        </w:tc>
        <w:tc>
          <w:tcPr>
            <w:tcW w:w="283" w:type="dxa"/>
            <w:tcBorders>
              <w:top w:val="nil"/>
              <w:left w:val="nil"/>
              <w:bottom w:val="nil"/>
            </w:tcBorders>
            <w:shd w:val="clear" w:color="auto" w:fill="auto"/>
            <w:vAlign w:val="center"/>
          </w:tcPr>
          <w:p w14:paraId="6EF727CB" w14:textId="77777777" w:rsidR="006A2130" w:rsidRPr="00EE4C63" w:rsidRDefault="006A2130" w:rsidP="00D403C3">
            <w:pPr>
              <w:spacing w:beforeLines="20" w:before="48" w:afterLines="20" w:after="48"/>
              <w:jc w:val="both"/>
              <w:rPr>
                <w:rFonts w:asciiTheme="minorHAnsi" w:hAnsiTheme="minorHAnsi"/>
              </w:rPr>
            </w:pPr>
          </w:p>
        </w:tc>
      </w:tr>
      <w:tr w:rsidR="006A2130" w:rsidRPr="00270021" w14:paraId="7A237C62" w14:textId="77777777" w:rsidTr="00D403C3">
        <w:tc>
          <w:tcPr>
            <w:tcW w:w="252" w:type="dxa"/>
            <w:vAlign w:val="center"/>
          </w:tcPr>
          <w:p w14:paraId="1850AC77" w14:textId="77777777" w:rsidR="006A2130" w:rsidRPr="00EE4C63" w:rsidRDefault="006A2130" w:rsidP="00D403C3">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69F5072D" w14:textId="77777777" w:rsidR="006A2130" w:rsidRPr="00EE4C63" w:rsidRDefault="006A2130" w:rsidP="00D403C3">
            <w:pPr>
              <w:spacing w:beforeLines="20" w:before="48" w:afterLines="20" w:after="48"/>
              <w:jc w:val="both"/>
              <w:rPr>
                <w:rFonts w:asciiTheme="minorHAnsi" w:hAnsiTheme="minorHAnsi"/>
              </w:rPr>
            </w:pPr>
            <w:r w:rsidRPr="00EE4C63">
              <w:rPr>
                <w:rFonts w:cs="Calibri"/>
              </w:rPr>
              <w:t>НОВИ</w:t>
            </w:r>
          </w:p>
        </w:tc>
        <w:tc>
          <w:tcPr>
            <w:tcW w:w="250" w:type="dxa"/>
            <w:vAlign w:val="bottom"/>
          </w:tcPr>
          <w:p w14:paraId="78214128" w14:textId="77777777" w:rsidR="006A2130" w:rsidRPr="00EE4C63" w:rsidRDefault="006A2130" w:rsidP="00D403C3">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2ECD8661" w14:textId="77777777" w:rsidR="006A2130" w:rsidRPr="00EE4C63" w:rsidRDefault="006A2130" w:rsidP="00D403C3">
            <w:pPr>
              <w:spacing w:beforeLines="20" w:before="48" w:afterLines="20" w:after="48"/>
              <w:jc w:val="both"/>
              <w:rPr>
                <w:rFonts w:asciiTheme="minorHAnsi" w:hAnsiTheme="minorHAnsi"/>
              </w:rPr>
            </w:pPr>
            <w:r w:rsidRPr="00EE4C63">
              <w:rPr>
                <w:rFonts w:cs="Calibri"/>
              </w:rPr>
              <w:t>Номенклатура на статистички територијални единици</w:t>
            </w:r>
          </w:p>
        </w:tc>
        <w:tc>
          <w:tcPr>
            <w:tcW w:w="283" w:type="dxa"/>
            <w:tcBorders>
              <w:top w:val="nil"/>
              <w:left w:val="nil"/>
              <w:bottom w:val="nil"/>
            </w:tcBorders>
            <w:shd w:val="clear" w:color="auto" w:fill="auto"/>
            <w:vAlign w:val="bottom"/>
          </w:tcPr>
          <w:p w14:paraId="1DA911FB" w14:textId="77777777" w:rsidR="006A2130" w:rsidRPr="00EE4C63" w:rsidRDefault="006A2130" w:rsidP="00D403C3">
            <w:pPr>
              <w:spacing w:beforeLines="20" w:before="48" w:afterLines="20" w:after="48"/>
              <w:jc w:val="both"/>
              <w:rPr>
                <w:rFonts w:asciiTheme="minorHAnsi" w:hAnsiTheme="minorHAnsi"/>
              </w:rPr>
            </w:pPr>
          </w:p>
        </w:tc>
      </w:tr>
      <w:tr w:rsidR="006A2130" w:rsidRPr="00270021" w14:paraId="3E70B2A5" w14:textId="77777777" w:rsidTr="00D403C3">
        <w:tc>
          <w:tcPr>
            <w:tcW w:w="252" w:type="dxa"/>
            <w:vAlign w:val="center"/>
          </w:tcPr>
          <w:p w14:paraId="3E67B044" w14:textId="77777777" w:rsidR="006A2130" w:rsidRPr="00EE4C63" w:rsidRDefault="006A2130" w:rsidP="00D403C3">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2AE1F380" w14:textId="77777777" w:rsidR="006A2130" w:rsidRPr="00EE4C63" w:rsidRDefault="006A2130" w:rsidP="00D403C3">
            <w:pPr>
              <w:spacing w:beforeLines="20" w:before="48" w:afterLines="20" w:after="48"/>
              <w:jc w:val="both"/>
              <w:rPr>
                <w:rFonts w:asciiTheme="minorHAnsi" w:hAnsiTheme="minorHAnsi"/>
              </w:rPr>
            </w:pPr>
            <w:r w:rsidRPr="00EE4C63">
              <w:rPr>
                <w:rFonts w:cs="Calibri"/>
              </w:rPr>
              <w:t>ОЕЦД</w:t>
            </w:r>
          </w:p>
        </w:tc>
        <w:tc>
          <w:tcPr>
            <w:tcW w:w="250" w:type="dxa"/>
            <w:vAlign w:val="bottom"/>
          </w:tcPr>
          <w:p w14:paraId="39474453" w14:textId="77777777" w:rsidR="006A2130" w:rsidRPr="00EE4C63" w:rsidRDefault="006A2130" w:rsidP="00D403C3">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7E150149" w14:textId="77777777" w:rsidR="006A2130" w:rsidRPr="00EE4C63" w:rsidRDefault="006A2130" w:rsidP="00D403C3">
            <w:pPr>
              <w:spacing w:beforeLines="20" w:before="48" w:afterLines="20" w:after="48"/>
              <w:jc w:val="both"/>
              <w:rPr>
                <w:rFonts w:asciiTheme="minorHAnsi" w:hAnsiTheme="minorHAnsi"/>
              </w:rPr>
            </w:pPr>
            <w:r w:rsidRPr="00EE4C63">
              <w:rPr>
                <w:rFonts w:cs="Calibri"/>
              </w:rPr>
              <w:t>Организација за економска соработка и развој</w:t>
            </w:r>
          </w:p>
        </w:tc>
        <w:tc>
          <w:tcPr>
            <w:tcW w:w="283" w:type="dxa"/>
            <w:tcBorders>
              <w:top w:val="nil"/>
              <w:left w:val="nil"/>
              <w:bottom w:val="nil"/>
            </w:tcBorders>
            <w:shd w:val="clear" w:color="auto" w:fill="auto"/>
            <w:vAlign w:val="bottom"/>
          </w:tcPr>
          <w:p w14:paraId="06DF4542" w14:textId="77777777" w:rsidR="006A2130" w:rsidRPr="00EE4C63" w:rsidRDefault="006A2130" w:rsidP="00D403C3">
            <w:pPr>
              <w:spacing w:beforeLines="20" w:before="48" w:afterLines="20" w:after="48"/>
              <w:jc w:val="both"/>
              <w:rPr>
                <w:rFonts w:asciiTheme="minorHAnsi" w:hAnsiTheme="minorHAnsi"/>
              </w:rPr>
            </w:pPr>
          </w:p>
        </w:tc>
      </w:tr>
      <w:tr w:rsidR="006A2130" w:rsidRPr="00270021" w14:paraId="24FBD095" w14:textId="77777777" w:rsidTr="00D403C3">
        <w:tc>
          <w:tcPr>
            <w:tcW w:w="252" w:type="dxa"/>
            <w:vAlign w:val="center"/>
          </w:tcPr>
          <w:p w14:paraId="04822A3A" w14:textId="77777777" w:rsidR="006A2130" w:rsidRPr="00EE4C63" w:rsidRDefault="006A2130" w:rsidP="00D403C3">
            <w:pPr>
              <w:spacing w:beforeLines="20" w:before="48" w:afterLines="20" w:after="48"/>
              <w:jc w:val="center"/>
              <w:rPr>
                <w:rFonts w:asciiTheme="minorHAnsi" w:hAnsiTheme="minorHAnsi"/>
              </w:rPr>
            </w:pPr>
          </w:p>
        </w:tc>
        <w:tc>
          <w:tcPr>
            <w:tcW w:w="1114" w:type="dxa"/>
            <w:shd w:val="clear" w:color="auto" w:fill="auto"/>
            <w:vAlign w:val="bottom"/>
          </w:tcPr>
          <w:p w14:paraId="109AB516" w14:textId="77777777" w:rsidR="006A2130" w:rsidRPr="00EE4C63" w:rsidRDefault="006A2130" w:rsidP="00D403C3">
            <w:pPr>
              <w:spacing w:beforeLines="20" w:before="48" w:afterLines="20" w:after="48"/>
              <w:jc w:val="both"/>
              <w:rPr>
                <w:rFonts w:cs="Calibri"/>
              </w:rPr>
            </w:pPr>
          </w:p>
        </w:tc>
        <w:tc>
          <w:tcPr>
            <w:tcW w:w="250" w:type="dxa"/>
            <w:vAlign w:val="bottom"/>
          </w:tcPr>
          <w:p w14:paraId="1A21C172" w14:textId="77777777" w:rsidR="006A2130" w:rsidRPr="00EE4C63" w:rsidRDefault="006A2130" w:rsidP="00D403C3">
            <w:pPr>
              <w:spacing w:beforeLines="20" w:before="48" w:afterLines="20" w:after="48"/>
              <w:jc w:val="both"/>
              <w:rPr>
                <w:rFonts w:asciiTheme="minorHAnsi" w:hAnsiTheme="minorHAnsi"/>
              </w:rPr>
            </w:pPr>
          </w:p>
        </w:tc>
        <w:tc>
          <w:tcPr>
            <w:tcW w:w="7735" w:type="dxa"/>
            <w:tcBorders>
              <w:right w:val="nil"/>
            </w:tcBorders>
            <w:vAlign w:val="bottom"/>
          </w:tcPr>
          <w:p w14:paraId="1C06EB96" w14:textId="77777777" w:rsidR="006A2130" w:rsidRPr="00EE4C63" w:rsidRDefault="006A2130" w:rsidP="00D403C3">
            <w:pPr>
              <w:spacing w:beforeLines="20" w:before="48" w:afterLines="20" w:after="48"/>
              <w:jc w:val="both"/>
              <w:rPr>
                <w:rFonts w:cs="Calibri"/>
              </w:rPr>
            </w:pPr>
          </w:p>
        </w:tc>
        <w:tc>
          <w:tcPr>
            <w:tcW w:w="283" w:type="dxa"/>
            <w:tcBorders>
              <w:top w:val="nil"/>
              <w:left w:val="nil"/>
              <w:bottom w:val="single" w:sz="4" w:space="0" w:color="auto"/>
            </w:tcBorders>
            <w:shd w:val="clear" w:color="auto" w:fill="auto"/>
            <w:vAlign w:val="bottom"/>
          </w:tcPr>
          <w:p w14:paraId="5088A3AC" w14:textId="77777777" w:rsidR="006A2130" w:rsidRPr="00EE4C63" w:rsidRDefault="006A2130" w:rsidP="00D403C3">
            <w:pPr>
              <w:spacing w:beforeLines="20" w:before="48" w:afterLines="20" w:after="48"/>
              <w:jc w:val="both"/>
              <w:rPr>
                <w:rFonts w:cs="Calibri"/>
              </w:rPr>
            </w:pPr>
          </w:p>
        </w:tc>
      </w:tr>
    </w:tbl>
    <w:p w14:paraId="6B7DA876" w14:textId="77777777" w:rsidR="005C0275" w:rsidRPr="00576FB4" w:rsidRDefault="005C0275" w:rsidP="005C0275"/>
    <w:p w14:paraId="4EB4A9E2" w14:textId="77777777" w:rsidR="005C0275" w:rsidRPr="00576FB4" w:rsidRDefault="005C0275" w:rsidP="005C0275"/>
    <w:p w14:paraId="03E6160D" w14:textId="77777777" w:rsidR="005C0275" w:rsidRPr="00576FB4" w:rsidRDefault="005C0275" w:rsidP="005C0275"/>
    <w:p w14:paraId="2CE8A71F" w14:textId="77777777" w:rsidR="005C0275" w:rsidRPr="00576FB4" w:rsidRDefault="005C0275" w:rsidP="005C0275"/>
    <w:p w14:paraId="74602527" w14:textId="77777777" w:rsidR="005C0275" w:rsidRPr="00576FB4" w:rsidRDefault="005C0275" w:rsidP="005C0275"/>
    <w:p w14:paraId="277E41A8" w14:textId="77777777" w:rsidR="005C0275" w:rsidRPr="00576FB4" w:rsidRDefault="005C0275" w:rsidP="005C0275"/>
    <w:p w14:paraId="31A98081" w14:textId="77777777" w:rsidR="005C0275" w:rsidRPr="00576FB4" w:rsidRDefault="005C0275" w:rsidP="005C0275"/>
    <w:p w14:paraId="4EB3B0BA" w14:textId="77777777" w:rsidR="005C0275" w:rsidRDefault="005C0275" w:rsidP="005C0275">
      <w:pPr>
        <w:rPr>
          <w:lang w:val="en-US"/>
        </w:rPr>
      </w:pPr>
    </w:p>
    <w:p w14:paraId="5E8F9D92" w14:textId="77777777" w:rsidR="006A2130" w:rsidRDefault="006A2130" w:rsidP="005C0275">
      <w:pPr>
        <w:rPr>
          <w:lang w:val="en-US"/>
        </w:rPr>
      </w:pPr>
    </w:p>
    <w:p w14:paraId="469CC740" w14:textId="77777777" w:rsidR="006A2130" w:rsidRDefault="006A2130" w:rsidP="005C0275">
      <w:pPr>
        <w:rPr>
          <w:lang w:val="en-US"/>
        </w:rPr>
      </w:pPr>
    </w:p>
    <w:p w14:paraId="0794BA98" w14:textId="77777777" w:rsidR="006A2130" w:rsidRDefault="006A2130" w:rsidP="005C0275">
      <w:pPr>
        <w:rPr>
          <w:lang w:val="en-US"/>
        </w:rPr>
      </w:pPr>
    </w:p>
    <w:p w14:paraId="6FC7129C" w14:textId="77777777" w:rsidR="006A2130" w:rsidRDefault="006A2130" w:rsidP="005C0275">
      <w:pPr>
        <w:rPr>
          <w:lang w:val="en-US"/>
        </w:rPr>
      </w:pPr>
    </w:p>
    <w:p w14:paraId="4321F01F" w14:textId="77777777" w:rsidR="006A2130" w:rsidRDefault="006A2130" w:rsidP="005C0275">
      <w:pPr>
        <w:rPr>
          <w:lang w:val="en-US"/>
        </w:rPr>
      </w:pPr>
    </w:p>
    <w:p w14:paraId="08059C13" w14:textId="77777777" w:rsidR="006A2130" w:rsidRDefault="006A2130" w:rsidP="005C0275">
      <w:pPr>
        <w:rPr>
          <w:lang w:val="en-US"/>
        </w:rPr>
      </w:pPr>
    </w:p>
    <w:p w14:paraId="5A412AF7" w14:textId="77777777" w:rsidR="006A2130" w:rsidRDefault="006A2130" w:rsidP="005C0275">
      <w:pPr>
        <w:rPr>
          <w:lang w:val="en-US"/>
        </w:rPr>
      </w:pPr>
    </w:p>
    <w:p w14:paraId="111A2A10" w14:textId="77777777" w:rsidR="006A2130" w:rsidRDefault="006A2130" w:rsidP="005C0275">
      <w:pPr>
        <w:rPr>
          <w:lang w:val="en-US"/>
        </w:rPr>
      </w:pPr>
    </w:p>
    <w:p w14:paraId="33CC639B" w14:textId="77777777" w:rsidR="006A2130" w:rsidRDefault="006A2130" w:rsidP="005C0275">
      <w:pPr>
        <w:rPr>
          <w:lang w:val="en-US"/>
        </w:rPr>
      </w:pPr>
    </w:p>
    <w:p w14:paraId="43160933" w14:textId="77777777" w:rsidR="006A2130" w:rsidRDefault="006A2130" w:rsidP="005C0275">
      <w:pPr>
        <w:rPr>
          <w:lang w:val="en-US"/>
        </w:rPr>
      </w:pPr>
    </w:p>
    <w:p w14:paraId="3F6BC5D7" w14:textId="77777777" w:rsidR="006A2130" w:rsidRDefault="006A2130" w:rsidP="005C0275">
      <w:pPr>
        <w:rPr>
          <w:lang w:val="en-US"/>
        </w:rPr>
      </w:pPr>
    </w:p>
    <w:p w14:paraId="24919A8E" w14:textId="77777777" w:rsidR="006A2130" w:rsidRPr="006A2130" w:rsidRDefault="006A2130" w:rsidP="005C0275">
      <w:pPr>
        <w:rPr>
          <w:lang w:val="en-US"/>
        </w:rPr>
      </w:pPr>
    </w:p>
    <w:p w14:paraId="00E2FE13" w14:textId="77777777" w:rsidR="005C0275" w:rsidRPr="00576FB4" w:rsidRDefault="005C0275" w:rsidP="005C0275"/>
    <w:p w14:paraId="1F39D321" w14:textId="77777777" w:rsidR="005C0275" w:rsidRPr="00576FB4" w:rsidRDefault="005C0275" w:rsidP="005C0275"/>
    <w:p w14:paraId="0865639F" w14:textId="77777777" w:rsidR="005C0275" w:rsidRPr="00576FB4" w:rsidRDefault="005C0275" w:rsidP="005C0275"/>
    <w:p w14:paraId="34AB8671" w14:textId="77777777" w:rsidR="005C0275" w:rsidRPr="00576FB4" w:rsidRDefault="005C0275" w:rsidP="005C0275"/>
    <w:p w14:paraId="33517DAC" w14:textId="77777777" w:rsidR="005C0275" w:rsidRPr="00576FB4" w:rsidRDefault="005C0275" w:rsidP="005C0275"/>
    <w:p w14:paraId="584EFECB" w14:textId="77777777" w:rsidR="005C0275" w:rsidRPr="00576FB4" w:rsidRDefault="005C0275" w:rsidP="005C0275"/>
    <w:p w14:paraId="6991A8FE" w14:textId="77777777" w:rsidR="005C0275" w:rsidRDefault="005C0275" w:rsidP="005C0275">
      <w:pPr>
        <w:rPr>
          <w:lang w:val="en-US"/>
        </w:rPr>
      </w:pPr>
    </w:p>
    <w:p w14:paraId="64DFE223" w14:textId="77777777" w:rsidR="001975CF" w:rsidRPr="001975CF" w:rsidRDefault="001975CF" w:rsidP="005C0275">
      <w:pPr>
        <w:rPr>
          <w:lang w:val="en-US"/>
        </w:rPr>
      </w:pPr>
    </w:p>
    <w:p w14:paraId="140D085F" w14:textId="77777777" w:rsidR="005C0275" w:rsidRPr="00576FB4" w:rsidRDefault="005C0275" w:rsidP="005C0275"/>
    <w:p w14:paraId="5306CDCC" w14:textId="77777777" w:rsidR="005C0275" w:rsidRPr="00576FB4" w:rsidRDefault="005C0275" w:rsidP="005C0275"/>
    <w:p w14:paraId="4711E82C" w14:textId="77777777" w:rsidR="005C0275" w:rsidRPr="00576FB4" w:rsidRDefault="005C0275" w:rsidP="005C0275"/>
    <w:p w14:paraId="1504AA64" w14:textId="77777777" w:rsidR="005C0275" w:rsidRPr="00576FB4" w:rsidRDefault="005C0275" w:rsidP="005C0275"/>
    <w:p w14:paraId="6F097FF6" w14:textId="77777777" w:rsidR="005C0275" w:rsidRPr="00576FB4" w:rsidRDefault="005C0275" w:rsidP="005C0275"/>
    <w:p w14:paraId="5A7F0510" w14:textId="77777777" w:rsidR="005C0275" w:rsidRPr="00576FB4" w:rsidRDefault="005C0275" w:rsidP="005C0275"/>
    <w:p w14:paraId="55F22B06" w14:textId="77777777" w:rsidR="005C0275" w:rsidRPr="009D320B" w:rsidRDefault="005C0275" w:rsidP="005C0275">
      <w:pPr>
        <w:pStyle w:val="Heading1"/>
        <w:spacing w:before="0" w:after="0"/>
        <w:rPr>
          <w:rFonts w:ascii="Calibri" w:hAnsi="Calibri" w:cs="Calibri"/>
          <w:b/>
          <w:bCs/>
          <w:sz w:val="22"/>
          <w:szCs w:val="22"/>
        </w:rPr>
      </w:pPr>
      <w:bookmarkStart w:id="1" w:name="_Toc182380261"/>
      <w:r w:rsidRPr="009D320B">
        <w:rPr>
          <w:rFonts w:ascii="Calibri" w:hAnsi="Calibri" w:cs="Calibri"/>
          <w:b/>
          <w:bCs/>
          <w:sz w:val="22"/>
          <w:szCs w:val="22"/>
        </w:rPr>
        <w:t>1. Вовед</w:t>
      </w:r>
      <w:bookmarkEnd w:id="1"/>
      <w:r w:rsidRPr="009D320B">
        <w:rPr>
          <w:rFonts w:ascii="Calibri" w:hAnsi="Calibri" w:cs="Calibri"/>
          <w:b/>
          <w:bCs/>
          <w:sz w:val="22"/>
          <w:szCs w:val="22"/>
        </w:rPr>
        <w:t xml:space="preserve"> </w:t>
      </w:r>
    </w:p>
    <w:p w14:paraId="46697AD1" w14:textId="77777777" w:rsidR="005C0275" w:rsidRPr="001975CF" w:rsidRDefault="005C0275" w:rsidP="005C0275">
      <w:pPr>
        <w:tabs>
          <w:tab w:val="left" w:pos="3708"/>
        </w:tabs>
      </w:pPr>
    </w:p>
    <w:p w14:paraId="57998482" w14:textId="4F5D41CB" w:rsidR="00C54071" w:rsidRPr="001975CF" w:rsidRDefault="00237BD8" w:rsidP="00351731">
      <w:pPr>
        <w:tabs>
          <w:tab w:val="left" w:pos="3708"/>
        </w:tabs>
        <w:jc w:val="both"/>
      </w:pPr>
      <w:r w:rsidRPr="001975CF">
        <w:t xml:space="preserve">Микро, малите и средните претпријатија (МСП) играат клучна улога во економиите ширум светот и се најчестиот облик на деловен субјект. МСП во Србија сочинуваат 99,85% од деловните субјекти и обезбедуваат 2/3 од вкупните вработувања. Во Северна Македонија тие претставуваат 90% од деловната популација и учествуваат во отворањето на 75% од работните места. Нивното индивидуално влијание врз животната средина е мало, но нивното кумулативно влијание е значајно. Затоа, неопходно е да се направи транзиција кон зелен бизнис. Зелениот бизнис е деловна практика која се стреми да ги намали негативните влијанија врз животната средина, локалната заедница, општеството или економијата додека остварува профит. Зелените бизниси ги инкорпорираат принципите за одржливост во нивните деловни одлуки и се стремат да го балансираат профитот со заштитата на животната средина. Овие компании ги позеленуваат нивните производствени процеси и/или испорачуваат еколошки производи и услуги. Повеќето бизниси имаат потенцијал да ги озеленуваат своите операции со зголемување на ефикасноста на ресурсите. </w:t>
      </w:r>
      <w:r w:rsidR="008C70FA">
        <w:rPr>
          <w:bCs/>
        </w:rPr>
        <w:t>Озеленување</w:t>
      </w:r>
      <w:r w:rsidRPr="001975CF">
        <w:rPr>
          <w:bCs/>
        </w:rPr>
        <w:t xml:space="preserve">то на нивното работење е и можност за малите и средните претпријатија да направат значителни заштеди во своето работење и со тоа да ја зголемат својата конкурентност на пазарот. </w:t>
      </w:r>
      <w:r w:rsidRPr="001975CF">
        <w:t xml:space="preserve">Многу компании во Србија и Северна Македонија веќе имаат инвестирано во зголемување на енергетската ефикасност и користење на обновливи извори на енергија (на пр. инсталирање соларни панели). Недостигот на капитал, недоволните зелени вештини и недостатокот на информации за зелените стимулации и зелените јавни набавки претставуваат значителни пречки за </w:t>
      </w:r>
      <w:r w:rsidR="008C70FA">
        <w:t>озеленување</w:t>
      </w:r>
      <w:r w:rsidRPr="001975CF">
        <w:t xml:space="preserve"> на нивното работење. За да се зголеми ефикасноста на ресурсите и да се постигне зелена транзиција во Србија и Северна Македонија, неопходно е стекнување зелени вештини, како и примена на зелени деловни алатки (на пр. листи за проверка за самооценување), соработка и пренесување зелени најдобри практики. Во овој процес, организациите за поддршка на бизнисот (ОБО) се важна алка во насочувањето на МСП кон усвојување на зелени деловни практики. Тие треба да ги обезбедат потребните информации и обука за </w:t>
      </w:r>
      <w:r w:rsidR="008C70FA">
        <w:t>озеленување</w:t>
      </w:r>
      <w:r w:rsidRPr="001975CF">
        <w:t xml:space="preserve"> на малите и средни претпријатија во Србија и Северна Македонија. </w:t>
      </w:r>
      <w:r w:rsidRPr="001975CF">
        <w:rPr>
          <w:rFonts w:asciiTheme="minorHAnsi" w:hAnsiTheme="minorHAnsi"/>
        </w:rPr>
        <w:t xml:space="preserve">Проектот Зелена патека – Зелено деловно партнерство во рамките на програмата ЕРАЗМУС+ (во натамошниот текст: Проект) има за цел да го поддржи развојот на зелените вештини кај малите и средните претпријатија и ОПО од Србија и Северна Македонија. Овој проект е заедничка иницијатива на Центарот за развој на окрузите Јабланица и Пчиња од Србија и Занаетчиската комора од Скопје, Северна Македонија. Општата цел на проектот е да го поддржи развојот на зелените вештини кај МСП и ОПП од Србија и Северна Македонија преку транснационално партнерство, размена, споделување на образовните ресурси и соработка на полето на заеднички развој и тестирање на практични методи и обука за </w:t>
      </w:r>
      <w:r w:rsidR="008C70FA">
        <w:rPr>
          <w:rFonts w:asciiTheme="minorHAnsi" w:hAnsiTheme="minorHAnsi"/>
        </w:rPr>
        <w:t>озеленување</w:t>
      </w:r>
      <w:r w:rsidRPr="001975CF">
        <w:rPr>
          <w:rFonts w:asciiTheme="minorHAnsi" w:hAnsiTheme="minorHAnsi"/>
        </w:rPr>
        <w:t xml:space="preserve"> бизниси. Имплементацијата на проектите овозможува патеки за учење и имплементација на едноставни и практични решенија за зазеленување на бизнисите. Овие патишта се трасираат низ три специфични цели, имено: 1) опремување на обучувачите/едукаторите од ОПП со нови компетенции (вештини, знаења, ставови) и алатки за </w:t>
      </w:r>
      <w:r w:rsidR="008C70FA">
        <w:rPr>
          <w:rFonts w:asciiTheme="minorHAnsi" w:hAnsiTheme="minorHAnsi"/>
        </w:rPr>
        <w:t>озеленување</w:t>
      </w:r>
      <w:r w:rsidRPr="001975CF">
        <w:rPr>
          <w:rFonts w:asciiTheme="minorHAnsi" w:hAnsiTheme="minorHAnsi"/>
        </w:rPr>
        <w:t xml:space="preserve"> на бизнисите; 2) развива и тестира адаптирана методологија за обука, наставни програми и модули за обука за </w:t>
      </w:r>
      <w:r w:rsidR="008C70FA">
        <w:rPr>
          <w:rFonts w:asciiTheme="minorHAnsi" w:hAnsiTheme="minorHAnsi"/>
        </w:rPr>
        <w:t>озеленување</w:t>
      </w:r>
      <w:r w:rsidRPr="001975CF">
        <w:rPr>
          <w:rFonts w:asciiTheme="minorHAnsi" w:hAnsiTheme="minorHAnsi"/>
        </w:rPr>
        <w:t xml:space="preserve"> на бизнисите; 3) стимулирање на зелената транзиција на МСП и социо-економските партнери преку размена на најдобри практики и искуства во </w:t>
      </w:r>
      <w:r w:rsidR="008C70FA">
        <w:rPr>
          <w:rFonts w:asciiTheme="minorHAnsi" w:hAnsiTheme="minorHAnsi"/>
        </w:rPr>
        <w:t>озеленување</w:t>
      </w:r>
      <w:r w:rsidRPr="001975CF">
        <w:rPr>
          <w:rFonts w:asciiTheme="minorHAnsi" w:hAnsiTheme="minorHAnsi"/>
        </w:rPr>
        <w:t xml:space="preserve">то на бизнисите. Горенаведените специфични цели се спроведуваат во тесна соработка со целните групи на проектот. Главните целни </w:t>
      </w:r>
      <w:r w:rsidRPr="001975CF">
        <w:t xml:space="preserve">групи на проектот се 20 ОПП (10 од Србија и 10 од Северна Македонија); 2 проектни партнери; 60 мали и средни претпријатија, претприемачи и занаетчии од Србија и Северна Македонија кои работат во секторот преработувачка индустрија (прехранбена индустрија, преработка на дрво, метал, хемиски производи, текстил, облека, преработка на кожа и производство на обувки) и 30 социо-економски партнери (национални, регионални и локални власти, даватели на деловни услуги, образовни и истражувачки институции итн.). </w:t>
      </w:r>
      <w:r w:rsidR="00E932DA" w:rsidRPr="001975CF">
        <w:rPr>
          <w:rFonts w:asciiTheme="minorHAnsi" w:hAnsiTheme="minorHAnsi"/>
        </w:rPr>
        <w:t>Планираниот период на реализација на проектот е 18 месеци.</w:t>
      </w:r>
      <w:r w:rsidR="00116910" w:rsidRPr="001975CF">
        <w:t xml:space="preserve"> </w:t>
      </w:r>
      <w:r w:rsidR="00116910" w:rsidRPr="001975CF">
        <w:rPr>
          <w:rFonts w:asciiTheme="minorHAnsi" w:hAnsiTheme="minorHAnsi"/>
        </w:rPr>
        <w:t xml:space="preserve">Од перспектива на ООД, спроведувањето на обука за </w:t>
      </w:r>
      <w:r w:rsidR="008C70FA">
        <w:rPr>
          <w:rFonts w:asciiTheme="minorHAnsi" w:hAnsiTheme="minorHAnsi"/>
        </w:rPr>
        <w:t>озеленување</w:t>
      </w:r>
      <w:r w:rsidR="00116910" w:rsidRPr="001975CF">
        <w:rPr>
          <w:rFonts w:asciiTheme="minorHAnsi" w:hAnsiTheme="minorHAnsi"/>
        </w:rPr>
        <w:t xml:space="preserve"> на МСП е многу предизвикувачко. </w:t>
      </w:r>
      <w:r w:rsidR="00351731" w:rsidRPr="001975CF">
        <w:t xml:space="preserve">За да се справат со овој предизвик, обучувачите на БСО мора да бидат опремени со нови компетенции (вештини, знаења, ставови) и алатки за </w:t>
      </w:r>
      <w:r w:rsidR="008C70FA">
        <w:t>озеленување</w:t>
      </w:r>
      <w:r w:rsidR="00351731" w:rsidRPr="001975CF">
        <w:t xml:space="preserve"> на бизнисите. Зелени бизниси - Прирачник за обучувачи од организации за поддршка на бизнисот (во натамошниот текст: Прирачник) е дел од материјалот за обука за обука на обучувачи за самостојно спроведување на обука во областа на </w:t>
      </w:r>
      <w:r w:rsidR="008C70FA">
        <w:t>озеленување</w:t>
      </w:r>
      <w:r w:rsidR="00351731" w:rsidRPr="001975CF">
        <w:t xml:space="preserve"> бизниси. Овој прирачник содржи преглед на техниките и методите кои се применуваат при спроведувањето на обуката. </w:t>
      </w:r>
      <w:bookmarkStart w:id="2" w:name="_Hlk182386517"/>
      <w:r w:rsidR="00FC67DA" w:rsidRPr="001975CF">
        <w:t xml:space="preserve">Редоследот на овој прирачник ги следи фазите од циклусот на обука и вклучува проценка на потребите за обука, дизајн и развој на обука, испорака на обука и евалуација на обуката. </w:t>
      </w:r>
      <w:bookmarkEnd w:id="2"/>
      <w:r w:rsidR="00116910" w:rsidRPr="001975CF">
        <w:t>Прирачникот е првенствено наменет за ООД, но може да го користат сите организации или институции заинтересирани за зелената транзиција.</w:t>
      </w:r>
    </w:p>
    <w:p w14:paraId="377D4E3D" w14:textId="5C185DF0" w:rsidR="005C0275" w:rsidRPr="009D320B" w:rsidRDefault="005C0275" w:rsidP="005C0275">
      <w:pPr>
        <w:pStyle w:val="Heading1"/>
        <w:spacing w:before="0" w:after="0"/>
        <w:rPr>
          <w:rFonts w:ascii="Calibri" w:hAnsi="Calibri" w:cs="Calibri"/>
          <w:b/>
          <w:bCs/>
          <w:sz w:val="22"/>
          <w:szCs w:val="22"/>
        </w:rPr>
      </w:pPr>
      <w:bookmarkStart w:id="3" w:name="_Toc182380262"/>
      <w:r w:rsidRPr="009D320B">
        <w:rPr>
          <w:rFonts w:ascii="Calibri" w:hAnsi="Calibri" w:cs="Calibri"/>
          <w:b/>
          <w:bCs/>
          <w:sz w:val="22"/>
          <w:szCs w:val="22"/>
        </w:rPr>
        <w:t xml:space="preserve">2. </w:t>
      </w:r>
      <w:r w:rsidR="008C70FA">
        <w:rPr>
          <w:rFonts w:ascii="Calibri" w:hAnsi="Calibri" w:cs="Calibri"/>
          <w:b/>
          <w:bCs/>
          <w:sz w:val="22"/>
          <w:szCs w:val="22"/>
          <w:lang w:val="en-US"/>
        </w:rPr>
        <w:t>O</w:t>
      </w:r>
      <w:r w:rsidRPr="009D320B">
        <w:rPr>
          <w:rFonts w:ascii="Calibri" w:hAnsi="Calibri" w:cs="Calibri"/>
          <w:b/>
          <w:bCs/>
          <w:sz w:val="22"/>
          <w:szCs w:val="22"/>
        </w:rPr>
        <w:t>зеленување на вашиот бизнис</w:t>
      </w:r>
      <w:bookmarkEnd w:id="3"/>
    </w:p>
    <w:p w14:paraId="5D2F39EC" w14:textId="77777777" w:rsidR="005C0275" w:rsidRPr="001975CF" w:rsidRDefault="005C0275" w:rsidP="005C0275">
      <w:pPr>
        <w:tabs>
          <w:tab w:val="left" w:pos="3708"/>
        </w:tabs>
      </w:pPr>
    </w:p>
    <w:p w14:paraId="77CE02AD" w14:textId="77777777" w:rsidR="00911EEA" w:rsidRPr="001975CF" w:rsidRDefault="00911EEA" w:rsidP="00911EEA">
      <w:pPr>
        <w:tabs>
          <w:tab w:val="left" w:pos="3708"/>
        </w:tabs>
        <w:jc w:val="both"/>
      </w:pPr>
      <w:r w:rsidRPr="001975CF">
        <w:t>Зелената транзиција е сеопфатен, сложен и тежок процес кој им овозможува на малите и средните претпријатија да се соочат со предизвиците за усогласување на сопствениот бизнис со принципите на зелената економија, кои веќе во голема мера се имплементирани од нивните европски и глобални деловни партнери. Зелениот бизнис може да се дефинира како деловна практика која се стреми да ги намали негативните влијанија врз животната средина, локалната заедница, општеството или економијата додека го одржува профитот. Зелените бизниси ги инкорпорираат принципите за одржливост во нивните деловни одлуки и се стремат да го балансираат профитот со заштитата на животната средина. Зелениот бизнис може да се гледа од две перспективи. Првиот се однесува на производство на зелени производи или обезбедување зелени услуги, додека вториот се однесува на процесот на економска активност. Во пракса, тоа значи дека бизнисите ги озеленуваат своите производни процеси и/или испорачуваат еколошки производи и услуги.</w:t>
      </w:r>
    </w:p>
    <w:p w14:paraId="35498EED" w14:textId="77777777" w:rsidR="00911EEA" w:rsidRPr="001975CF" w:rsidRDefault="00911EEA" w:rsidP="00911EEA">
      <w:pPr>
        <w:tabs>
          <w:tab w:val="left" w:pos="3708"/>
        </w:tabs>
        <w:jc w:val="both"/>
      </w:pPr>
    </w:p>
    <w:p w14:paraId="61FCD91C" w14:textId="7E705801" w:rsidR="00911EEA" w:rsidRPr="001975CF" w:rsidRDefault="00911EEA" w:rsidP="00911EEA">
      <w:pPr>
        <w:pStyle w:val="Caption"/>
        <w:spacing w:after="0"/>
        <w:jc w:val="center"/>
        <w:rPr>
          <w:i w:val="0"/>
          <w:iCs w:val="0"/>
          <w:color w:val="auto"/>
          <w:sz w:val="22"/>
          <w:szCs w:val="22"/>
        </w:rPr>
      </w:pPr>
      <w:r w:rsidRPr="001975CF">
        <w:rPr>
          <w:i w:val="0"/>
          <w:iCs w:val="0"/>
          <w:color w:val="auto"/>
          <w:sz w:val="22"/>
          <w:szCs w:val="22"/>
        </w:rPr>
        <w:t xml:space="preserve">Илустрација </w:t>
      </w:r>
      <w:r w:rsidRPr="001975CF">
        <w:rPr>
          <w:i w:val="0"/>
          <w:iCs w:val="0"/>
          <w:color w:val="auto"/>
          <w:sz w:val="22"/>
          <w:szCs w:val="22"/>
        </w:rPr>
        <w:fldChar w:fldCharType="begin"/>
      </w:r>
      <w:r w:rsidRPr="001975CF">
        <w:rPr>
          <w:i w:val="0"/>
          <w:iCs w:val="0"/>
          <w:color w:val="auto"/>
          <w:sz w:val="22"/>
          <w:szCs w:val="22"/>
        </w:rPr>
        <w:instrText xml:space="preserve"> SEQ Илустрација \* ARABIC </w:instrText>
      </w:r>
      <w:r w:rsidRPr="001975CF">
        <w:rPr>
          <w:i w:val="0"/>
          <w:iCs w:val="0"/>
          <w:color w:val="auto"/>
          <w:sz w:val="22"/>
          <w:szCs w:val="22"/>
        </w:rPr>
        <w:fldChar w:fldCharType="separate"/>
      </w:r>
      <w:r w:rsidR="004915D0">
        <w:rPr>
          <w:i w:val="0"/>
          <w:iCs w:val="0"/>
          <w:noProof/>
          <w:color w:val="auto"/>
          <w:sz w:val="22"/>
          <w:szCs w:val="22"/>
        </w:rPr>
        <w:t xml:space="preserve">1 </w:t>
      </w:r>
      <w:r w:rsidRPr="001975CF">
        <w:rPr>
          <w:i w:val="0"/>
          <w:iCs w:val="0"/>
          <w:color w:val="auto"/>
          <w:sz w:val="22"/>
          <w:szCs w:val="22"/>
        </w:rPr>
        <w:fldChar w:fldCharType="end"/>
      </w:r>
      <w:r w:rsidRPr="001975CF">
        <w:rPr>
          <w:i w:val="0"/>
          <w:iCs w:val="0"/>
          <w:color w:val="auto"/>
          <w:sz w:val="22"/>
          <w:szCs w:val="22"/>
        </w:rPr>
        <w:t>Зелен бизнис</w:t>
      </w:r>
    </w:p>
    <w:p w14:paraId="3C21FE29" w14:textId="77777777" w:rsidR="00911EEA" w:rsidRPr="00576FB4" w:rsidRDefault="00911EEA" w:rsidP="00911EEA"/>
    <w:tbl>
      <w:tblPr>
        <w:tblStyle w:val="TableGrid"/>
        <w:tblW w:w="0" w:type="auto"/>
        <w:jc w:val="center"/>
        <w:tblLook w:val="04A0" w:firstRow="1" w:lastRow="0" w:firstColumn="1" w:lastColumn="0" w:noHBand="0" w:noVBand="1"/>
      </w:tblPr>
      <w:tblGrid>
        <w:gridCol w:w="9653"/>
      </w:tblGrid>
      <w:tr w:rsidR="00911EEA" w:rsidRPr="00576FB4" w14:paraId="10C956B3" w14:textId="77777777" w:rsidTr="00D403C3">
        <w:trPr>
          <w:jc w:val="center"/>
        </w:trPr>
        <w:tc>
          <w:tcPr>
            <w:tcW w:w="9879" w:type="dxa"/>
          </w:tcPr>
          <w:p w14:paraId="7F202F73" w14:textId="77777777" w:rsidR="00911EEA" w:rsidRPr="00576FB4" w:rsidRDefault="00911EEA" w:rsidP="00D403C3">
            <w:pPr>
              <w:tabs>
                <w:tab w:val="left" w:pos="3708"/>
              </w:tabs>
              <w:jc w:val="both"/>
              <w:rPr>
                <w:color w:val="008000"/>
              </w:rPr>
            </w:pPr>
            <w:r w:rsidRPr="00576FB4">
              <w:rPr>
                <w:noProof/>
                <w:lang w:val="sr-Latn-RS" w:eastAsia="sr-Latn-RS"/>
                <w14:ligatures w14:val="standardContextual"/>
              </w:rPr>
              <mc:AlternateContent>
                <mc:Choice Requires="wpg">
                  <w:drawing>
                    <wp:inline distT="0" distB="0" distL="0" distR="0" wp14:anchorId="1B956EE8" wp14:editId="4ECC8CED">
                      <wp:extent cx="5803200" cy="1659600"/>
                      <wp:effectExtent l="95250" t="0" r="102870" b="17145"/>
                      <wp:docPr id="21" name="Group 20">
                        <a:extLst xmlns:a="http://schemas.openxmlformats.org/drawingml/2006/main">
                          <a:ext uri="{FF2B5EF4-FFF2-40B4-BE49-F238E27FC236}">
                            <a16:creationId xmlns:a16="http://schemas.microsoft.com/office/drawing/2014/main" id="{9ACB7624-3A77-00DD-18C0-E71AECD6FBE2}"/>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803200" cy="1659600"/>
                                <a:chOff x="0" y="0"/>
                                <a:chExt cx="5839249" cy="1669480"/>
                              </a:xfrm>
                            </wpg:grpSpPr>
                            <wpg:grpSp>
                              <wpg:cNvPr id="707933222" name="Group 707933222">
                                <a:extLst>
                                  <a:ext uri="{FF2B5EF4-FFF2-40B4-BE49-F238E27FC236}">
                                    <a16:creationId xmlns:a16="http://schemas.microsoft.com/office/drawing/2014/main" id="{26BEA1EA-45D5-34E3-13C5-22A317F963CA}"/>
                                  </a:ext>
                                </a:extLst>
                              </wpg:cNvPr>
                              <wpg:cNvGrpSpPr/>
                              <wpg:grpSpPr>
                                <a:xfrm>
                                  <a:off x="2084887" y="0"/>
                                  <a:ext cx="1669480" cy="1669480"/>
                                  <a:chOff x="2084885" y="0"/>
                                  <a:chExt cx="1512168" cy="1512168"/>
                                </a:xfrm>
                              </wpg:grpSpPr>
                              <wps:wsp>
                                <wps:cNvPr id="84133892" name="Oval 84133892">
                                  <a:extLst>
                                    <a:ext uri="{FF2B5EF4-FFF2-40B4-BE49-F238E27FC236}">
                                      <a16:creationId xmlns:a16="http://schemas.microsoft.com/office/drawing/2014/main" id="{16B9E5A5-A0C5-81D2-7E80-B18DD38F70DC}"/>
                                    </a:ext>
                                  </a:extLst>
                                </wps:cNvPr>
                                <wps:cNvSpPr/>
                                <wps:spPr>
                                  <a:xfrm>
                                    <a:off x="2174895" y="90010"/>
                                    <a:ext cx="1332148" cy="1332148"/>
                                  </a:xfrm>
                                  <a:prstGeom prst="ellipse">
                                    <a:avLst/>
                                  </a:prstGeom>
                                  <a:solidFill>
                                    <a:srgbClr val="70AD47"/>
                                  </a:solidFill>
                                  <a:ln w="12700" cap="flat" cmpd="sng" algn="ctr">
                                    <a:noFill/>
                                    <a:prstDash val="solid"/>
                                    <a:miter lim="800000"/>
                                  </a:ln>
                                  <a:effectLst>
                                    <a:glow rad="76200">
                                      <a:sysClr val="window" lastClr="FFFFFF">
                                        <a:alpha val="13000"/>
                                      </a:sysClr>
                                    </a:glow>
                                  </a:effectLst>
                                </wps:spPr>
                                <wps:txbx>
                                  <w:txbxContent>
                                    <w:p w14:paraId="348C7920" w14:textId="77777777" w:rsidR="00321802" w:rsidRPr="0084634D" w:rsidRDefault="00321802" w:rsidP="00911EEA">
                                      <w:pPr>
                                        <w:jc w:val="center"/>
                                        <w:textAlignment w:val="baseline"/>
                                        <w:rPr>
                                          <w:rFonts w:eastAsia="Malgun Gothic" w:cs="Calibri"/>
                                          <w:b/>
                                          <w:bCs/>
                                          <w:color w:val="FFFFFF"/>
                                        </w:rPr>
                                      </w:pPr>
                                      <w:r w:rsidRPr="0084634D">
                                        <w:rPr>
                                          <w:rFonts w:eastAsia="Malgun Gothic" w:cs="Calibri"/>
                                          <w:b/>
                                          <w:bCs/>
                                          <w:color w:val="FFFFFF"/>
                                        </w:rPr>
                                        <w:t>Зелено пословање</w:t>
                                      </w:r>
                                    </w:p>
                                  </w:txbxContent>
                                </wps:txbx>
                                <wps:bodyPr rtlCol="0" anchor="ctr"/>
                              </wps:wsp>
                              <wps:wsp>
                                <wps:cNvPr id="896832780" name="Oval 896832780">
                                  <a:extLst>
                                    <a:ext uri="{FF2B5EF4-FFF2-40B4-BE49-F238E27FC236}">
                                      <a16:creationId xmlns:a16="http://schemas.microsoft.com/office/drawing/2014/main" id="{B55C4DED-5C04-FC34-F155-AD25C83AB163}"/>
                                    </a:ext>
                                  </a:extLst>
                                </wps:cNvPr>
                                <wps:cNvSpPr/>
                                <wps:spPr>
                                  <a:xfrm>
                                    <a:off x="2084885" y="0"/>
                                    <a:ext cx="1512168" cy="1512168"/>
                                  </a:xfrm>
                                  <a:prstGeom prst="ellipse">
                                    <a:avLst/>
                                  </a:prstGeom>
                                  <a:noFill/>
                                  <a:ln w="15875" cap="flat" cmpd="sng" algn="ctr">
                                    <a:solidFill>
                                      <a:srgbClr val="70AD47"/>
                                    </a:solidFill>
                                    <a:prstDash val="sysDash"/>
                                    <a:miter lim="800000"/>
                                  </a:ln>
                                  <a:effectLst/>
                                </wps:spPr>
                                <wps:bodyPr rtlCol="0" anchor="ctr"/>
                              </wps:wsp>
                            </wpg:grpSp>
                            <wps:wsp>
                              <wps:cNvPr id="845851839" name="Oval 845851839">
                                <a:extLst>
                                  <a:ext uri="{FF2B5EF4-FFF2-40B4-BE49-F238E27FC236}">
                                    <a16:creationId xmlns:a16="http://schemas.microsoft.com/office/drawing/2014/main" id="{F28B1180-2A94-6353-51BD-FB68B2C6F00A}"/>
                                  </a:ext>
                                </a:extLst>
                              </wps:cNvPr>
                              <wps:cNvSpPr/>
                              <wps:spPr>
                                <a:xfrm>
                                  <a:off x="0" y="99373"/>
                                  <a:ext cx="1470732" cy="1470732"/>
                                </a:xfrm>
                                <a:prstGeom prst="ellipse">
                                  <a:avLst/>
                                </a:prstGeom>
                                <a:noFill/>
                                <a:ln w="38100" cap="flat" cmpd="sng" algn="ctr">
                                  <a:solidFill>
                                    <a:srgbClr val="70AD47">
                                      <a:lumMod val="75000"/>
                                    </a:srgbClr>
                                  </a:solidFill>
                                  <a:prstDash val="solid"/>
                                  <a:miter lim="800000"/>
                                </a:ln>
                                <a:effectLst>
                                  <a:glow rad="76200">
                                    <a:sysClr val="window" lastClr="FFFFFF">
                                      <a:alpha val="13000"/>
                                    </a:sysClr>
                                  </a:glow>
                                </a:effectLst>
                              </wps:spPr>
                              <wps:txbx>
                                <w:txbxContent>
                                  <w:p w14:paraId="4E43B1CA" w14:textId="77777777" w:rsidR="00321802" w:rsidRPr="0084634D" w:rsidRDefault="00321802" w:rsidP="00911EEA">
                                    <w:pPr>
                                      <w:jc w:val="center"/>
                                      <w:textAlignment w:val="baseline"/>
                                      <w:rPr>
                                        <w:rFonts w:cs="Calibri"/>
                                        <w:b/>
                                        <w:bCs/>
                                        <w:color w:val="385723"/>
                                        <w14:textFill>
                                          <w14:solidFill>
                                            <w14:srgbClr w14:val="385723">
                                              <w14:lumMod w14:val="50000"/>
                                            </w14:srgbClr>
                                          </w14:solidFill>
                                        </w14:textFill>
                                      </w:rPr>
                                    </w:pPr>
                                    <w:r w:rsidRPr="0084634D">
                                      <w:rPr>
                                        <w:rFonts w:cs="Calibri"/>
                                        <w:b/>
                                        <w:bCs/>
                                        <w:color w:val="385723"/>
                                        <w14:textFill>
                                          <w14:solidFill>
                                            <w14:srgbClr w14:val="385723">
                                              <w14:lumMod w14:val="50000"/>
                                            </w14:srgbClr>
                                          </w14:solidFill>
                                        </w14:textFill>
                                      </w:rPr>
                                      <w:t>Зелени производи или услуге</w:t>
                                    </w:r>
                                  </w:p>
                                </w:txbxContent>
                              </wps:txbx>
                              <wps:bodyPr rtlCol="0" anchor="ctr"/>
                            </wps:wsp>
                            <wps:wsp>
                              <wps:cNvPr id="1245567438" name="Oval 1245567438">
                                <a:extLst>
                                  <a:ext uri="{FF2B5EF4-FFF2-40B4-BE49-F238E27FC236}">
                                    <a16:creationId xmlns:a16="http://schemas.microsoft.com/office/drawing/2014/main" id="{88B680FF-7F52-0AE6-4FB7-5DD1978F3992}"/>
                                  </a:ext>
                                </a:extLst>
                              </wps:cNvPr>
                              <wps:cNvSpPr/>
                              <wps:spPr>
                                <a:xfrm>
                                  <a:off x="4368517" y="99373"/>
                                  <a:ext cx="1470732" cy="1470732"/>
                                </a:xfrm>
                                <a:prstGeom prst="ellipse">
                                  <a:avLst/>
                                </a:prstGeom>
                                <a:noFill/>
                                <a:ln w="38100" cap="flat" cmpd="sng" algn="ctr">
                                  <a:solidFill>
                                    <a:srgbClr val="70AD47">
                                      <a:lumMod val="75000"/>
                                    </a:srgbClr>
                                  </a:solidFill>
                                  <a:prstDash val="solid"/>
                                  <a:miter lim="800000"/>
                                </a:ln>
                                <a:effectLst>
                                  <a:glow rad="76200">
                                    <a:sysClr val="window" lastClr="FFFFFF">
                                      <a:alpha val="13000"/>
                                    </a:sysClr>
                                  </a:glow>
                                </a:effectLst>
                              </wps:spPr>
                              <wps:txbx>
                                <w:txbxContent>
                                  <w:p w14:paraId="5CA27313" w14:textId="77777777" w:rsidR="00321802" w:rsidRPr="0084634D" w:rsidRDefault="00321802" w:rsidP="00911EEA">
                                    <w:pPr>
                                      <w:jc w:val="center"/>
                                      <w:textAlignment w:val="baseline"/>
                                      <w:rPr>
                                        <w:rFonts w:cstheme="minorBidi"/>
                                        <w:b/>
                                        <w:bCs/>
                                        <w:color w:val="385723"/>
                                        <w14:textFill>
                                          <w14:solidFill>
                                            <w14:srgbClr w14:val="385723">
                                              <w14:lumMod w14:val="50000"/>
                                            </w14:srgbClr>
                                          </w14:solidFill>
                                        </w14:textFill>
                                      </w:rPr>
                                    </w:pPr>
                                    <w:r w:rsidRPr="0084634D">
                                      <w:rPr>
                                        <w:rFonts w:cstheme="minorBidi"/>
                                        <w:b/>
                                        <w:bCs/>
                                        <w:color w:val="385723"/>
                                        <w14:textFill>
                                          <w14:solidFill>
                                            <w14:srgbClr w14:val="385723">
                                              <w14:lumMod w14:val="50000"/>
                                            </w14:srgbClr>
                                          </w14:solidFill>
                                        </w14:textFill>
                                      </w:rPr>
                                      <w:t>Зелени процеси</w:t>
                                    </w:r>
                                  </w:p>
                                </w:txbxContent>
                              </wps:txbx>
                              <wps:bodyPr rtlCol="0" anchor="ctr"/>
                            </wps:wsp>
                            <wps:wsp>
                              <wps:cNvPr id="168173416" name="Straight Arrow Connector 168173416">
                                <a:extLst>
                                  <a:ext uri="{FF2B5EF4-FFF2-40B4-BE49-F238E27FC236}">
                                    <a16:creationId xmlns:a16="http://schemas.microsoft.com/office/drawing/2014/main" id="{C164FE80-D3E1-03EC-49ED-5FB12FB0A879}"/>
                                  </a:ext>
                                </a:extLst>
                              </wps:cNvPr>
                              <wps:cNvCnPr>
                                <a:cxnSpLocks/>
                                <a:stCxn id="896832780" idx="6"/>
                                <a:endCxn id="1245567438" idx="2"/>
                              </wps:cNvCnPr>
                              <wps:spPr>
                                <a:xfrm flipV="1">
                                  <a:off x="3754364" y="834739"/>
                                  <a:ext cx="614153" cy="1"/>
                                </a:xfrm>
                                <a:prstGeom prst="straightConnector1">
                                  <a:avLst/>
                                </a:prstGeom>
                                <a:noFill/>
                                <a:ln w="19050" cap="flat" cmpd="sng" algn="ctr">
                                  <a:solidFill>
                                    <a:srgbClr val="70AD47"/>
                                  </a:solidFill>
                                  <a:prstDash val="solid"/>
                                  <a:miter lim="800000"/>
                                  <a:tailEnd type="triangle"/>
                                </a:ln>
                                <a:effectLst/>
                              </wps:spPr>
                              <wps:bodyPr/>
                            </wps:wsp>
                            <wps:wsp>
                              <wps:cNvPr id="524239021" name="Straight Arrow Connector 524239021">
                                <a:extLst>
                                  <a:ext uri="{FF2B5EF4-FFF2-40B4-BE49-F238E27FC236}">
                                    <a16:creationId xmlns:a16="http://schemas.microsoft.com/office/drawing/2014/main" id="{BC8EC9BC-9E31-6359-A02B-C92D11C0032D}"/>
                                  </a:ext>
                                </a:extLst>
                              </wps:cNvPr>
                              <wps:cNvCnPr>
                                <a:cxnSpLocks/>
                                <a:stCxn id="896832780" idx="2"/>
                                <a:endCxn id="845851839" idx="6"/>
                              </wps:cNvCnPr>
                              <wps:spPr>
                                <a:xfrm flipH="1" flipV="1">
                                  <a:off x="1470732" y="834739"/>
                                  <a:ext cx="614153" cy="1"/>
                                </a:xfrm>
                                <a:prstGeom prst="straightConnector1">
                                  <a:avLst/>
                                </a:prstGeom>
                                <a:noFill/>
                                <a:ln w="19050" cap="flat" cmpd="sng" algn="ctr">
                                  <a:solidFill>
                                    <a:srgbClr val="70AD47"/>
                                  </a:solidFill>
                                  <a:prstDash val="solid"/>
                                  <a:miter lim="800000"/>
                                  <a:tailEnd type="triangle"/>
                                </a:ln>
                                <a:effectLst/>
                              </wps:spPr>
                              <wps:bodyPr/>
                            </wps:wsp>
                          </wpg:wgp>
                        </a:graphicData>
                      </a:graphic>
                    </wp:inline>
                  </w:drawing>
                </mc:Choice>
                <mc:Fallback>
                  <w:pict>
                    <v:group w14:anchorId="1B956EE8" id="Group 20" o:spid="_x0000_s1026" style="width:456.95pt;height:130.7pt;mso-position-horizontal-relative:char;mso-position-vertical-relative:line" coordsize="58392,16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">
                      <o:lock v:ext="edit" aspectratio="t"/>
                      <v:group id="Group 707933222" o:spid="_x0000_s1027" style="position:absolute;left:20848;width:16695;height:16694" coordorigin="20848" coordsize="15121,1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">
                        <v:oval id="Oval 84133892" o:spid="_x0000_s1028" style="position:absolute;left:21748;top:900;width:13322;height:13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" fillcolor="#70ad47" stroked="f" strokeweight="1pt">
                          <v:stroke joinstyle="miter"/>
                          <v:textbox>
                            <w:txbxContent>
                              <w:p w14:paraId="348C7920" w14:textId="77777777" w:rsidR="00321802" w:rsidRPr="0084634D" w:rsidRDefault="00321802" w:rsidP="00911EEA">
                                <w:pPr>
                                  <w:jc w:val="center"/>
                                  <w:textAlignment w:val="baseline"/>
                                  <w:rPr>
                                    <w:rFonts w:eastAsia="Malgun Gothic" w:cs="Calibri"/>
                                    <w:b/>
                                    <w:bCs/>
                                    <w:color w:val="FFFFFF"/>
                                  </w:rPr>
                                </w:pPr>
                                <w:r w:rsidRPr="0084634D">
                                  <w:rPr>
                                    <w:rFonts w:eastAsia="Malgun Gothic" w:cs="Calibri"/>
                                    <w:b/>
                                    <w:bCs/>
                                    <w:color w:val="FFFFFF"/>
                                  </w:rPr>
                                  <w:t>Зелено пословање</w:t>
                                </w:r>
                              </w:p>
                            </w:txbxContent>
                          </v:textbox>
                        </v:oval>
                        <v:oval id="Oval 896832780" o:spid="_x0000_s1029" style="position:absolute;left:20848;width:15122;height:15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" filled="f" strokecolor="#70ad47" strokeweight="1.25pt">
                          <v:stroke dashstyle="3 1" joinstyle="miter"/>
                        </v:oval>
                      </v:group>
                      <v:oval id="Oval 845851839" o:spid="_x0000_s1030" style="position:absolute;top:993;width:14707;height:14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" filled="f" strokecolor="#548235" strokeweight="3pt">
                        <v:stroke joinstyle="miter"/>
                        <v:textbox>
                          <w:txbxContent>
                            <w:p w14:paraId="4E43B1CA" w14:textId="77777777" w:rsidR="00321802" w:rsidRPr="0084634D" w:rsidRDefault="00321802" w:rsidP="00911EEA">
                              <w:pPr>
                                <w:jc w:val="center"/>
                                <w:textAlignment w:val="baseline"/>
                                <w:rPr>
                                  <w:rFonts w:cs="Calibri"/>
                                  <w:b/>
                                  <w:bCs/>
                                  <w:color w:val="385723"/>
                                  <w14:textFill>
                                    <w14:solidFill>
                                      <w14:srgbClr w14:val="385723">
                                        <w14:lumMod w14:val="50000"/>
                                      </w14:srgbClr>
                                    </w14:solidFill>
                                  </w14:textFill>
                                </w:rPr>
                              </w:pPr>
                              <w:r w:rsidRPr="0084634D">
                                <w:rPr>
                                  <w:rFonts w:cs="Calibri"/>
                                  <w:b/>
                                  <w:bCs/>
                                  <w:color w:val="385723"/>
                                  <w14:textFill>
                                    <w14:solidFill>
                                      <w14:srgbClr w14:val="385723">
                                        <w14:lumMod w14:val="50000"/>
                                      </w14:srgbClr>
                                    </w14:solidFill>
                                  </w14:textFill>
                                </w:rPr>
                                <w:t xml:space="preserve">Зелени </w:t>
                              </w:r>
                              <w:r w:rsidRPr="0084634D">
                                <w:rPr>
                                  <w:rFonts w:cs="Calibri"/>
                                  <w:b/>
                                  <w:bCs/>
                                  <w:color w:val="385723"/>
                                  <w14:textFill>
                                    <w14:solidFill>
                                      <w14:srgbClr w14:val="385723">
                                        <w14:lumMod w14:val="50000"/>
                                      </w14:srgbClr>
                                    </w14:solidFill>
                                  </w14:textFill>
                                </w:rPr>
                                <w:t>производи или услуге</w:t>
                              </w:r>
                            </w:p>
                          </w:txbxContent>
                        </v:textbox>
                      </v:oval>
                      <v:oval id="Oval 1245567438" o:spid="_x0000_s1031" style="position:absolute;left:43685;top:993;width:14707;height:14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" filled="f" strokecolor="#548235" strokeweight="3pt">
                        <v:stroke joinstyle="miter"/>
                        <v:textbox>
                          <w:txbxContent>
                            <w:p w14:paraId="5CA27313" w14:textId="77777777" w:rsidR="00321802" w:rsidRPr="0084634D" w:rsidRDefault="00321802" w:rsidP="00911EEA">
                              <w:pPr>
                                <w:jc w:val="center"/>
                                <w:textAlignment w:val="baseline"/>
                                <w:rPr>
                                  <w:rFonts w:cstheme="minorBidi"/>
                                  <w:b/>
                                  <w:bCs/>
                                  <w:color w:val="385723"/>
                                  <w14:textFill>
                                    <w14:solidFill>
                                      <w14:srgbClr w14:val="385723">
                                        <w14:lumMod w14:val="50000"/>
                                      </w14:srgbClr>
                                    </w14:solidFill>
                                  </w14:textFill>
                                </w:rPr>
                              </w:pPr>
                              <w:r w:rsidRPr="0084634D">
                                <w:rPr>
                                  <w:rFonts w:cstheme="minorBidi"/>
                                  <w:b/>
                                  <w:bCs/>
                                  <w:color w:val="385723"/>
                                  <w14:textFill>
                                    <w14:solidFill>
                                      <w14:srgbClr w14:val="385723">
                                        <w14:lumMod w14:val="50000"/>
                                      </w14:srgbClr>
                                    </w14:solidFill>
                                  </w14:textFill>
                                </w:rPr>
                                <w:t xml:space="preserve">Зелени </w:t>
                              </w:r>
                              <w:r w:rsidRPr="0084634D">
                                <w:rPr>
                                  <w:rFonts w:cstheme="minorBidi"/>
                                  <w:b/>
                                  <w:bCs/>
                                  <w:color w:val="385723"/>
                                  <w14:textFill>
                                    <w14:solidFill>
                                      <w14:srgbClr w14:val="385723">
                                        <w14:lumMod w14:val="50000"/>
                                      </w14:srgbClr>
                                    </w14:solidFill>
                                  </w14:textFill>
                                </w:rPr>
                                <w:t>процеси</w:t>
                              </w:r>
                            </w:p>
                          </w:txbxContent>
                        </v:textbox>
                      </v:oval>
                      <v:shapetype id="_x0000_t32" coordsize="21600,21600" o:spt="32" o:oned="t" path="m,l21600,21600e" filled="f">
                        <v:path arrowok="t" fillok="f" o:connecttype="none"/>
                        <o:lock v:ext="edit" shapetype="t"/>
                      </v:shapetype>
                      <v:shape id="Straight Arrow Connector 168173416" o:spid="_x0000_s1032" type="#_x0000_t32" style="position:absolute;left:37543;top:8347;width:614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" strokecolor="#70ad47" strokeweight="1.5pt">
                        <v:stroke endarrow="block" joinstyle="miter"/>
                        <o:lock v:ext="edit" shapetype="f"/>
                      </v:shape>
                      <v:shape id="Straight Arrow Connector 524239021" o:spid="_x0000_s1033" type="#_x0000_t32" style="position:absolute;left:14707;top:8347;width:6141;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" strokecolor="#70ad47" strokeweight="1.5pt">
                        <v:stroke endarrow="block" joinstyle="miter"/>
                        <o:lock v:ext="edit" shapetype="f"/>
                      </v:shape>
                      <w10:anchorlock/>
                    </v:group>
                  </w:pict>
                </mc:Fallback>
              </mc:AlternateContent>
            </w:r>
          </w:p>
        </w:tc>
      </w:tr>
    </w:tbl>
    <w:p w14:paraId="170FD7B0" w14:textId="77777777" w:rsidR="00911EEA" w:rsidRPr="00576FB4" w:rsidRDefault="00911EEA" w:rsidP="00911EEA">
      <w:pPr>
        <w:tabs>
          <w:tab w:val="left" w:pos="3708"/>
        </w:tabs>
        <w:jc w:val="both"/>
        <w:rPr>
          <w:sz w:val="20"/>
          <w:szCs w:val="20"/>
        </w:rPr>
      </w:pPr>
      <w:r w:rsidRPr="00576FB4">
        <w:rPr>
          <w:sz w:val="20"/>
          <w:szCs w:val="20"/>
        </w:rPr>
        <w:t>Извор: Меѓународна организација на трудот. Зелена деловна книшка. Меѓународна канцеларија за труд. Женева, 2017 година.</w:t>
      </w:r>
    </w:p>
    <w:p w14:paraId="55D2396D" w14:textId="77777777" w:rsidR="00911EEA" w:rsidRPr="00576FB4" w:rsidRDefault="00911EEA" w:rsidP="00911EEA">
      <w:pPr>
        <w:tabs>
          <w:tab w:val="left" w:pos="3708"/>
        </w:tabs>
        <w:jc w:val="both"/>
      </w:pPr>
    </w:p>
    <w:p w14:paraId="7CF1F72A" w14:textId="01FCA0A9" w:rsidR="00911EEA" w:rsidRPr="00576FB4" w:rsidRDefault="00911EEA" w:rsidP="00911EEA">
      <w:pPr>
        <w:jc w:val="both"/>
      </w:pPr>
      <w:r w:rsidRPr="00576FB4">
        <w:t xml:space="preserve">Процесите на </w:t>
      </w:r>
      <w:r w:rsidR="008C70FA">
        <w:t>озеленување</w:t>
      </w:r>
      <w:r w:rsidRPr="00576FB4">
        <w:t xml:space="preserve"> вклучуваат </w:t>
      </w:r>
      <w:r w:rsidR="008C70FA">
        <w:t>озеленување</w:t>
      </w:r>
      <w:r w:rsidRPr="00576FB4">
        <w:t xml:space="preserve"> на методи, процедури и практики, како и </w:t>
      </w:r>
      <w:r w:rsidR="008C70FA">
        <w:t>озеленување</w:t>
      </w:r>
      <w:r w:rsidRPr="00576FB4">
        <w:t xml:space="preserve"> на влезовите и </w:t>
      </w:r>
      <w:r w:rsidR="008C70FA">
        <w:t>озеленување</w:t>
      </w:r>
      <w:r w:rsidRPr="00576FB4">
        <w:t xml:space="preserve"> на работните места. Различни елементи придонесуваат за </w:t>
      </w:r>
      <w:r w:rsidR="008C70FA">
        <w:t>озеленување</w:t>
      </w:r>
      <w:r w:rsidRPr="00576FB4">
        <w:t xml:space="preserve"> на работните места, вклучително и одржлива потрошувачка на работното место, работна организација и далечинско работење и одржлив транспорт. Други клучни елементи на методите, процедурите и практиките за </w:t>
      </w:r>
      <w:r w:rsidR="008C70FA">
        <w:t>озеленување</w:t>
      </w:r>
      <w:r w:rsidRPr="00576FB4">
        <w:t xml:space="preserve"> вклучуваат обновливи извори на енергија, енергетска ефикасност, интензитет на ресурси и управување со отпад. Фактори кои овозможуваат зелена транзиција на претпријатијата се </w:t>
      </w:r>
      <w:r w:rsidRPr="00576FB4">
        <w:rPr>
          <w:rStyle w:val="FootnoteReference"/>
        </w:rPr>
        <w:footnoteReference w:id="1"/>
      </w:r>
      <w:r w:rsidRPr="00576FB4">
        <w:t>:</w:t>
      </w:r>
    </w:p>
    <w:p w14:paraId="69A40E07" w14:textId="77777777" w:rsidR="00911EEA" w:rsidRPr="00576FB4" w:rsidRDefault="00911EEA" w:rsidP="00911EEA">
      <w:pPr>
        <w:tabs>
          <w:tab w:val="left" w:pos="3708"/>
        </w:tabs>
        <w:jc w:val="both"/>
      </w:pPr>
    </w:p>
    <w:p w14:paraId="55BB017A" w14:textId="77777777" w:rsidR="00911EEA" w:rsidRPr="00576FB4" w:rsidRDefault="00911EEA" w:rsidP="00911EEA">
      <w:pPr>
        <w:jc w:val="both"/>
      </w:pPr>
      <w:r w:rsidRPr="00576FB4">
        <w:rPr>
          <w:b/>
          <w:bCs/>
        </w:rPr>
        <w:t xml:space="preserve">Обновливи извори на енергија: </w:t>
      </w:r>
      <w:r w:rsidRPr="00576FB4">
        <w:t>Користењето на обновливи извори на енергија, како што се сончевата енергија, ветерот, геотермалната енергија, хидроенергијата и биомасата, го води патот кон економија без јаглерод. Сепак, во 2018 година, глобалниот пазар на обновливи извори на електрична енергија учествуваше со само 3,5% од вкупната побарувачка на електрична енергија и 18,5% од вкупната побарувачка на електрична енергија од обновливи извори во комерцијалниот и индустрискиот сектор. Најпопуларниот модел на обновлива енергија за бизнисите е само-генерирање преку соларни панели.</w:t>
      </w:r>
    </w:p>
    <w:p w14:paraId="0234847C" w14:textId="77777777" w:rsidR="00911EEA" w:rsidRPr="00576FB4" w:rsidRDefault="00911EEA" w:rsidP="00911EEA">
      <w:pPr>
        <w:jc w:val="both"/>
      </w:pPr>
    </w:p>
    <w:p w14:paraId="33CB3063" w14:textId="77777777" w:rsidR="00911EEA" w:rsidRPr="00576FB4" w:rsidRDefault="00911EEA" w:rsidP="00911EEA">
      <w:pPr>
        <w:jc w:val="both"/>
      </w:pPr>
      <w:r w:rsidRPr="00576FB4">
        <w:rPr>
          <w:b/>
          <w:bCs/>
        </w:rPr>
        <w:t xml:space="preserve">Енергетска ефикасност: </w:t>
      </w:r>
      <w:r w:rsidRPr="00576FB4">
        <w:t>Според Меѓународната агенција за енергетика, подобрената енергетска ефикасност резултираше со заштеда на енергија од околу 20% помеѓу 2000 и 2018 година. Индустрискиот сектор учествува со 42% од овие заштеди. Секторот згради, кој ги опфаќа сите енергетски дејности во станбени и деловни простории, учествува со 38%, а транспортниот сектор со останатите 20%. Енергетската ефикасност често започнува со енергетска ревизија, проследена со промени во производствената организација. Енергетските ревизии и мерења помагаат да се идентификуваат чекорите во производствениот процес каде може да се заштеди енергија и да се следат подобрувањата. Малите и средните претпријатија имаат помала веројатност да воведат големи промени, но може да се очекува фокусирање на поедноставни мерки, како што е исклучување на неискористената опрема или назначување лице кое ќе се занимава со прашањата за енергетска ефикасност.</w:t>
      </w:r>
    </w:p>
    <w:p w14:paraId="150C074F" w14:textId="77777777" w:rsidR="00911EEA" w:rsidRPr="00576FB4" w:rsidRDefault="00911EEA" w:rsidP="00911EEA">
      <w:pPr>
        <w:tabs>
          <w:tab w:val="left" w:pos="3708"/>
        </w:tabs>
      </w:pPr>
    </w:p>
    <w:p w14:paraId="098114CE" w14:textId="77777777" w:rsidR="00911EEA" w:rsidRPr="00576FB4" w:rsidRDefault="00911EEA" w:rsidP="00911EEA">
      <w:pPr>
        <w:jc w:val="both"/>
      </w:pPr>
      <w:r w:rsidRPr="00576FB4">
        <w:rPr>
          <w:b/>
          <w:bCs/>
        </w:rPr>
        <w:t xml:space="preserve">Управување со отпад: </w:t>
      </w:r>
      <w:r w:rsidRPr="00576FB4">
        <w:t>Во земјите на ОЕЦД, дури 76% од отпадот доаѓа од деловните субјекти, додека домаќинствата се одговорни за производство на 24% од комуналниот цврст отпад. Мерките за намалување на отпадот често вклучуваат рециклирање или користење отпад како суровина или негова продажба на друг бизнис. Бизнисите кои усвојуваат модел на кружно производство гледаат намалени трошоци за материјали, подобрено задоволство на клиентите, намалена сложеност на производот и помазен животен циклус на производот. Во Европа, 45% од отпадот од големите бизниси се препродава, додека за малите и средните претпријатија оваа бројка е само 25%. Управувањето со отпадот и ефикасноста на ресурсите сè уште се чини дека се најизводливите алатки што МСП можат да ги искористат за зеленило на нивните активности. Како и со енергетската ефикасност, првите чекори што треба да се преземат кон зелена економија се да се направи сметка на отпадот и да се одлучи за најдобриот начин за управување со него.</w:t>
      </w:r>
    </w:p>
    <w:p w14:paraId="3807D1AB" w14:textId="77777777" w:rsidR="00911EEA" w:rsidRPr="00576FB4" w:rsidRDefault="00911EEA" w:rsidP="00911EEA">
      <w:pPr>
        <w:tabs>
          <w:tab w:val="left" w:pos="3708"/>
        </w:tabs>
        <w:rPr>
          <w:color w:val="009900"/>
        </w:rPr>
      </w:pPr>
    </w:p>
    <w:p w14:paraId="1F0354C1" w14:textId="26DF5668" w:rsidR="00911EEA" w:rsidRPr="00576FB4" w:rsidRDefault="00911EEA" w:rsidP="00911EEA">
      <w:pPr>
        <w:pStyle w:val="Caption"/>
        <w:spacing w:after="0"/>
        <w:jc w:val="center"/>
        <w:rPr>
          <w:i w:val="0"/>
          <w:iCs w:val="0"/>
          <w:color w:val="auto"/>
          <w:sz w:val="22"/>
          <w:szCs w:val="22"/>
        </w:rPr>
      </w:pPr>
      <w:r w:rsidRPr="00576FB4">
        <w:rPr>
          <w:i w:val="0"/>
          <w:iCs w:val="0"/>
          <w:color w:val="auto"/>
          <w:sz w:val="22"/>
          <w:szCs w:val="22"/>
        </w:rPr>
        <w:t xml:space="preserve">Илустрација </w:t>
      </w:r>
      <w:r w:rsidRPr="00576FB4">
        <w:rPr>
          <w:i w:val="0"/>
          <w:iCs w:val="0"/>
          <w:color w:val="auto"/>
          <w:sz w:val="22"/>
          <w:szCs w:val="22"/>
        </w:rPr>
        <w:fldChar w:fldCharType="begin"/>
      </w:r>
      <w:r w:rsidRPr="00576FB4">
        <w:rPr>
          <w:i w:val="0"/>
          <w:iCs w:val="0"/>
          <w:color w:val="auto"/>
          <w:sz w:val="22"/>
          <w:szCs w:val="22"/>
        </w:rPr>
        <w:instrText xml:space="preserve"> SEQ Илустрација \* ARABIC </w:instrText>
      </w:r>
      <w:r w:rsidRPr="00576FB4">
        <w:rPr>
          <w:i w:val="0"/>
          <w:iCs w:val="0"/>
          <w:color w:val="auto"/>
          <w:sz w:val="22"/>
          <w:szCs w:val="22"/>
        </w:rPr>
        <w:fldChar w:fldCharType="separate"/>
      </w:r>
      <w:r w:rsidR="004915D0">
        <w:rPr>
          <w:i w:val="0"/>
          <w:iCs w:val="0"/>
          <w:noProof/>
          <w:color w:val="auto"/>
          <w:sz w:val="22"/>
          <w:szCs w:val="22"/>
        </w:rPr>
        <w:t xml:space="preserve">2 </w:t>
      </w:r>
      <w:r w:rsidRPr="00576FB4">
        <w:rPr>
          <w:i w:val="0"/>
          <w:iCs w:val="0"/>
          <w:color w:val="auto"/>
          <w:sz w:val="22"/>
          <w:szCs w:val="22"/>
        </w:rPr>
        <w:fldChar w:fldCharType="end"/>
      </w:r>
      <w:r w:rsidRPr="00576FB4">
        <w:rPr>
          <w:i w:val="0"/>
          <w:iCs w:val="0"/>
          <w:color w:val="auto"/>
          <w:sz w:val="22"/>
          <w:szCs w:val="22"/>
        </w:rPr>
        <w:t>Фактори кои овозможуваат зелена транзиција на компанијата</w:t>
      </w:r>
    </w:p>
    <w:tbl>
      <w:tblPr>
        <w:tblStyle w:val="TableGrid"/>
        <w:tblW w:w="0" w:type="auto"/>
        <w:tblLook w:val="04A0" w:firstRow="1" w:lastRow="0" w:firstColumn="1" w:lastColumn="0" w:noHBand="0" w:noVBand="1"/>
      </w:tblPr>
      <w:tblGrid>
        <w:gridCol w:w="9653"/>
      </w:tblGrid>
      <w:tr w:rsidR="00911EEA" w:rsidRPr="00576FB4" w14:paraId="25377E98" w14:textId="77777777" w:rsidTr="00D403C3">
        <w:trPr>
          <w:trHeight w:val="7733"/>
        </w:trPr>
        <w:tc>
          <w:tcPr>
            <w:tcW w:w="9879" w:type="dxa"/>
            <w:tcBorders>
              <w:bottom w:val="nil"/>
            </w:tcBorders>
            <w:vAlign w:val="center"/>
          </w:tcPr>
          <w:p w14:paraId="5DD73C77" w14:textId="77777777" w:rsidR="00911EEA" w:rsidRPr="00576FB4" w:rsidRDefault="00911EEA" w:rsidP="00D403C3">
            <w:pPr>
              <w:jc w:val="center"/>
            </w:pPr>
            <w:r w:rsidRPr="00576FB4">
              <w:rPr>
                <w:noProof/>
                <w:lang w:val="sr-Latn-RS" w:eastAsia="sr-Latn-RS"/>
              </w:rPr>
              <mc:AlternateContent>
                <mc:Choice Requires="wpg">
                  <w:drawing>
                    <wp:inline distT="0" distB="0" distL="0" distR="0" wp14:anchorId="1847475A" wp14:editId="018906B7">
                      <wp:extent cx="6097105" cy="4838700"/>
                      <wp:effectExtent l="0" t="0" r="18415" b="19050"/>
                      <wp:docPr id="2" name="Group 1">
                        <a:extLst xmlns:a="http://schemas.openxmlformats.org/drawingml/2006/main">
                          <a:ext uri="{FF2B5EF4-FFF2-40B4-BE49-F238E27FC236}">
                            <a16:creationId xmlns:a16="http://schemas.microsoft.com/office/drawing/2014/main" id="{4333AFF9-61E8-1344-EDCF-FD0AA73B34F8}"/>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097105" cy="4838700"/>
                                <a:chOff x="0" y="-159720"/>
                                <a:chExt cx="11618589" cy="9220215"/>
                              </a:xfrm>
                            </wpg:grpSpPr>
                            <wpg:grpSp>
                              <wpg:cNvPr id="1264550091" name="Group 1264550091">
                                <a:extLst>
                                  <a:ext uri="{FF2B5EF4-FFF2-40B4-BE49-F238E27FC236}">
                                    <a16:creationId xmlns:a16="http://schemas.microsoft.com/office/drawing/2014/main" id="{79B166EA-F2AB-23F0-612B-2E5041849B04}"/>
                                  </a:ext>
                                </a:extLst>
                              </wpg:cNvPr>
                              <wpg:cNvGrpSpPr/>
                              <wpg:grpSpPr>
                                <a:xfrm>
                                  <a:off x="5528460" y="-159720"/>
                                  <a:ext cx="2078619" cy="2078618"/>
                                  <a:chOff x="5528460" y="-159720"/>
                                  <a:chExt cx="2078619" cy="2078618"/>
                                </a:xfrm>
                              </wpg:grpSpPr>
                              <wps:wsp>
                                <wps:cNvPr id="1435689333" name="Oval 1435689333">
                                  <a:extLst>
                                    <a:ext uri="{FF2B5EF4-FFF2-40B4-BE49-F238E27FC236}">
                                      <a16:creationId xmlns:a16="http://schemas.microsoft.com/office/drawing/2014/main" id="{316D4CA0-9E6D-48AC-F467-5964887F7930}"/>
                                    </a:ext>
                                  </a:extLst>
                                </wps:cNvPr>
                                <wps:cNvSpPr>
                                  <a:spLocks noChangeAspect="1"/>
                                </wps:cNvSpPr>
                                <wps:spPr>
                                  <a:xfrm>
                                    <a:off x="5528460" y="-159720"/>
                                    <a:ext cx="2078619" cy="2078618"/>
                                  </a:xfrm>
                                  <a:prstGeom prst="ellipse">
                                    <a:avLst/>
                                  </a:prstGeom>
                                  <a:solidFill>
                                    <a:sysClr val="window" lastClr="FFFFFF"/>
                                  </a:solidFill>
                                  <a:ln w="12700" cap="flat" cmpd="sng" algn="ctr">
                                    <a:solidFill>
                                      <a:srgbClr val="70AD47"/>
                                    </a:solidFill>
                                    <a:prstDash val="solid"/>
                                    <a:miter lim="800000"/>
                                  </a:ln>
                                  <a:effectLst/>
                                </wps:spPr>
                                <wps:txbx>
                                  <w:txbxContent>
                                    <w:p w14:paraId="3F17B907" w14:textId="77777777" w:rsidR="00321802" w:rsidRDefault="00321802" w:rsidP="00911EEA">
                                      <w:pPr>
                                        <w:jc w:val="center"/>
                                        <w:rPr>
                                          <w:rFonts w:cs="Calibri"/>
                                          <w:color w:val="000000" w:themeColor="text1"/>
                                          <w:kern w:val="24"/>
                                          <w:sz w:val="20"/>
                                          <w:szCs w:val="20"/>
                                          <w:lang w:val="en-US"/>
                                        </w:rPr>
                                      </w:pPr>
                                    </w:p>
                                    <w:p w14:paraId="0C22165E" w14:textId="77777777" w:rsidR="00321802" w:rsidRDefault="00321802" w:rsidP="00911EEA">
                                      <w:pPr>
                                        <w:jc w:val="center"/>
                                        <w:rPr>
                                          <w:rFonts w:cs="Calibri"/>
                                          <w:color w:val="000000" w:themeColor="text1"/>
                                          <w:kern w:val="24"/>
                                          <w:sz w:val="20"/>
                                          <w:szCs w:val="20"/>
                                          <w:lang w:val="en-US"/>
                                        </w:rPr>
                                      </w:pPr>
                                    </w:p>
                                    <w:p w14:paraId="12C0B8F1" w14:textId="1D8AB84A" w:rsidR="00321802" w:rsidRPr="00612067" w:rsidRDefault="00321802" w:rsidP="00911EEA">
                                      <w:pPr>
                                        <w:jc w:val="center"/>
                                        <w:rPr>
                                          <w:rFonts w:cs="Calibri"/>
                                          <w:color w:val="000000" w:themeColor="text1"/>
                                          <w:kern w:val="24"/>
                                          <w:sz w:val="20"/>
                                          <w:szCs w:val="20"/>
                                          <w:lang w:val="mk-MK"/>
                                        </w:rPr>
                                      </w:pPr>
                                      <w:r w:rsidRPr="001A23D3">
                                        <w:rPr>
                                          <w:rFonts w:cs="Calibri"/>
                                          <w:color w:val="000000" w:themeColor="text1"/>
                                          <w:kern w:val="24"/>
                                          <w:sz w:val="20"/>
                                          <w:szCs w:val="20"/>
                                        </w:rPr>
                                        <w:t>Зелен</w:t>
                                      </w:r>
                                      <w:r w:rsidR="00612067">
                                        <w:rPr>
                                          <w:rFonts w:cs="Calibri"/>
                                          <w:color w:val="000000" w:themeColor="text1"/>
                                          <w:kern w:val="24"/>
                                          <w:sz w:val="20"/>
                                          <w:szCs w:val="20"/>
                                          <w:lang w:val="mk-MK"/>
                                        </w:rPr>
                                        <w:t>и компании</w:t>
                                      </w:r>
                                    </w:p>
                                  </w:txbxContent>
                                </wps:txbx>
                                <wps:bodyPr rtlCol="0" anchor="ctr"/>
                              </wps:wsp>
                              <pic:pic xmlns:pic="http://schemas.openxmlformats.org/drawingml/2006/picture">
                                <pic:nvPicPr>
                                  <pic:cNvPr id="725087264" name="Graphic 17" descr="Factory with solid fill">
                                    <a:extLst>
                                      <a:ext uri="{FF2B5EF4-FFF2-40B4-BE49-F238E27FC236}">
                                        <a16:creationId xmlns:a16="http://schemas.microsoft.com/office/drawing/2014/main" id="{097A821D-0AFC-0628-9FB4-621D910E9979}"/>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6129268" y="121920"/>
                                    <a:ext cx="914400" cy="914400"/>
                                  </a:xfrm>
                                  <a:prstGeom prst="rect">
                                    <a:avLst/>
                                  </a:prstGeom>
                                </pic:spPr>
                              </pic:pic>
                            </wpg:grpSp>
                            <wps:wsp>
                              <wps:cNvPr id="2145833417" name="Flowchart: Process 2145833417">
                                <a:extLst>
                                  <a:ext uri="{FF2B5EF4-FFF2-40B4-BE49-F238E27FC236}">
                                    <a16:creationId xmlns:a16="http://schemas.microsoft.com/office/drawing/2014/main" id="{66E108C2-7E1A-8E09-0D4E-17B9EF49EA0F}"/>
                                  </a:ext>
                                </a:extLst>
                              </wps:cNvPr>
                              <wps:cNvSpPr>
                                <a:spLocks noChangeAspect="1"/>
                              </wps:cNvSpPr>
                              <wps:spPr>
                                <a:xfrm>
                                  <a:off x="0" y="2069271"/>
                                  <a:ext cx="7454180" cy="580175"/>
                                </a:xfrm>
                                <a:prstGeom prst="flowChartProcess">
                                  <a:avLst/>
                                </a:prstGeom>
                                <a:solidFill>
                                  <a:sysClr val="window" lastClr="FFFFFF"/>
                                </a:solidFill>
                                <a:ln w="12700" cap="flat" cmpd="sng" algn="ctr">
                                  <a:solidFill>
                                    <a:srgbClr val="70AD47"/>
                                  </a:solidFill>
                                  <a:prstDash val="solid"/>
                                  <a:miter lim="800000"/>
                                </a:ln>
                                <a:effectLst/>
                              </wps:spPr>
                              <wps:txbx>
                                <w:txbxContent>
                                  <w:p w14:paraId="050956EF" w14:textId="56D52FBC" w:rsidR="00321802" w:rsidRPr="0043588C" w:rsidRDefault="00321802" w:rsidP="00911EEA">
                                    <w:pPr>
                                      <w:jc w:val="center"/>
                                      <w:rPr>
                                        <w:rFonts w:cs="Calibri"/>
                                        <w:b/>
                                        <w:bCs/>
                                        <w:color w:val="000000" w:themeColor="text1"/>
                                        <w:kern w:val="24"/>
                                        <w:sz w:val="20"/>
                                        <w:szCs w:val="20"/>
                                        <w:lang w:val="mk-MK"/>
                                      </w:rPr>
                                    </w:pPr>
                                    <w:r w:rsidRPr="001A23D3">
                                      <w:rPr>
                                        <w:rFonts w:cs="Calibri"/>
                                        <w:b/>
                                        <w:bCs/>
                                        <w:color w:val="000000" w:themeColor="text1"/>
                                        <w:kern w:val="24"/>
                                        <w:sz w:val="20"/>
                                        <w:szCs w:val="20"/>
                                      </w:rPr>
                                      <w:t>Озеле</w:t>
                                    </w:r>
                                    <w:r w:rsidR="00612067">
                                      <w:rPr>
                                        <w:rFonts w:cs="Calibri"/>
                                        <w:b/>
                                        <w:bCs/>
                                        <w:color w:val="000000" w:themeColor="text1"/>
                                        <w:kern w:val="24"/>
                                        <w:sz w:val="20"/>
                                        <w:szCs w:val="20"/>
                                        <w:lang w:val="mk-MK"/>
                                      </w:rPr>
                                      <w:t>нув</w:t>
                                    </w:r>
                                    <w:r w:rsidRPr="001A23D3">
                                      <w:rPr>
                                        <w:rFonts w:cs="Calibri"/>
                                        <w:b/>
                                        <w:bCs/>
                                        <w:color w:val="000000" w:themeColor="text1"/>
                                        <w:kern w:val="24"/>
                                        <w:sz w:val="20"/>
                                        <w:szCs w:val="20"/>
                                      </w:rPr>
                                      <w:t xml:space="preserve">ње </w:t>
                                    </w:r>
                                    <w:r w:rsidR="0043588C">
                                      <w:rPr>
                                        <w:rFonts w:cs="Calibri"/>
                                        <w:b/>
                                        <w:bCs/>
                                        <w:color w:val="000000" w:themeColor="text1"/>
                                        <w:kern w:val="24"/>
                                        <w:sz w:val="20"/>
                                        <w:szCs w:val="20"/>
                                        <w:lang w:val="mk-MK"/>
                                      </w:rPr>
                                      <w:t>на компании</w:t>
                                    </w:r>
                                    <w:r w:rsidRPr="001A23D3">
                                      <w:rPr>
                                        <w:rFonts w:cs="Calibri"/>
                                        <w:b/>
                                        <w:bCs/>
                                        <w:color w:val="000000" w:themeColor="text1"/>
                                        <w:kern w:val="24"/>
                                        <w:sz w:val="20"/>
                                        <w:szCs w:val="20"/>
                                      </w:rPr>
                                      <w:t>/процес</w:t>
                                    </w:r>
                                    <w:r w:rsidR="0043588C">
                                      <w:rPr>
                                        <w:rFonts w:cs="Calibri"/>
                                        <w:b/>
                                        <w:bCs/>
                                        <w:color w:val="000000" w:themeColor="text1"/>
                                        <w:kern w:val="24"/>
                                        <w:sz w:val="20"/>
                                        <w:szCs w:val="20"/>
                                        <w:lang w:val="mk-MK"/>
                                      </w:rPr>
                                      <w:t>и</w:t>
                                    </w:r>
                                  </w:p>
                                </w:txbxContent>
                              </wps:txbx>
                              <wps:bodyPr rtlCol="0" anchor="ctr"/>
                            </wps:wsp>
                            <wps:wsp>
                              <wps:cNvPr id="631647646" name="Rectangle: Rounded Corners 631647646">
                                <a:extLst>
                                  <a:ext uri="{FF2B5EF4-FFF2-40B4-BE49-F238E27FC236}">
                                    <a16:creationId xmlns:a16="http://schemas.microsoft.com/office/drawing/2014/main" id="{16BEDE02-0833-A509-CB56-C89DB7C5B70B}"/>
                                  </a:ext>
                                </a:extLst>
                              </wps:cNvPr>
                              <wps:cNvSpPr/>
                              <wps:spPr>
                                <a:xfrm>
                                  <a:off x="0" y="2761651"/>
                                  <a:ext cx="2440073" cy="1202313"/>
                                </a:xfrm>
                                <a:prstGeom prst="roundRect">
                                  <a:avLst/>
                                </a:prstGeom>
                                <a:solidFill>
                                  <a:sysClr val="window" lastClr="FFFFFF"/>
                                </a:solidFill>
                                <a:ln w="12700" cap="flat" cmpd="sng" algn="ctr">
                                  <a:solidFill>
                                    <a:srgbClr val="70AD47"/>
                                  </a:solidFill>
                                  <a:prstDash val="solid"/>
                                  <a:miter lim="800000"/>
                                </a:ln>
                                <a:effectLst/>
                              </wps:spPr>
                              <wps:txbx>
                                <w:txbxContent>
                                  <w:p w14:paraId="30E3C400" w14:textId="5806BDA4" w:rsidR="00321802" w:rsidRPr="001A23D3" w:rsidRDefault="00321802" w:rsidP="00911EEA">
                                    <w:pPr>
                                      <w:jc w:val="center"/>
                                      <w:rPr>
                                        <w:rFonts w:cs="Calibri"/>
                                        <w:color w:val="000000" w:themeColor="text1"/>
                                        <w:sz w:val="20"/>
                                        <w:szCs w:val="20"/>
                                      </w:rPr>
                                    </w:pPr>
                                    <w:r w:rsidRPr="001A23D3">
                                      <w:rPr>
                                        <w:rFonts w:cs="Calibri"/>
                                        <w:color w:val="000000" w:themeColor="text1"/>
                                        <w:sz w:val="20"/>
                                        <w:szCs w:val="20"/>
                                      </w:rPr>
                                      <w:t>Метод</w:t>
                                    </w:r>
                                    <w:r w:rsidR="0043588C">
                                      <w:rPr>
                                        <w:rFonts w:cs="Calibri"/>
                                        <w:color w:val="000000" w:themeColor="text1"/>
                                        <w:sz w:val="20"/>
                                        <w:szCs w:val="20"/>
                                        <w:lang w:val="mk-MK"/>
                                      </w:rPr>
                                      <w:t>и</w:t>
                                    </w:r>
                                    <w:r w:rsidRPr="001A23D3">
                                      <w:rPr>
                                        <w:rFonts w:cs="Calibri"/>
                                        <w:color w:val="000000" w:themeColor="text1"/>
                                        <w:sz w:val="20"/>
                                        <w:szCs w:val="20"/>
                                      </w:rPr>
                                      <w:t>, процедур</w:t>
                                    </w:r>
                                    <w:r w:rsidR="0043588C">
                                      <w:rPr>
                                        <w:rFonts w:cs="Calibri"/>
                                        <w:color w:val="000000" w:themeColor="text1"/>
                                        <w:sz w:val="20"/>
                                        <w:szCs w:val="20"/>
                                        <w:lang w:val="mk-MK"/>
                                      </w:rPr>
                                      <w:t>и</w:t>
                                    </w:r>
                                    <w:r w:rsidRPr="001A23D3">
                                      <w:rPr>
                                        <w:rFonts w:cs="Calibri"/>
                                        <w:color w:val="000000" w:themeColor="text1"/>
                                        <w:sz w:val="20"/>
                                        <w:szCs w:val="20"/>
                                      </w:rPr>
                                      <w:t xml:space="preserve"> и пракс</w:t>
                                    </w:r>
                                    <w:r w:rsidR="0043588C">
                                      <w:rPr>
                                        <w:rFonts w:cs="Calibri"/>
                                        <w:color w:val="000000" w:themeColor="text1"/>
                                        <w:sz w:val="20"/>
                                        <w:szCs w:val="20"/>
                                        <w:lang w:val="mk-MK"/>
                                      </w:rPr>
                                      <w:t>а</w:t>
                                    </w:r>
                                    <w:r w:rsidRPr="001A23D3">
                                      <w:rPr>
                                        <w:rFonts w:cs="Calibri"/>
                                        <w:color w:val="000000" w:themeColor="text1"/>
                                        <w:sz w:val="20"/>
                                        <w:szCs w:val="20"/>
                                      </w:rPr>
                                      <w:t xml:space="preserve"> озелењавања</w:t>
                                    </w:r>
                                  </w:p>
                                </w:txbxContent>
                              </wps:txbx>
                              <wps:bodyPr rtlCol="0" anchor="ctr"/>
                            </wps:wsp>
                            <wps:wsp>
                              <wps:cNvPr id="1683952424" name="Rectangle: Rounded Corners 1683952424">
                                <a:extLst>
                                  <a:ext uri="{FF2B5EF4-FFF2-40B4-BE49-F238E27FC236}">
                                    <a16:creationId xmlns:a16="http://schemas.microsoft.com/office/drawing/2014/main" id="{6F6B0609-0615-41FF-9190-E9CDB25B9C84}"/>
                                  </a:ext>
                                </a:extLst>
                              </wps:cNvPr>
                              <wps:cNvSpPr/>
                              <wps:spPr>
                                <a:xfrm>
                                  <a:off x="2515750" y="2761653"/>
                                  <a:ext cx="2440073" cy="1202311"/>
                                </a:xfrm>
                                <a:prstGeom prst="roundRect">
                                  <a:avLst/>
                                </a:prstGeom>
                                <a:solidFill>
                                  <a:sysClr val="window" lastClr="FFFFFF"/>
                                </a:solidFill>
                                <a:ln w="12700" cap="flat" cmpd="sng" algn="ctr">
                                  <a:solidFill>
                                    <a:srgbClr val="70AD47"/>
                                  </a:solidFill>
                                  <a:prstDash val="solid"/>
                                  <a:miter lim="800000"/>
                                </a:ln>
                                <a:effectLst/>
                              </wps:spPr>
                              <wps:txbx>
                                <w:txbxContent>
                                  <w:p w14:paraId="1D156899" w14:textId="70670C42" w:rsidR="00321802" w:rsidRPr="0043588C" w:rsidRDefault="00321802" w:rsidP="00911EEA">
                                    <w:pPr>
                                      <w:jc w:val="center"/>
                                      <w:rPr>
                                        <w:rFonts w:cs="Calibri"/>
                                        <w:color w:val="000000" w:themeColor="text1"/>
                                        <w:sz w:val="20"/>
                                        <w:szCs w:val="20"/>
                                        <w:lang w:val="mk-MK"/>
                                      </w:rPr>
                                    </w:pPr>
                                    <w:r w:rsidRPr="001A23D3">
                                      <w:rPr>
                                        <w:rFonts w:cs="Calibri"/>
                                        <w:color w:val="000000" w:themeColor="text1"/>
                                        <w:sz w:val="20"/>
                                        <w:szCs w:val="20"/>
                                      </w:rPr>
                                      <w:t>Озеле</w:t>
                                    </w:r>
                                    <w:r w:rsidR="0043588C">
                                      <w:rPr>
                                        <w:rFonts w:cs="Calibri"/>
                                        <w:color w:val="000000" w:themeColor="text1"/>
                                        <w:sz w:val="20"/>
                                        <w:szCs w:val="20"/>
                                        <w:lang w:val="mk-MK"/>
                                      </w:rPr>
                                      <w:t>нување</w:t>
                                    </w:r>
                                    <w:r w:rsidRPr="001A23D3">
                                      <w:rPr>
                                        <w:rFonts w:cs="Calibri"/>
                                        <w:color w:val="000000" w:themeColor="text1"/>
                                        <w:sz w:val="20"/>
                                        <w:szCs w:val="20"/>
                                      </w:rPr>
                                      <w:t xml:space="preserve"> инпут</w:t>
                                    </w:r>
                                    <w:r w:rsidR="0043588C">
                                      <w:rPr>
                                        <w:rFonts w:cs="Calibri"/>
                                        <w:color w:val="000000" w:themeColor="text1"/>
                                        <w:sz w:val="20"/>
                                        <w:szCs w:val="20"/>
                                        <w:lang w:val="mk-MK"/>
                                      </w:rPr>
                                      <w:t>и</w:t>
                                    </w:r>
                                  </w:p>
                                </w:txbxContent>
                              </wps:txbx>
                              <wps:bodyPr rtlCol="0" anchor="ctr"/>
                            </wps:wsp>
                            <wps:wsp>
                              <wps:cNvPr id="917532190" name="Rectangle: Rounded Corners 917532190">
                                <a:extLst>
                                  <a:ext uri="{FF2B5EF4-FFF2-40B4-BE49-F238E27FC236}">
                                    <a16:creationId xmlns:a16="http://schemas.microsoft.com/office/drawing/2014/main" id="{D84D2B2C-16EC-333E-C715-D3908F29516F}"/>
                                  </a:ext>
                                </a:extLst>
                              </wps:cNvPr>
                              <wps:cNvSpPr/>
                              <wps:spPr>
                                <a:xfrm>
                                  <a:off x="5031502" y="2752469"/>
                                  <a:ext cx="2440073" cy="1211496"/>
                                </a:xfrm>
                                <a:prstGeom prst="roundRect">
                                  <a:avLst/>
                                </a:prstGeom>
                                <a:solidFill>
                                  <a:sysClr val="window" lastClr="FFFFFF"/>
                                </a:solidFill>
                                <a:ln w="12700" cap="flat" cmpd="sng" algn="ctr">
                                  <a:solidFill>
                                    <a:srgbClr val="70AD47"/>
                                  </a:solidFill>
                                  <a:prstDash val="solid"/>
                                  <a:miter lim="800000"/>
                                </a:ln>
                                <a:effectLst/>
                              </wps:spPr>
                              <wps:txbx>
                                <w:txbxContent>
                                  <w:p w14:paraId="01375FAE" w14:textId="0ABEDB24" w:rsidR="00321802" w:rsidRPr="0043588C" w:rsidRDefault="00321802" w:rsidP="00911EEA">
                                    <w:pPr>
                                      <w:jc w:val="center"/>
                                      <w:rPr>
                                        <w:rFonts w:cs="Calibri"/>
                                        <w:color w:val="000000" w:themeColor="text1"/>
                                        <w:sz w:val="20"/>
                                        <w:szCs w:val="20"/>
                                        <w:lang w:val="mk-MK"/>
                                      </w:rPr>
                                    </w:pPr>
                                    <w:r w:rsidRPr="001A23D3">
                                      <w:rPr>
                                        <w:rFonts w:cs="Calibri"/>
                                        <w:color w:val="000000" w:themeColor="text1"/>
                                        <w:sz w:val="20"/>
                                        <w:szCs w:val="20"/>
                                      </w:rPr>
                                      <w:t>Озеле</w:t>
                                    </w:r>
                                    <w:r w:rsidR="0043588C">
                                      <w:rPr>
                                        <w:rFonts w:cs="Calibri"/>
                                        <w:color w:val="000000" w:themeColor="text1"/>
                                        <w:sz w:val="20"/>
                                        <w:szCs w:val="20"/>
                                        <w:lang w:val="mk-MK"/>
                                      </w:rPr>
                                      <w:t>нување</w:t>
                                    </w:r>
                                    <w:r w:rsidRPr="001A23D3">
                                      <w:rPr>
                                        <w:rFonts w:cs="Calibri"/>
                                        <w:color w:val="000000" w:themeColor="text1"/>
                                        <w:sz w:val="20"/>
                                        <w:szCs w:val="20"/>
                                      </w:rPr>
                                      <w:t xml:space="preserve"> </w:t>
                                    </w:r>
                                    <w:r w:rsidR="0043588C">
                                      <w:rPr>
                                        <w:rFonts w:cs="Calibri"/>
                                        <w:color w:val="000000" w:themeColor="text1"/>
                                        <w:sz w:val="20"/>
                                        <w:szCs w:val="20"/>
                                        <w:lang w:val="mk-MK"/>
                                      </w:rPr>
                                      <w:t xml:space="preserve"> на работни места</w:t>
                                    </w:r>
                                  </w:p>
                                </w:txbxContent>
                              </wps:txbx>
                              <wps:bodyPr rtlCol="0" anchor="ctr"/>
                            </wps:wsp>
                            <wps:wsp>
                              <wps:cNvPr id="1865637783" name="Rectangle 1865637783">
                                <a:extLst>
                                  <a:ext uri="{FF2B5EF4-FFF2-40B4-BE49-F238E27FC236}">
                                    <a16:creationId xmlns:a16="http://schemas.microsoft.com/office/drawing/2014/main" id="{44FD1F70-5467-B74A-7BC5-7682EBC40370}"/>
                                  </a:ext>
                                </a:extLst>
                              </wps:cNvPr>
                              <wps:cNvSpPr/>
                              <wps:spPr>
                                <a:xfrm>
                                  <a:off x="0" y="4167247"/>
                                  <a:ext cx="2440073" cy="4893248"/>
                                </a:xfrm>
                                <a:prstGeom prst="rect">
                                  <a:avLst/>
                                </a:prstGeom>
                                <a:solidFill>
                                  <a:sysClr val="window" lastClr="FFFFFF"/>
                                </a:solidFill>
                                <a:ln w="12700" cap="flat" cmpd="sng" algn="ctr">
                                  <a:solidFill>
                                    <a:srgbClr val="70AD47"/>
                                  </a:solidFill>
                                  <a:prstDash val="solid"/>
                                  <a:miter lim="800000"/>
                                </a:ln>
                                <a:effectLst/>
                              </wps:spPr>
                              <wps:txbx>
                                <w:txbxContent>
                                  <w:p w14:paraId="6EE1E642" w14:textId="77777777" w:rsidR="00321802" w:rsidRPr="001A23D3" w:rsidRDefault="00321802" w:rsidP="002862CD">
                                    <w:pPr>
                                      <w:pStyle w:val="ListParagraph"/>
                                      <w:numPr>
                                        <w:ilvl w:val="0"/>
                                        <w:numId w:val="3"/>
                                      </w:numPr>
                                      <w:rPr>
                                        <w:rFonts w:cs="Calibri"/>
                                        <w:color w:val="000000" w:themeColor="text1"/>
                                        <w:sz w:val="20"/>
                                        <w:szCs w:val="20"/>
                                      </w:rPr>
                                    </w:pPr>
                                    <w:bookmarkStart w:id="4" w:name="_Hlk173906442"/>
                                    <w:bookmarkStart w:id="5" w:name="_Hlk173906443"/>
                                    <w:r w:rsidRPr="001A23D3">
                                      <w:rPr>
                                        <w:rFonts w:cs="Calibri"/>
                                        <w:color w:val="000000" w:themeColor="text1"/>
                                        <w:sz w:val="20"/>
                                        <w:szCs w:val="20"/>
                                      </w:rPr>
                                      <w:t>Енергетска ефикасност</w:t>
                                    </w:r>
                                  </w:p>
                                  <w:p w14:paraId="6B4B56C1" w14:textId="40C12046" w:rsidR="00321802" w:rsidRPr="001A23D3" w:rsidRDefault="00321802" w:rsidP="002862CD">
                                    <w:pPr>
                                      <w:pStyle w:val="ListParagraph"/>
                                      <w:numPr>
                                        <w:ilvl w:val="0"/>
                                        <w:numId w:val="3"/>
                                      </w:numPr>
                                      <w:rPr>
                                        <w:rFonts w:cs="Calibri"/>
                                        <w:color w:val="000000" w:themeColor="text1"/>
                                        <w:sz w:val="20"/>
                                        <w:szCs w:val="20"/>
                                      </w:rPr>
                                    </w:pPr>
                                    <w:r w:rsidRPr="001A23D3">
                                      <w:rPr>
                                        <w:rFonts w:cs="Calibri"/>
                                        <w:color w:val="000000" w:themeColor="text1"/>
                                        <w:sz w:val="20"/>
                                        <w:szCs w:val="20"/>
                                      </w:rPr>
                                      <w:t>Ефикасност ресурс</w:t>
                                    </w:r>
                                    <w:r w:rsidR="003B7827">
                                      <w:rPr>
                                        <w:rFonts w:cs="Calibri"/>
                                        <w:color w:val="000000" w:themeColor="text1"/>
                                        <w:sz w:val="20"/>
                                        <w:szCs w:val="20"/>
                                        <w:lang w:val="mk-MK"/>
                                      </w:rPr>
                                      <w:t>и</w:t>
                                    </w:r>
                                  </w:p>
                                  <w:p w14:paraId="444C0FCB" w14:textId="07949D19" w:rsidR="00321802" w:rsidRPr="001A23D3" w:rsidRDefault="00321802" w:rsidP="002862CD">
                                    <w:pPr>
                                      <w:pStyle w:val="ListParagraph"/>
                                      <w:numPr>
                                        <w:ilvl w:val="0"/>
                                        <w:numId w:val="3"/>
                                      </w:numPr>
                                      <w:rPr>
                                        <w:rFonts w:cs="Calibri"/>
                                        <w:color w:val="000000" w:themeColor="text1"/>
                                        <w:sz w:val="20"/>
                                        <w:szCs w:val="20"/>
                                      </w:rPr>
                                    </w:pPr>
                                    <w:r w:rsidRPr="001A23D3">
                                      <w:rPr>
                                        <w:rFonts w:cs="Calibri"/>
                                        <w:color w:val="000000" w:themeColor="text1"/>
                                        <w:sz w:val="20"/>
                                        <w:szCs w:val="20"/>
                                      </w:rPr>
                                      <w:t>Управ</w:t>
                                    </w:r>
                                    <w:r w:rsidR="003B7827">
                                      <w:rPr>
                                        <w:rFonts w:cs="Calibri"/>
                                        <w:color w:val="000000" w:themeColor="text1"/>
                                        <w:sz w:val="20"/>
                                        <w:szCs w:val="20"/>
                                        <w:lang w:val="mk-MK"/>
                                      </w:rPr>
                                      <w:t>ув</w:t>
                                    </w:r>
                                    <w:r w:rsidRPr="001A23D3">
                                      <w:rPr>
                                        <w:rFonts w:cs="Calibri"/>
                                        <w:color w:val="000000" w:themeColor="text1"/>
                                        <w:sz w:val="20"/>
                                        <w:szCs w:val="20"/>
                                      </w:rPr>
                                      <w:t xml:space="preserve">ање </w:t>
                                    </w:r>
                                    <w:r w:rsidR="003B7827">
                                      <w:rPr>
                                        <w:rFonts w:cs="Calibri"/>
                                        <w:color w:val="000000" w:themeColor="text1"/>
                                        <w:sz w:val="20"/>
                                        <w:szCs w:val="20"/>
                                        <w:lang w:val="mk-MK"/>
                                      </w:rPr>
                                      <w:t xml:space="preserve"> со </w:t>
                                    </w:r>
                                    <w:r w:rsidRPr="001A23D3">
                                      <w:rPr>
                                        <w:rFonts w:cs="Calibri"/>
                                        <w:color w:val="000000" w:themeColor="text1"/>
                                        <w:sz w:val="20"/>
                                        <w:szCs w:val="20"/>
                                      </w:rPr>
                                      <w:t>отпад</w:t>
                                    </w:r>
                                  </w:p>
                                  <w:p w14:paraId="3506A4F4" w14:textId="7023112D" w:rsidR="00321802" w:rsidRPr="001A23D3" w:rsidRDefault="00321802" w:rsidP="002862CD">
                                    <w:pPr>
                                      <w:pStyle w:val="ListParagraph"/>
                                      <w:numPr>
                                        <w:ilvl w:val="0"/>
                                        <w:numId w:val="3"/>
                                      </w:numPr>
                                      <w:rPr>
                                        <w:rFonts w:cs="Calibri"/>
                                        <w:color w:val="000000" w:themeColor="text1"/>
                                        <w:sz w:val="20"/>
                                        <w:szCs w:val="20"/>
                                      </w:rPr>
                                    </w:pPr>
                                    <w:r w:rsidRPr="001A23D3">
                                      <w:rPr>
                                        <w:rFonts w:cs="Calibri"/>
                                        <w:color w:val="000000" w:themeColor="text1"/>
                                        <w:sz w:val="20"/>
                                        <w:szCs w:val="20"/>
                                      </w:rPr>
                                      <w:t>Зелен</w:t>
                                    </w:r>
                                    <w:r w:rsidR="003B7827">
                                      <w:rPr>
                                        <w:rFonts w:cs="Calibri"/>
                                        <w:color w:val="000000" w:themeColor="text1"/>
                                        <w:sz w:val="20"/>
                                        <w:szCs w:val="20"/>
                                        <w:lang w:val="mk-MK"/>
                                      </w:rPr>
                                      <w:t xml:space="preserve"> </w:t>
                                    </w:r>
                                    <w:r w:rsidRPr="001A23D3">
                                      <w:rPr>
                                        <w:rFonts w:cs="Calibri"/>
                                        <w:color w:val="000000" w:themeColor="text1"/>
                                        <w:sz w:val="20"/>
                                        <w:szCs w:val="20"/>
                                      </w:rPr>
                                      <w:t>маркетинг/еко-ознак</w:t>
                                    </w:r>
                                    <w:r w:rsidR="003B7827">
                                      <w:rPr>
                                        <w:rFonts w:cs="Calibri"/>
                                        <w:color w:val="000000" w:themeColor="text1"/>
                                        <w:sz w:val="20"/>
                                        <w:szCs w:val="20"/>
                                        <w:lang w:val="mk-MK"/>
                                      </w:rPr>
                                      <w:t>и</w:t>
                                    </w:r>
                                  </w:p>
                                  <w:p w14:paraId="5AF3060C" w14:textId="3A12B96C" w:rsidR="00321802" w:rsidRPr="001A23D3" w:rsidRDefault="00321802" w:rsidP="002862CD">
                                    <w:pPr>
                                      <w:pStyle w:val="ListParagraph"/>
                                      <w:numPr>
                                        <w:ilvl w:val="0"/>
                                        <w:numId w:val="3"/>
                                      </w:numPr>
                                      <w:rPr>
                                        <w:rFonts w:cs="Calibri"/>
                                        <w:color w:val="000000" w:themeColor="text1"/>
                                        <w:sz w:val="20"/>
                                        <w:szCs w:val="20"/>
                                      </w:rPr>
                                    </w:pPr>
                                    <w:r w:rsidRPr="001A23D3">
                                      <w:rPr>
                                        <w:rFonts w:cs="Calibri"/>
                                        <w:color w:val="000000" w:themeColor="text1"/>
                                        <w:sz w:val="20"/>
                                        <w:szCs w:val="20"/>
                                      </w:rPr>
                                      <w:t xml:space="preserve">Одрживи </w:t>
                                    </w:r>
                                    <w:r w:rsidR="003B7827">
                                      <w:rPr>
                                        <w:rFonts w:cs="Calibri"/>
                                        <w:color w:val="000000" w:themeColor="text1"/>
                                        <w:sz w:val="20"/>
                                        <w:szCs w:val="20"/>
                                        <w:lang w:val="mk-MK"/>
                                      </w:rPr>
                                      <w:t>работни</w:t>
                                    </w:r>
                                    <w:r w:rsidRPr="001A23D3">
                                      <w:rPr>
                                        <w:rFonts w:cs="Calibri"/>
                                        <w:color w:val="000000" w:themeColor="text1"/>
                                        <w:sz w:val="20"/>
                                        <w:szCs w:val="20"/>
                                      </w:rPr>
                                      <w:t xml:space="preserve"> модели</w:t>
                                    </w:r>
                                  </w:p>
                                  <w:p w14:paraId="383BD94B" w14:textId="272E7490" w:rsidR="00321802" w:rsidRPr="001A23D3" w:rsidRDefault="00321802" w:rsidP="002862CD">
                                    <w:pPr>
                                      <w:pStyle w:val="ListParagraph"/>
                                      <w:numPr>
                                        <w:ilvl w:val="0"/>
                                        <w:numId w:val="3"/>
                                      </w:numPr>
                                      <w:rPr>
                                        <w:rFonts w:cs="Calibri"/>
                                        <w:color w:val="000000" w:themeColor="text1"/>
                                        <w:sz w:val="20"/>
                                        <w:szCs w:val="20"/>
                                      </w:rPr>
                                    </w:pPr>
                                    <w:r w:rsidRPr="001A23D3">
                                      <w:rPr>
                                        <w:rFonts w:cs="Calibri"/>
                                        <w:color w:val="000000" w:themeColor="text1"/>
                                        <w:sz w:val="20"/>
                                        <w:szCs w:val="20"/>
                                      </w:rPr>
                                      <w:t xml:space="preserve">Корпоративна </w:t>
                                    </w:r>
                                    <w:r w:rsidR="003B7827">
                                      <w:rPr>
                                        <w:rFonts w:cs="Calibri"/>
                                        <w:color w:val="000000" w:themeColor="text1"/>
                                        <w:sz w:val="20"/>
                                        <w:szCs w:val="20"/>
                                        <w:lang w:val="mk-MK"/>
                                      </w:rPr>
                                      <w:t xml:space="preserve"> опшестествена</w:t>
                                    </w:r>
                                    <w:r w:rsidRPr="001A23D3">
                                      <w:rPr>
                                        <w:rFonts w:cs="Calibri"/>
                                        <w:color w:val="000000" w:themeColor="text1"/>
                                        <w:sz w:val="20"/>
                                        <w:szCs w:val="20"/>
                                      </w:rPr>
                                      <w:t>одговорност</w:t>
                                    </w:r>
                                    <w:bookmarkEnd w:id="4"/>
                                    <w:bookmarkEnd w:id="5"/>
                                  </w:p>
                                </w:txbxContent>
                              </wps:txbx>
                              <wps:bodyPr wrap="square" rtlCol="0" anchor="ctr"/>
                            </wps:wsp>
                            <wps:wsp>
                              <wps:cNvPr id="1577740914" name="Rectangle 1577740914">
                                <a:extLst>
                                  <a:ext uri="{FF2B5EF4-FFF2-40B4-BE49-F238E27FC236}">
                                    <a16:creationId xmlns:a16="http://schemas.microsoft.com/office/drawing/2014/main" id="{54780D60-AFAB-EDDD-4A01-7FBF36633132}"/>
                                  </a:ext>
                                </a:extLst>
                              </wps:cNvPr>
                              <wps:cNvSpPr/>
                              <wps:spPr>
                                <a:xfrm>
                                  <a:off x="2515361" y="4167247"/>
                                  <a:ext cx="2440073" cy="4893248"/>
                                </a:xfrm>
                                <a:prstGeom prst="rect">
                                  <a:avLst/>
                                </a:prstGeom>
                                <a:solidFill>
                                  <a:sysClr val="window" lastClr="FFFFFF"/>
                                </a:solidFill>
                                <a:ln w="12700" cap="flat" cmpd="sng" algn="ctr">
                                  <a:solidFill>
                                    <a:srgbClr val="70AD47"/>
                                  </a:solidFill>
                                  <a:prstDash val="solid"/>
                                  <a:miter lim="800000"/>
                                </a:ln>
                                <a:effectLst/>
                              </wps:spPr>
                              <wps:txbx>
                                <w:txbxContent>
                                  <w:p w14:paraId="4438F07B" w14:textId="1FFD1416" w:rsidR="00321802" w:rsidRPr="001A23D3" w:rsidRDefault="00321802" w:rsidP="002862CD">
                                    <w:pPr>
                                      <w:pStyle w:val="ListParagraph"/>
                                      <w:numPr>
                                        <w:ilvl w:val="0"/>
                                        <w:numId w:val="4"/>
                                      </w:numPr>
                                      <w:jc w:val="both"/>
                                      <w:rPr>
                                        <w:rFonts w:cs="Calibri"/>
                                        <w:color w:val="000000" w:themeColor="text1"/>
                                        <w:sz w:val="20"/>
                                        <w:szCs w:val="20"/>
                                      </w:rPr>
                                    </w:pPr>
                                    <w:r w:rsidRPr="001A23D3">
                                      <w:rPr>
                                        <w:rFonts w:cs="Calibri"/>
                                        <w:color w:val="000000" w:themeColor="text1"/>
                                        <w:sz w:val="20"/>
                                        <w:szCs w:val="20"/>
                                      </w:rPr>
                                      <w:t>Обнов</w:t>
                                    </w:r>
                                    <w:r w:rsidR="007D17B1">
                                      <w:rPr>
                                        <w:rFonts w:cs="Calibri"/>
                                        <w:color w:val="000000" w:themeColor="text1"/>
                                        <w:sz w:val="20"/>
                                        <w:szCs w:val="20"/>
                                        <w:lang w:val="mk-MK"/>
                                      </w:rPr>
                                      <w:t>лива</w:t>
                                    </w:r>
                                    <w:r w:rsidRPr="001A23D3">
                                      <w:rPr>
                                        <w:rFonts w:cs="Calibri"/>
                                        <w:color w:val="000000" w:themeColor="text1"/>
                                        <w:sz w:val="20"/>
                                        <w:szCs w:val="20"/>
                                      </w:rPr>
                                      <w:t xml:space="preserve"> енергија</w:t>
                                    </w:r>
                                  </w:p>
                                  <w:p w14:paraId="576E8675" w14:textId="43E2128C" w:rsidR="00321802" w:rsidRPr="001A23D3" w:rsidRDefault="00321802" w:rsidP="002862CD">
                                    <w:pPr>
                                      <w:pStyle w:val="ListParagraph"/>
                                      <w:numPr>
                                        <w:ilvl w:val="0"/>
                                        <w:numId w:val="4"/>
                                      </w:numPr>
                                      <w:jc w:val="both"/>
                                      <w:rPr>
                                        <w:rFonts w:cs="Calibri"/>
                                        <w:color w:val="000000" w:themeColor="text1"/>
                                        <w:sz w:val="20"/>
                                        <w:szCs w:val="20"/>
                                      </w:rPr>
                                    </w:pPr>
                                    <w:r w:rsidRPr="001A23D3">
                                      <w:rPr>
                                        <w:rFonts w:cs="Calibri"/>
                                        <w:color w:val="000000" w:themeColor="text1"/>
                                        <w:sz w:val="20"/>
                                        <w:szCs w:val="20"/>
                                      </w:rPr>
                                      <w:t>Одрж</w:t>
                                    </w:r>
                                    <w:r w:rsidR="007D17B1">
                                      <w:rPr>
                                        <w:rFonts w:cs="Calibri"/>
                                        <w:color w:val="000000" w:themeColor="text1"/>
                                        <w:sz w:val="20"/>
                                        <w:szCs w:val="20"/>
                                        <w:lang w:val="mk-MK"/>
                                      </w:rPr>
                                      <w:t>ливи</w:t>
                                    </w:r>
                                    <w:r w:rsidRPr="001A23D3">
                                      <w:rPr>
                                        <w:rFonts w:cs="Calibri"/>
                                        <w:color w:val="000000" w:themeColor="text1"/>
                                        <w:sz w:val="20"/>
                                        <w:szCs w:val="20"/>
                                      </w:rPr>
                                      <w:t xml:space="preserve"> сировин</w:t>
                                    </w:r>
                                    <w:r w:rsidR="007D17B1">
                                      <w:rPr>
                                        <w:rFonts w:cs="Calibri"/>
                                        <w:color w:val="000000" w:themeColor="text1"/>
                                        <w:sz w:val="20"/>
                                        <w:szCs w:val="20"/>
                                        <w:lang w:val="mk-MK"/>
                                      </w:rPr>
                                      <w:t>и</w:t>
                                    </w:r>
                                  </w:p>
                                </w:txbxContent>
                              </wps:txbx>
                              <wps:bodyPr rtlCol="0" anchor="ctr"/>
                            </wps:wsp>
                            <wps:wsp>
                              <wps:cNvPr id="516274380" name="Rectangle 516274380">
                                <a:extLst>
                                  <a:ext uri="{FF2B5EF4-FFF2-40B4-BE49-F238E27FC236}">
                                    <a16:creationId xmlns:a16="http://schemas.microsoft.com/office/drawing/2014/main" id="{F05E768B-56DB-836D-C0FE-517836AB39DB}"/>
                                  </a:ext>
                                </a:extLst>
                              </wps:cNvPr>
                              <wps:cNvSpPr/>
                              <wps:spPr>
                                <a:xfrm>
                                  <a:off x="5030724" y="4167247"/>
                                  <a:ext cx="2440073" cy="4893248"/>
                                </a:xfrm>
                                <a:prstGeom prst="rect">
                                  <a:avLst/>
                                </a:prstGeom>
                                <a:solidFill>
                                  <a:sysClr val="window" lastClr="FFFFFF"/>
                                </a:solidFill>
                                <a:ln w="12700" cap="flat" cmpd="sng" algn="ctr">
                                  <a:solidFill>
                                    <a:srgbClr val="70AD47"/>
                                  </a:solidFill>
                                  <a:prstDash val="solid"/>
                                  <a:miter lim="800000"/>
                                </a:ln>
                                <a:effectLst/>
                              </wps:spPr>
                              <wps:txbx>
                                <w:txbxContent>
                                  <w:p w14:paraId="33AF0BC0" w14:textId="5003387B" w:rsidR="00321802" w:rsidRPr="001A23D3" w:rsidRDefault="00321802" w:rsidP="002862CD">
                                    <w:pPr>
                                      <w:pStyle w:val="ListParagraph"/>
                                      <w:numPr>
                                        <w:ilvl w:val="0"/>
                                        <w:numId w:val="5"/>
                                      </w:numPr>
                                      <w:rPr>
                                        <w:rFonts w:cs="Calibri"/>
                                        <w:color w:val="000000" w:themeColor="text1"/>
                                        <w:sz w:val="20"/>
                                        <w:szCs w:val="20"/>
                                      </w:rPr>
                                    </w:pPr>
                                    <w:r w:rsidRPr="001A23D3">
                                      <w:rPr>
                                        <w:rFonts w:cs="Calibri"/>
                                        <w:color w:val="000000" w:themeColor="text1"/>
                                        <w:sz w:val="20"/>
                                        <w:szCs w:val="20"/>
                                      </w:rPr>
                                      <w:t xml:space="preserve">Организација </w:t>
                                    </w:r>
                                    <w:r w:rsidR="007D17B1">
                                      <w:rPr>
                                        <w:rFonts w:cs="Calibri"/>
                                        <w:color w:val="000000" w:themeColor="text1"/>
                                        <w:sz w:val="20"/>
                                        <w:szCs w:val="20"/>
                                        <w:lang w:val="mk-MK"/>
                                      </w:rPr>
                                      <w:t>на работа</w:t>
                                    </w:r>
                                    <w:r w:rsidRPr="001A23D3">
                                      <w:rPr>
                                        <w:rFonts w:cs="Calibri"/>
                                        <w:color w:val="000000" w:themeColor="text1"/>
                                        <w:sz w:val="20"/>
                                        <w:szCs w:val="20"/>
                                      </w:rPr>
                                      <w:t xml:space="preserve"> (нпр. </w:t>
                                    </w:r>
                                    <w:r w:rsidR="007D17B1">
                                      <w:rPr>
                                        <w:rFonts w:cs="Calibri"/>
                                        <w:color w:val="000000" w:themeColor="text1"/>
                                        <w:sz w:val="20"/>
                                        <w:szCs w:val="20"/>
                                        <w:lang w:val="mk-MK"/>
                                      </w:rPr>
                                      <w:t>Работа од далечина</w:t>
                                    </w:r>
                                    <w:r w:rsidRPr="001A23D3">
                                      <w:rPr>
                                        <w:rFonts w:cs="Calibri"/>
                                        <w:color w:val="000000" w:themeColor="text1"/>
                                        <w:sz w:val="20"/>
                                        <w:szCs w:val="20"/>
                                      </w:rPr>
                                      <w:t>…)</w:t>
                                    </w:r>
                                  </w:p>
                                  <w:p w14:paraId="5D628BEE" w14:textId="269AB4E8" w:rsidR="00321802" w:rsidRPr="001A23D3" w:rsidRDefault="00321802" w:rsidP="002862CD">
                                    <w:pPr>
                                      <w:pStyle w:val="ListParagraph"/>
                                      <w:numPr>
                                        <w:ilvl w:val="0"/>
                                        <w:numId w:val="5"/>
                                      </w:numPr>
                                      <w:rPr>
                                        <w:rFonts w:cs="Calibri"/>
                                        <w:color w:val="000000" w:themeColor="text1"/>
                                        <w:sz w:val="20"/>
                                        <w:szCs w:val="20"/>
                                      </w:rPr>
                                    </w:pPr>
                                    <w:r w:rsidRPr="001A23D3">
                                      <w:rPr>
                                        <w:rFonts w:cs="Calibri"/>
                                        <w:color w:val="000000" w:themeColor="text1"/>
                                        <w:sz w:val="20"/>
                                        <w:szCs w:val="20"/>
                                      </w:rPr>
                                      <w:t>Одржив транспорт</w:t>
                                    </w:r>
                                  </w:p>
                                  <w:p w14:paraId="289F18BB" w14:textId="29AB1744" w:rsidR="00321802" w:rsidRPr="001A23D3" w:rsidRDefault="00321802" w:rsidP="002862CD">
                                    <w:pPr>
                                      <w:pStyle w:val="ListParagraph"/>
                                      <w:numPr>
                                        <w:ilvl w:val="0"/>
                                        <w:numId w:val="5"/>
                                      </w:numPr>
                                      <w:rPr>
                                        <w:rFonts w:cs="Calibri"/>
                                        <w:color w:val="000000" w:themeColor="text1"/>
                                        <w:sz w:val="20"/>
                                        <w:szCs w:val="20"/>
                                      </w:rPr>
                                    </w:pPr>
                                    <w:r w:rsidRPr="001A23D3">
                                      <w:rPr>
                                        <w:rFonts w:cs="Calibri"/>
                                        <w:color w:val="000000" w:themeColor="text1"/>
                                        <w:sz w:val="20"/>
                                        <w:szCs w:val="20"/>
                                      </w:rPr>
                                      <w:t>Одржива</w:t>
                                    </w:r>
                                    <w:r w:rsidR="007D17B1">
                                      <w:rPr>
                                        <w:rFonts w:cs="Calibri"/>
                                        <w:color w:val="000000" w:themeColor="text1"/>
                                        <w:sz w:val="20"/>
                                        <w:szCs w:val="20"/>
                                        <w:lang w:val="mk-MK"/>
                                      </w:rPr>
                                      <w:t xml:space="preserve"> потрошувачка</w:t>
                                    </w:r>
                                    <w:r w:rsidRPr="001A23D3">
                                      <w:rPr>
                                        <w:rFonts w:cs="Calibri"/>
                                        <w:color w:val="000000" w:themeColor="text1"/>
                                        <w:sz w:val="20"/>
                                        <w:szCs w:val="20"/>
                                      </w:rPr>
                                      <w:t xml:space="preserve"> (нпр. </w:t>
                                    </w:r>
                                    <w:r w:rsidR="007D17B1" w:rsidRPr="001A23D3">
                                      <w:rPr>
                                        <w:rFonts w:cs="Calibri"/>
                                        <w:color w:val="000000" w:themeColor="text1"/>
                                        <w:sz w:val="20"/>
                                        <w:szCs w:val="20"/>
                                      </w:rPr>
                                      <w:t>К</w:t>
                                    </w:r>
                                    <w:r w:rsidRPr="001A23D3">
                                      <w:rPr>
                                        <w:rFonts w:cs="Calibri"/>
                                        <w:color w:val="000000" w:themeColor="text1"/>
                                        <w:sz w:val="20"/>
                                        <w:szCs w:val="20"/>
                                      </w:rPr>
                                      <w:t>ори</w:t>
                                    </w:r>
                                    <w:r w:rsidR="007D17B1">
                                      <w:rPr>
                                        <w:rFonts w:cs="Calibri"/>
                                        <w:color w:val="000000" w:themeColor="text1"/>
                                        <w:sz w:val="20"/>
                                        <w:szCs w:val="20"/>
                                        <w:lang w:val="mk-MK"/>
                                      </w:rPr>
                                      <w:t xml:space="preserve">стење на </w:t>
                                    </w:r>
                                    <w:r w:rsidRPr="001A23D3">
                                      <w:rPr>
                                        <w:rFonts w:cs="Calibri"/>
                                        <w:color w:val="000000" w:themeColor="text1"/>
                                        <w:sz w:val="20"/>
                                        <w:szCs w:val="20"/>
                                      </w:rPr>
                                      <w:t>енергије, упра</w:t>
                                    </w:r>
                                    <w:r w:rsidR="00B75E94">
                                      <w:rPr>
                                        <w:rFonts w:cs="Calibri"/>
                                        <w:color w:val="000000" w:themeColor="text1"/>
                                        <w:sz w:val="20"/>
                                        <w:szCs w:val="20"/>
                                        <w:lang w:val="mk-MK"/>
                                      </w:rPr>
                                      <w:t>вување</w:t>
                                    </w:r>
                                    <w:r w:rsidRPr="001A23D3">
                                      <w:rPr>
                                        <w:rFonts w:cs="Calibri"/>
                                        <w:color w:val="000000" w:themeColor="text1"/>
                                        <w:sz w:val="20"/>
                                        <w:szCs w:val="20"/>
                                      </w:rPr>
                                      <w:t xml:space="preserve"> отпад…)</w:t>
                                    </w:r>
                                  </w:p>
                                </w:txbxContent>
                              </wps:txbx>
                              <wps:bodyPr rtlCol="0" anchor="ctr"/>
                            </wps:wsp>
                            <wps:wsp>
                              <wps:cNvPr id="1371598837" name="Rectangle: Rounded Corners 1371598837">
                                <a:extLst>
                                  <a:ext uri="{FF2B5EF4-FFF2-40B4-BE49-F238E27FC236}">
                                    <a16:creationId xmlns:a16="http://schemas.microsoft.com/office/drawing/2014/main" id="{E11689AE-836D-17A0-84BC-4CC622FDF86E}"/>
                                  </a:ext>
                                </a:extLst>
                              </wps:cNvPr>
                              <wps:cNvSpPr/>
                              <wps:spPr>
                                <a:xfrm>
                                  <a:off x="7561820" y="2752469"/>
                                  <a:ext cx="1982874" cy="1211496"/>
                                </a:xfrm>
                                <a:prstGeom prst="roundRect">
                                  <a:avLst/>
                                </a:prstGeom>
                                <a:solidFill>
                                  <a:sysClr val="window" lastClr="FFFFFF"/>
                                </a:solidFill>
                                <a:ln w="12700" cap="flat" cmpd="sng" algn="ctr">
                                  <a:solidFill>
                                    <a:srgbClr val="70AD47"/>
                                  </a:solidFill>
                                  <a:prstDash val="solid"/>
                                  <a:miter lim="800000"/>
                                </a:ln>
                                <a:effectLst/>
                              </wps:spPr>
                              <wps:txbx>
                                <w:txbxContent>
                                  <w:p w14:paraId="4A3B4A0F" w14:textId="77777777" w:rsidR="00321802" w:rsidRPr="001A23D3" w:rsidRDefault="00321802" w:rsidP="00911EEA">
                                    <w:pPr>
                                      <w:jc w:val="center"/>
                                      <w:rPr>
                                        <w:rFonts w:cs="Calibri"/>
                                        <w:color w:val="000000" w:themeColor="text1"/>
                                        <w:kern w:val="24"/>
                                        <w:sz w:val="20"/>
                                        <w:szCs w:val="20"/>
                                      </w:rPr>
                                    </w:pPr>
                                    <w:r w:rsidRPr="001A23D3">
                                      <w:rPr>
                                        <w:rFonts w:cs="Calibri"/>
                                        <w:color w:val="000000" w:themeColor="text1"/>
                                        <w:kern w:val="24"/>
                                        <w:sz w:val="20"/>
                                        <w:szCs w:val="20"/>
                                      </w:rPr>
                                      <w:t>Зелени производи</w:t>
                                    </w:r>
                                  </w:p>
                                </w:txbxContent>
                              </wps:txbx>
                              <wps:bodyPr rtlCol="0" anchor="ctr"/>
                            </wps:wsp>
                            <wps:wsp>
                              <wps:cNvPr id="315965710" name="Rectangle: Rounded Corners 315965710">
                                <a:extLst>
                                  <a:ext uri="{FF2B5EF4-FFF2-40B4-BE49-F238E27FC236}">
                                    <a16:creationId xmlns:a16="http://schemas.microsoft.com/office/drawing/2014/main" id="{CACDB210-DABD-2A5D-ED55-5C65207BAE0D}"/>
                                  </a:ext>
                                </a:extLst>
                              </wps:cNvPr>
                              <wps:cNvSpPr/>
                              <wps:spPr>
                                <a:xfrm>
                                  <a:off x="9634972" y="2752469"/>
                                  <a:ext cx="1982874" cy="1211496"/>
                                </a:xfrm>
                                <a:prstGeom prst="roundRect">
                                  <a:avLst/>
                                </a:prstGeom>
                                <a:solidFill>
                                  <a:sysClr val="window" lastClr="FFFFFF"/>
                                </a:solidFill>
                                <a:ln w="12700" cap="flat" cmpd="sng" algn="ctr">
                                  <a:solidFill>
                                    <a:srgbClr val="70AD47"/>
                                  </a:solidFill>
                                  <a:prstDash val="solid"/>
                                  <a:miter lim="800000"/>
                                </a:ln>
                                <a:effectLst/>
                              </wps:spPr>
                              <wps:txbx>
                                <w:txbxContent>
                                  <w:p w14:paraId="744D76F6" w14:textId="7A10CFFE" w:rsidR="00321802" w:rsidRPr="003B7827" w:rsidRDefault="00321802" w:rsidP="00911EEA">
                                    <w:pPr>
                                      <w:jc w:val="center"/>
                                      <w:rPr>
                                        <w:rFonts w:cs="Calibri"/>
                                        <w:color w:val="000000" w:themeColor="text1"/>
                                        <w:kern w:val="24"/>
                                        <w:sz w:val="20"/>
                                        <w:szCs w:val="20"/>
                                        <w:lang w:val="mk-MK"/>
                                      </w:rPr>
                                    </w:pPr>
                                    <w:r w:rsidRPr="001A23D3">
                                      <w:rPr>
                                        <w:rFonts w:cs="Calibri"/>
                                        <w:color w:val="000000" w:themeColor="text1"/>
                                        <w:kern w:val="24"/>
                                        <w:sz w:val="20"/>
                                        <w:szCs w:val="20"/>
                                      </w:rPr>
                                      <w:t>Зелен</w:t>
                                    </w:r>
                                    <w:r w:rsidR="003B7827">
                                      <w:rPr>
                                        <w:rFonts w:cs="Calibri"/>
                                        <w:color w:val="000000" w:themeColor="text1"/>
                                        <w:kern w:val="24"/>
                                        <w:sz w:val="20"/>
                                        <w:szCs w:val="20"/>
                                        <w:lang w:val="mk-MK"/>
                                      </w:rPr>
                                      <w:t>и</w:t>
                                    </w:r>
                                    <w:r w:rsidRPr="001A23D3">
                                      <w:rPr>
                                        <w:rFonts w:cs="Calibri"/>
                                        <w:color w:val="000000" w:themeColor="text1"/>
                                        <w:kern w:val="24"/>
                                        <w:sz w:val="20"/>
                                        <w:szCs w:val="20"/>
                                      </w:rPr>
                                      <w:t xml:space="preserve"> услуг</w:t>
                                    </w:r>
                                    <w:r w:rsidR="003B7827">
                                      <w:rPr>
                                        <w:rFonts w:cs="Calibri"/>
                                        <w:color w:val="000000" w:themeColor="text1"/>
                                        <w:kern w:val="24"/>
                                        <w:sz w:val="20"/>
                                        <w:szCs w:val="20"/>
                                        <w:lang w:val="mk-MK"/>
                                      </w:rPr>
                                      <w:t>и</w:t>
                                    </w:r>
                                  </w:p>
                                </w:txbxContent>
                              </wps:txbx>
                              <wps:bodyPr rtlCol="0" anchor="ctr"/>
                            </wps:wsp>
                            <wps:wsp>
                              <wps:cNvPr id="1317134527" name="Flowchart: Process 1317134527">
                                <a:extLst>
                                  <a:ext uri="{FF2B5EF4-FFF2-40B4-BE49-F238E27FC236}">
                                    <a16:creationId xmlns:a16="http://schemas.microsoft.com/office/drawing/2014/main" id="{F7C8C7AC-9757-55D1-1ECD-0732938E43E3}"/>
                                  </a:ext>
                                </a:extLst>
                              </wps:cNvPr>
                              <wps:cNvSpPr>
                                <a:spLocks noChangeAspect="1"/>
                              </wps:cNvSpPr>
                              <wps:spPr>
                                <a:xfrm>
                                  <a:off x="7562403" y="2069271"/>
                                  <a:ext cx="4056186" cy="580175"/>
                                </a:xfrm>
                                <a:prstGeom prst="flowChartProcess">
                                  <a:avLst/>
                                </a:prstGeom>
                                <a:solidFill>
                                  <a:sysClr val="window" lastClr="FFFFFF"/>
                                </a:solidFill>
                                <a:ln w="12700" cap="flat" cmpd="sng" algn="ctr">
                                  <a:solidFill>
                                    <a:srgbClr val="70AD47"/>
                                  </a:solidFill>
                                  <a:prstDash val="solid"/>
                                  <a:miter lim="800000"/>
                                </a:ln>
                                <a:effectLst/>
                              </wps:spPr>
                              <wps:txbx>
                                <w:txbxContent>
                                  <w:p w14:paraId="6D84E737" w14:textId="77777777" w:rsidR="00321802" w:rsidRPr="001A23D3" w:rsidRDefault="00321802" w:rsidP="00911EEA">
                                    <w:pPr>
                                      <w:jc w:val="center"/>
                                      <w:rPr>
                                        <w:rFonts w:cs="Calibri"/>
                                        <w:b/>
                                        <w:bCs/>
                                        <w:color w:val="000000" w:themeColor="text1"/>
                                        <w:kern w:val="24"/>
                                        <w:sz w:val="20"/>
                                        <w:szCs w:val="20"/>
                                      </w:rPr>
                                    </w:pPr>
                                    <w:r w:rsidRPr="001A23D3">
                                      <w:rPr>
                                        <w:rFonts w:cs="Calibri"/>
                                        <w:b/>
                                        <w:bCs/>
                                        <w:color w:val="000000" w:themeColor="text1"/>
                                        <w:kern w:val="24"/>
                                        <w:sz w:val="20"/>
                                        <w:szCs w:val="20"/>
                                      </w:rPr>
                                      <w:t>Зелени производни резултати</w:t>
                                    </w:r>
                                  </w:p>
                                </w:txbxContent>
                              </wps:txbx>
                              <wps:bodyPr rtlCol="0" anchor="ctr"/>
                            </wps:wsp>
                            <wps:wsp>
                              <wps:cNvPr id="477268889" name="Connector: Elbow 477268889">
                                <a:extLst>
                                  <a:ext uri="{FF2B5EF4-FFF2-40B4-BE49-F238E27FC236}">
                                    <a16:creationId xmlns:a16="http://schemas.microsoft.com/office/drawing/2014/main" id="{855E721E-42F2-2F4F-0251-467F6C4EACC4}"/>
                                  </a:ext>
                                </a:extLst>
                              </wps:cNvPr>
                              <wps:cNvCnPr>
                                <a:stCxn id="1435689333" idx="2"/>
                                <a:endCxn id="2145833417" idx="0"/>
                              </wps:cNvCnPr>
                              <wps:spPr>
                                <a:xfrm rot="10800000" flipV="1">
                                  <a:off x="3727090" y="879590"/>
                                  <a:ext cx="1801371" cy="1189682"/>
                                </a:xfrm>
                                <a:prstGeom prst="bentConnector2">
                                  <a:avLst/>
                                </a:prstGeom>
                                <a:noFill/>
                                <a:ln w="12700" cap="flat" cmpd="sng" algn="ctr">
                                  <a:solidFill>
                                    <a:srgbClr val="4472C4"/>
                                  </a:solidFill>
                                  <a:prstDash val="solid"/>
                                  <a:miter lim="800000"/>
                                  <a:tailEnd type="triangle"/>
                                </a:ln>
                                <a:effectLst/>
                              </wps:spPr>
                              <wps:bodyPr/>
                            </wps:wsp>
                            <wps:wsp>
                              <wps:cNvPr id="1999998459" name="Connector: Elbow 1999998459">
                                <a:extLst>
                                  <a:ext uri="{FF2B5EF4-FFF2-40B4-BE49-F238E27FC236}">
                                    <a16:creationId xmlns:a16="http://schemas.microsoft.com/office/drawing/2014/main" id="{566AA317-1640-5BDD-2884-35C224023377}"/>
                                  </a:ext>
                                </a:extLst>
                              </wps:cNvPr>
                              <wps:cNvCnPr>
                                <a:cxnSpLocks/>
                                <a:stCxn id="1435689333" idx="6"/>
                                <a:endCxn id="1317134527" idx="0"/>
                              </wps:cNvCnPr>
                              <wps:spPr>
                                <a:xfrm>
                                  <a:off x="7607080" y="879590"/>
                                  <a:ext cx="1983417" cy="1189682"/>
                                </a:xfrm>
                                <a:prstGeom prst="bentConnector2">
                                  <a:avLst/>
                                </a:prstGeom>
                                <a:noFill/>
                                <a:ln w="12700" cap="flat" cmpd="sng" algn="ctr">
                                  <a:solidFill>
                                    <a:srgbClr val="4472C4"/>
                                  </a:solidFill>
                                  <a:prstDash val="solid"/>
                                  <a:miter lim="800000"/>
                                  <a:tailEnd type="triangle"/>
                                </a:ln>
                                <a:effectLst/>
                              </wps:spPr>
                              <wps:bodyPr/>
                            </wps:wsp>
                          </wpg:wgp>
                        </a:graphicData>
                      </a:graphic>
                    </wp:inline>
                  </w:drawing>
                </mc:Choice>
                <mc:Fallback>
                  <w:pict>
                    <v:group w14:anchorId="1847475A" id="Group 1" o:spid="_x0000_s1034" style="width:480.1pt;height:381pt;mso-position-horizontal-relative:char;mso-position-vertical-relative:line" coordorigin=",-1597" coordsize="116185,9220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">
                      <o:lock v:ext="edit" aspectratio="t"/>
                      <v:group id="Group 1264550091" o:spid="_x0000_s1035" style="position:absolute;left:55284;top:-1597;width:20786;height:20785" coordorigin="55284,-1597" coordsize="20786,20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">
                        <v:oval id="Oval 1435689333" o:spid="_x0000_s1036" style="position:absolute;left:55284;top:-1597;width:20786;height:20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" fillcolor="window" strokecolor="#70ad47" strokeweight="1pt">
                          <v:stroke joinstyle="miter"/>
                          <v:path arrowok="t"/>
                          <o:lock v:ext="edit" aspectratio="t"/>
                          <v:textbox>
                            <w:txbxContent>
                              <w:p w14:paraId="3F17B907" w14:textId="77777777" w:rsidR="00321802" w:rsidRDefault="00321802" w:rsidP="00911EEA">
                                <w:pPr>
                                  <w:jc w:val="center"/>
                                  <w:rPr>
                                    <w:rFonts w:cs="Calibri"/>
                                    <w:color w:val="000000" w:themeColor="text1"/>
                                    <w:kern w:val="24"/>
                                    <w:sz w:val="20"/>
                                    <w:szCs w:val="20"/>
                                    <w:lang w:val="en-US"/>
                                  </w:rPr>
                                </w:pPr>
                              </w:p>
                              <w:p w14:paraId="0C22165E" w14:textId="77777777" w:rsidR="00321802" w:rsidRDefault="00321802" w:rsidP="00911EEA">
                                <w:pPr>
                                  <w:jc w:val="center"/>
                                  <w:rPr>
                                    <w:rFonts w:cs="Calibri"/>
                                    <w:color w:val="000000" w:themeColor="text1"/>
                                    <w:kern w:val="24"/>
                                    <w:sz w:val="20"/>
                                    <w:szCs w:val="20"/>
                                    <w:lang w:val="en-US"/>
                                  </w:rPr>
                                </w:pPr>
                              </w:p>
                              <w:p w14:paraId="12C0B8F1" w14:textId="1D8AB84A" w:rsidR="00321802" w:rsidRPr="00612067" w:rsidRDefault="00321802" w:rsidP="00911EEA">
                                <w:pPr>
                                  <w:jc w:val="center"/>
                                  <w:rPr>
                                    <w:rFonts w:cs="Calibri"/>
                                    <w:color w:val="000000" w:themeColor="text1"/>
                                    <w:kern w:val="24"/>
                                    <w:sz w:val="20"/>
                                    <w:szCs w:val="20"/>
                                    <w:lang w:val="mk-MK"/>
                                  </w:rPr>
                                </w:pPr>
                                <w:r w:rsidRPr="001A23D3">
                                  <w:rPr>
                                    <w:rFonts w:cs="Calibri"/>
                                    <w:color w:val="000000" w:themeColor="text1"/>
                                    <w:kern w:val="24"/>
                                    <w:sz w:val="20"/>
                                    <w:szCs w:val="20"/>
                                  </w:rPr>
                                  <w:t>Зелен</w:t>
                                </w:r>
                                <w:r w:rsidR="00612067">
                                  <w:rPr>
                                    <w:rFonts w:cs="Calibri"/>
                                    <w:color w:val="000000" w:themeColor="text1"/>
                                    <w:kern w:val="24"/>
                                    <w:sz w:val="20"/>
                                    <w:szCs w:val="20"/>
                                    <w:lang w:val="mk-MK"/>
                                  </w:rPr>
                                  <w:t>и компании</w:t>
                                </w:r>
                              </w:p>
                            </w:txbxContent>
                          </v:textbox>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7" o:spid="_x0000_s1037" type="#_x0000_t75" alt="Factory with solid fill" style="position:absolute;left:61292;top:1219;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">
                          <v:imagedata r:id="rId10" o:title="Factory with solid fill"/>
                        </v:shape>
                      </v:group>
                      <v:shapetype id="_x0000_t109" coordsize="21600,21600" o:spt="109" path="m,l,21600r21600,l21600,xe">
                        <v:stroke joinstyle="miter"/>
                        <v:path gradientshapeok="t" o:connecttype="rect"/>
                      </v:shapetype>
                      <v:shape id="Flowchart: Process 2145833417" o:spid="_x0000_s1038" type="#_x0000_t109" style="position:absolute;top:20692;width:74541;height:58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" fillcolor="window" strokecolor="#70ad47" strokeweight="1pt">
                        <v:path arrowok="t"/>
                        <o:lock v:ext="edit" aspectratio="t"/>
                        <v:textbox>
                          <w:txbxContent>
                            <w:p w14:paraId="050956EF" w14:textId="56D52FBC" w:rsidR="00321802" w:rsidRPr="0043588C" w:rsidRDefault="00321802" w:rsidP="00911EEA">
                              <w:pPr>
                                <w:jc w:val="center"/>
                                <w:rPr>
                                  <w:rFonts w:cs="Calibri"/>
                                  <w:b/>
                                  <w:bCs/>
                                  <w:color w:val="000000" w:themeColor="text1"/>
                                  <w:kern w:val="24"/>
                                  <w:sz w:val="20"/>
                                  <w:szCs w:val="20"/>
                                  <w:lang w:val="mk-MK"/>
                                </w:rPr>
                              </w:pPr>
                              <w:r w:rsidRPr="001A23D3">
                                <w:rPr>
                                  <w:rFonts w:cs="Calibri"/>
                                  <w:b/>
                                  <w:bCs/>
                                  <w:color w:val="000000" w:themeColor="text1"/>
                                  <w:kern w:val="24"/>
                                  <w:sz w:val="20"/>
                                  <w:szCs w:val="20"/>
                                </w:rPr>
                                <w:t>Озеле</w:t>
                              </w:r>
                              <w:r w:rsidR="00612067">
                                <w:rPr>
                                  <w:rFonts w:cs="Calibri"/>
                                  <w:b/>
                                  <w:bCs/>
                                  <w:color w:val="000000" w:themeColor="text1"/>
                                  <w:kern w:val="24"/>
                                  <w:sz w:val="20"/>
                                  <w:szCs w:val="20"/>
                                  <w:lang w:val="mk-MK"/>
                                </w:rPr>
                                <w:t>нув</w:t>
                              </w:r>
                              <w:r w:rsidRPr="001A23D3">
                                <w:rPr>
                                  <w:rFonts w:cs="Calibri"/>
                                  <w:b/>
                                  <w:bCs/>
                                  <w:color w:val="000000" w:themeColor="text1"/>
                                  <w:kern w:val="24"/>
                                  <w:sz w:val="20"/>
                                  <w:szCs w:val="20"/>
                                </w:rPr>
                                <w:t xml:space="preserve">ње </w:t>
                              </w:r>
                              <w:r w:rsidR="0043588C">
                                <w:rPr>
                                  <w:rFonts w:cs="Calibri"/>
                                  <w:b/>
                                  <w:bCs/>
                                  <w:color w:val="000000" w:themeColor="text1"/>
                                  <w:kern w:val="24"/>
                                  <w:sz w:val="20"/>
                                  <w:szCs w:val="20"/>
                                  <w:lang w:val="mk-MK"/>
                                </w:rPr>
                                <w:t>на компании</w:t>
                              </w:r>
                              <w:r w:rsidRPr="001A23D3">
                                <w:rPr>
                                  <w:rFonts w:cs="Calibri"/>
                                  <w:b/>
                                  <w:bCs/>
                                  <w:color w:val="000000" w:themeColor="text1"/>
                                  <w:kern w:val="24"/>
                                  <w:sz w:val="20"/>
                                  <w:szCs w:val="20"/>
                                </w:rPr>
                                <w:t>/процес</w:t>
                              </w:r>
                              <w:r w:rsidR="0043588C">
                                <w:rPr>
                                  <w:rFonts w:cs="Calibri"/>
                                  <w:b/>
                                  <w:bCs/>
                                  <w:color w:val="000000" w:themeColor="text1"/>
                                  <w:kern w:val="24"/>
                                  <w:sz w:val="20"/>
                                  <w:szCs w:val="20"/>
                                  <w:lang w:val="mk-MK"/>
                                </w:rPr>
                                <w:t>и</w:t>
                              </w:r>
                            </w:p>
                          </w:txbxContent>
                        </v:textbox>
                      </v:shape>
                      <v:roundrect id="Rectangle: Rounded Corners 631647646" o:spid="_x0000_s1039" style="position:absolute;top:27616;width:24400;height:120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" fillcolor="window" strokecolor="#70ad47" strokeweight="1pt">
                        <v:stroke joinstyle="miter"/>
                        <v:textbox>
                          <w:txbxContent>
                            <w:p w14:paraId="30E3C400" w14:textId="5806BDA4" w:rsidR="00321802" w:rsidRPr="001A23D3" w:rsidRDefault="00321802" w:rsidP="00911EEA">
                              <w:pPr>
                                <w:jc w:val="center"/>
                                <w:rPr>
                                  <w:rFonts w:cs="Calibri"/>
                                  <w:color w:val="000000" w:themeColor="text1"/>
                                  <w:sz w:val="20"/>
                                  <w:szCs w:val="20"/>
                                </w:rPr>
                              </w:pPr>
                              <w:r w:rsidRPr="001A23D3">
                                <w:rPr>
                                  <w:rFonts w:cs="Calibri"/>
                                  <w:color w:val="000000" w:themeColor="text1"/>
                                  <w:sz w:val="20"/>
                                  <w:szCs w:val="20"/>
                                </w:rPr>
                                <w:t>Метод</w:t>
                              </w:r>
                              <w:r w:rsidR="0043588C">
                                <w:rPr>
                                  <w:rFonts w:cs="Calibri"/>
                                  <w:color w:val="000000" w:themeColor="text1"/>
                                  <w:sz w:val="20"/>
                                  <w:szCs w:val="20"/>
                                  <w:lang w:val="mk-MK"/>
                                </w:rPr>
                                <w:t>и</w:t>
                              </w:r>
                              <w:r w:rsidRPr="001A23D3">
                                <w:rPr>
                                  <w:rFonts w:cs="Calibri"/>
                                  <w:color w:val="000000" w:themeColor="text1"/>
                                  <w:sz w:val="20"/>
                                  <w:szCs w:val="20"/>
                                </w:rPr>
                                <w:t>, процедур</w:t>
                              </w:r>
                              <w:r w:rsidR="0043588C">
                                <w:rPr>
                                  <w:rFonts w:cs="Calibri"/>
                                  <w:color w:val="000000" w:themeColor="text1"/>
                                  <w:sz w:val="20"/>
                                  <w:szCs w:val="20"/>
                                  <w:lang w:val="mk-MK"/>
                                </w:rPr>
                                <w:t>и</w:t>
                              </w:r>
                              <w:r w:rsidRPr="001A23D3">
                                <w:rPr>
                                  <w:rFonts w:cs="Calibri"/>
                                  <w:color w:val="000000" w:themeColor="text1"/>
                                  <w:sz w:val="20"/>
                                  <w:szCs w:val="20"/>
                                </w:rPr>
                                <w:t xml:space="preserve"> и пракс</w:t>
                              </w:r>
                              <w:r w:rsidR="0043588C">
                                <w:rPr>
                                  <w:rFonts w:cs="Calibri"/>
                                  <w:color w:val="000000" w:themeColor="text1"/>
                                  <w:sz w:val="20"/>
                                  <w:szCs w:val="20"/>
                                  <w:lang w:val="mk-MK"/>
                                </w:rPr>
                                <w:t>а</w:t>
                              </w:r>
                              <w:r w:rsidRPr="001A23D3">
                                <w:rPr>
                                  <w:rFonts w:cs="Calibri"/>
                                  <w:color w:val="000000" w:themeColor="text1"/>
                                  <w:sz w:val="20"/>
                                  <w:szCs w:val="20"/>
                                </w:rPr>
                                <w:t xml:space="preserve"> озелењавања</w:t>
                              </w:r>
                            </w:p>
                          </w:txbxContent>
                        </v:textbox>
                      </v:roundrect>
                      <v:roundrect id="Rectangle: Rounded Corners 1683952424" o:spid="_x0000_s1040" style="position:absolute;left:25157;top:27616;width:24401;height:120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" fillcolor="window" strokecolor="#70ad47" strokeweight="1pt">
                        <v:stroke joinstyle="miter"/>
                        <v:textbox>
                          <w:txbxContent>
                            <w:p w14:paraId="1D156899" w14:textId="70670C42" w:rsidR="00321802" w:rsidRPr="0043588C" w:rsidRDefault="00321802" w:rsidP="00911EEA">
                              <w:pPr>
                                <w:jc w:val="center"/>
                                <w:rPr>
                                  <w:rFonts w:cs="Calibri"/>
                                  <w:color w:val="000000" w:themeColor="text1"/>
                                  <w:sz w:val="20"/>
                                  <w:szCs w:val="20"/>
                                  <w:lang w:val="mk-MK"/>
                                </w:rPr>
                              </w:pPr>
                              <w:r w:rsidRPr="001A23D3">
                                <w:rPr>
                                  <w:rFonts w:cs="Calibri"/>
                                  <w:color w:val="000000" w:themeColor="text1"/>
                                  <w:sz w:val="20"/>
                                  <w:szCs w:val="20"/>
                                </w:rPr>
                                <w:t>Озеле</w:t>
                              </w:r>
                              <w:r w:rsidR="0043588C">
                                <w:rPr>
                                  <w:rFonts w:cs="Calibri"/>
                                  <w:color w:val="000000" w:themeColor="text1"/>
                                  <w:sz w:val="20"/>
                                  <w:szCs w:val="20"/>
                                  <w:lang w:val="mk-MK"/>
                                </w:rPr>
                                <w:t>нување</w:t>
                              </w:r>
                              <w:r w:rsidRPr="001A23D3">
                                <w:rPr>
                                  <w:rFonts w:cs="Calibri"/>
                                  <w:color w:val="000000" w:themeColor="text1"/>
                                  <w:sz w:val="20"/>
                                  <w:szCs w:val="20"/>
                                </w:rPr>
                                <w:t xml:space="preserve"> инпут</w:t>
                              </w:r>
                              <w:r w:rsidR="0043588C">
                                <w:rPr>
                                  <w:rFonts w:cs="Calibri"/>
                                  <w:color w:val="000000" w:themeColor="text1"/>
                                  <w:sz w:val="20"/>
                                  <w:szCs w:val="20"/>
                                  <w:lang w:val="mk-MK"/>
                                </w:rPr>
                                <w:t>и</w:t>
                              </w:r>
                            </w:p>
                          </w:txbxContent>
                        </v:textbox>
                      </v:roundrect>
                      <v:roundrect id="Rectangle: Rounded Corners 917532190" o:spid="_x0000_s1041" style="position:absolute;left:50315;top:27524;width:24400;height:121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" fillcolor="window" strokecolor="#70ad47" strokeweight="1pt">
                        <v:stroke joinstyle="miter"/>
                        <v:textbox>
                          <w:txbxContent>
                            <w:p w14:paraId="01375FAE" w14:textId="0ABEDB24" w:rsidR="00321802" w:rsidRPr="0043588C" w:rsidRDefault="00321802" w:rsidP="00911EEA">
                              <w:pPr>
                                <w:jc w:val="center"/>
                                <w:rPr>
                                  <w:rFonts w:cs="Calibri"/>
                                  <w:color w:val="000000" w:themeColor="text1"/>
                                  <w:sz w:val="20"/>
                                  <w:szCs w:val="20"/>
                                  <w:lang w:val="mk-MK"/>
                                </w:rPr>
                              </w:pPr>
                              <w:r w:rsidRPr="001A23D3">
                                <w:rPr>
                                  <w:rFonts w:cs="Calibri"/>
                                  <w:color w:val="000000" w:themeColor="text1"/>
                                  <w:sz w:val="20"/>
                                  <w:szCs w:val="20"/>
                                </w:rPr>
                                <w:t>Озеле</w:t>
                              </w:r>
                              <w:r w:rsidR="0043588C">
                                <w:rPr>
                                  <w:rFonts w:cs="Calibri"/>
                                  <w:color w:val="000000" w:themeColor="text1"/>
                                  <w:sz w:val="20"/>
                                  <w:szCs w:val="20"/>
                                  <w:lang w:val="mk-MK"/>
                                </w:rPr>
                                <w:t>нување</w:t>
                              </w:r>
                              <w:r w:rsidRPr="001A23D3">
                                <w:rPr>
                                  <w:rFonts w:cs="Calibri"/>
                                  <w:color w:val="000000" w:themeColor="text1"/>
                                  <w:sz w:val="20"/>
                                  <w:szCs w:val="20"/>
                                </w:rPr>
                                <w:t xml:space="preserve"> </w:t>
                              </w:r>
                              <w:r w:rsidR="0043588C">
                                <w:rPr>
                                  <w:rFonts w:cs="Calibri"/>
                                  <w:color w:val="000000" w:themeColor="text1"/>
                                  <w:sz w:val="20"/>
                                  <w:szCs w:val="20"/>
                                  <w:lang w:val="mk-MK"/>
                                </w:rPr>
                                <w:t xml:space="preserve"> на работни места</w:t>
                              </w:r>
                            </w:p>
                          </w:txbxContent>
                        </v:textbox>
                      </v:roundrect>
                      <v:rect id="Rectangle 1865637783" o:spid="_x0000_s1042" style="position:absolute;top:41672;width:24400;height:489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" fillcolor="window" strokecolor="#70ad47" strokeweight="1pt">
                        <v:textbox>
                          <w:txbxContent>
                            <w:p w14:paraId="6EE1E642" w14:textId="77777777" w:rsidR="00321802" w:rsidRPr="001A23D3" w:rsidRDefault="00321802" w:rsidP="002862CD">
                              <w:pPr>
                                <w:pStyle w:val="ListParagraph"/>
                                <w:numPr>
                                  <w:ilvl w:val="0"/>
                                  <w:numId w:val="3"/>
                                </w:numPr>
                                <w:rPr>
                                  <w:rFonts w:cs="Calibri"/>
                                  <w:color w:val="000000" w:themeColor="text1"/>
                                  <w:sz w:val="20"/>
                                  <w:szCs w:val="20"/>
                                </w:rPr>
                              </w:pPr>
                              <w:bookmarkStart w:id="6" w:name="_Hlk173906442"/>
                              <w:bookmarkStart w:id="7" w:name="_Hlk173906443"/>
                              <w:r w:rsidRPr="001A23D3">
                                <w:rPr>
                                  <w:rFonts w:cs="Calibri"/>
                                  <w:color w:val="000000" w:themeColor="text1"/>
                                  <w:sz w:val="20"/>
                                  <w:szCs w:val="20"/>
                                </w:rPr>
                                <w:t xml:space="preserve">Енергетска </w:t>
                              </w:r>
                              <w:r w:rsidRPr="001A23D3">
                                <w:rPr>
                                  <w:rFonts w:cs="Calibri"/>
                                  <w:color w:val="000000" w:themeColor="text1"/>
                                  <w:sz w:val="20"/>
                                  <w:szCs w:val="20"/>
                                </w:rPr>
                                <w:t>ефикасност</w:t>
                              </w:r>
                            </w:p>
                            <w:p w14:paraId="6B4B56C1" w14:textId="40C12046" w:rsidR="00321802" w:rsidRPr="001A23D3" w:rsidRDefault="00321802" w:rsidP="002862CD">
                              <w:pPr>
                                <w:pStyle w:val="ListParagraph"/>
                                <w:numPr>
                                  <w:ilvl w:val="0"/>
                                  <w:numId w:val="3"/>
                                </w:numPr>
                                <w:rPr>
                                  <w:rFonts w:cs="Calibri"/>
                                  <w:color w:val="000000" w:themeColor="text1"/>
                                  <w:sz w:val="20"/>
                                  <w:szCs w:val="20"/>
                                </w:rPr>
                              </w:pPr>
                              <w:r w:rsidRPr="001A23D3">
                                <w:rPr>
                                  <w:rFonts w:cs="Calibri"/>
                                  <w:color w:val="000000" w:themeColor="text1"/>
                                  <w:sz w:val="20"/>
                                  <w:szCs w:val="20"/>
                                </w:rPr>
                                <w:t>Ефикасност ресурс</w:t>
                              </w:r>
                              <w:r w:rsidR="003B7827">
                                <w:rPr>
                                  <w:rFonts w:cs="Calibri"/>
                                  <w:color w:val="000000" w:themeColor="text1"/>
                                  <w:sz w:val="20"/>
                                  <w:szCs w:val="20"/>
                                  <w:lang w:val="mk-MK"/>
                                </w:rPr>
                                <w:t>и</w:t>
                              </w:r>
                            </w:p>
                            <w:p w14:paraId="444C0FCB" w14:textId="07949D19" w:rsidR="00321802" w:rsidRPr="001A23D3" w:rsidRDefault="00321802" w:rsidP="002862CD">
                              <w:pPr>
                                <w:pStyle w:val="ListParagraph"/>
                                <w:numPr>
                                  <w:ilvl w:val="0"/>
                                  <w:numId w:val="3"/>
                                </w:numPr>
                                <w:rPr>
                                  <w:rFonts w:cs="Calibri"/>
                                  <w:color w:val="000000" w:themeColor="text1"/>
                                  <w:sz w:val="20"/>
                                  <w:szCs w:val="20"/>
                                </w:rPr>
                              </w:pPr>
                              <w:r w:rsidRPr="001A23D3">
                                <w:rPr>
                                  <w:rFonts w:cs="Calibri"/>
                                  <w:color w:val="000000" w:themeColor="text1"/>
                                  <w:sz w:val="20"/>
                                  <w:szCs w:val="20"/>
                                </w:rPr>
                                <w:t>Управ</w:t>
                              </w:r>
                              <w:r w:rsidR="003B7827">
                                <w:rPr>
                                  <w:rFonts w:cs="Calibri"/>
                                  <w:color w:val="000000" w:themeColor="text1"/>
                                  <w:sz w:val="20"/>
                                  <w:szCs w:val="20"/>
                                  <w:lang w:val="mk-MK"/>
                                </w:rPr>
                                <w:t>ув</w:t>
                              </w:r>
                              <w:r w:rsidRPr="001A23D3">
                                <w:rPr>
                                  <w:rFonts w:cs="Calibri"/>
                                  <w:color w:val="000000" w:themeColor="text1"/>
                                  <w:sz w:val="20"/>
                                  <w:szCs w:val="20"/>
                                </w:rPr>
                                <w:t xml:space="preserve">ање </w:t>
                              </w:r>
                              <w:r w:rsidR="003B7827">
                                <w:rPr>
                                  <w:rFonts w:cs="Calibri"/>
                                  <w:color w:val="000000" w:themeColor="text1"/>
                                  <w:sz w:val="20"/>
                                  <w:szCs w:val="20"/>
                                  <w:lang w:val="mk-MK"/>
                                </w:rPr>
                                <w:t xml:space="preserve"> со </w:t>
                              </w:r>
                              <w:r w:rsidRPr="001A23D3">
                                <w:rPr>
                                  <w:rFonts w:cs="Calibri"/>
                                  <w:color w:val="000000" w:themeColor="text1"/>
                                  <w:sz w:val="20"/>
                                  <w:szCs w:val="20"/>
                                </w:rPr>
                                <w:t>отпад</w:t>
                              </w:r>
                            </w:p>
                            <w:p w14:paraId="3506A4F4" w14:textId="7023112D" w:rsidR="00321802" w:rsidRPr="001A23D3" w:rsidRDefault="00321802" w:rsidP="002862CD">
                              <w:pPr>
                                <w:pStyle w:val="ListParagraph"/>
                                <w:numPr>
                                  <w:ilvl w:val="0"/>
                                  <w:numId w:val="3"/>
                                </w:numPr>
                                <w:rPr>
                                  <w:rFonts w:cs="Calibri"/>
                                  <w:color w:val="000000" w:themeColor="text1"/>
                                  <w:sz w:val="20"/>
                                  <w:szCs w:val="20"/>
                                </w:rPr>
                              </w:pPr>
                              <w:r w:rsidRPr="001A23D3">
                                <w:rPr>
                                  <w:rFonts w:cs="Calibri"/>
                                  <w:color w:val="000000" w:themeColor="text1"/>
                                  <w:sz w:val="20"/>
                                  <w:szCs w:val="20"/>
                                </w:rPr>
                                <w:t>Зелен</w:t>
                              </w:r>
                              <w:r w:rsidR="003B7827">
                                <w:rPr>
                                  <w:rFonts w:cs="Calibri"/>
                                  <w:color w:val="000000" w:themeColor="text1"/>
                                  <w:sz w:val="20"/>
                                  <w:szCs w:val="20"/>
                                  <w:lang w:val="mk-MK"/>
                                </w:rPr>
                                <w:t xml:space="preserve"> </w:t>
                              </w:r>
                              <w:r w:rsidRPr="001A23D3">
                                <w:rPr>
                                  <w:rFonts w:cs="Calibri"/>
                                  <w:color w:val="000000" w:themeColor="text1"/>
                                  <w:sz w:val="20"/>
                                  <w:szCs w:val="20"/>
                                </w:rPr>
                                <w:t>маркетинг/еко-ознак</w:t>
                              </w:r>
                              <w:r w:rsidR="003B7827">
                                <w:rPr>
                                  <w:rFonts w:cs="Calibri"/>
                                  <w:color w:val="000000" w:themeColor="text1"/>
                                  <w:sz w:val="20"/>
                                  <w:szCs w:val="20"/>
                                  <w:lang w:val="mk-MK"/>
                                </w:rPr>
                                <w:t>и</w:t>
                              </w:r>
                            </w:p>
                            <w:p w14:paraId="5AF3060C" w14:textId="3A12B96C" w:rsidR="00321802" w:rsidRPr="001A23D3" w:rsidRDefault="00321802" w:rsidP="002862CD">
                              <w:pPr>
                                <w:pStyle w:val="ListParagraph"/>
                                <w:numPr>
                                  <w:ilvl w:val="0"/>
                                  <w:numId w:val="3"/>
                                </w:numPr>
                                <w:rPr>
                                  <w:rFonts w:cs="Calibri"/>
                                  <w:color w:val="000000" w:themeColor="text1"/>
                                  <w:sz w:val="20"/>
                                  <w:szCs w:val="20"/>
                                </w:rPr>
                              </w:pPr>
                              <w:r w:rsidRPr="001A23D3">
                                <w:rPr>
                                  <w:rFonts w:cs="Calibri"/>
                                  <w:color w:val="000000" w:themeColor="text1"/>
                                  <w:sz w:val="20"/>
                                  <w:szCs w:val="20"/>
                                </w:rPr>
                                <w:t xml:space="preserve">Одрживи </w:t>
                              </w:r>
                              <w:r w:rsidR="003B7827">
                                <w:rPr>
                                  <w:rFonts w:cs="Calibri"/>
                                  <w:color w:val="000000" w:themeColor="text1"/>
                                  <w:sz w:val="20"/>
                                  <w:szCs w:val="20"/>
                                  <w:lang w:val="mk-MK"/>
                                </w:rPr>
                                <w:t>работни</w:t>
                              </w:r>
                              <w:r w:rsidRPr="001A23D3">
                                <w:rPr>
                                  <w:rFonts w:cs="Calibri"/>
                                  <w:color w:val="000000" w:themeColor="text1"/>
                                  <w:sz w:val="20"/>
                                  <w:szCs w:val="20"/>
                                </w:rPr>
                                <w:t xml:space="preserve"> модели</w:t>
                              </w:r>
                            </w:p>
                            <w:p w14:paraId="383BD94B" w14:textId="272E7490" w:rsidR="00321802" w:rsidRPr="001A23D3" w:rsidRDefault="00321802" w:rsidP="002862CD">
                              <w:pPr>
                                <w:pStyle w:val="ListParagraph"/>
                                <w:numPr>
                                  <w:ilvl w:val="0"/>
                                  <w:numId w:val="3"/>
                                </w:numPr>
                                <w:rPr>
                                  <w:rFonts w:cs="Calibri"/>
                                  <w:color w:val="000000" w:themeColor="text1"/>
                                  <w:sz w:val="20"/>
                                  <w:szCs w:val="20"/>
                                </w:rPr>
                              </w:pPr>
                              <w:r w:rsidRPr="001A23D3">
                                <w:rPr>
                                  <w:rFonts w:cs="Calibri"/>
                                  <w:color w:val="000000" w:themeColor="text1"/>
                                  <w:sz w:val="20"/>
                                  <w:szCs w:val="20"/>
                                </w:rPr>
                                <w:t xml:space="preserve">Корпоративна </w:t>
                              </w:r>
                              <w:r w:rsidR="003B7827">
                                <w:rPr>
                                  <w:rFonts w:cs="Calibri"/>
                                  <w:color w:val="000000" w:themeColor="text1"/>
                                  <w:sz w:val="20"/>
                                  <w:szCs w:val="20"/>
                                  <w:lang w:val="mk-MK"/>
                                </w:rPr>
                                <w:t xml:space="preserve"> опшестествена</w:t>
                              </w:r>
                              <w:r w:rsidRPr="001A23D3">
                                <w:rPr>
                                  <w:rFonts w:cs="Calibri"/>
                                  <w:color w:val="000000" w:themeColor="text1"/>
                                  <w:sz w:val="20"/>
                                  <w:szCs w:val="20"/>
                                </w:rPr>
                                <w:t>одговорност</w:t>
                              </w:r>
                              <w:bookmarkEnd w:id="6"/>
                              <w:bookmarkEnd w:id="7"/>
                            </w:p>
                          </w:txbxContent>
                        </v:textbox>
                      </v:rect>
                      <v:rect id="Rectangle 1577740914" o:spid="_x0000_s1043" style="position:absolute;left:25153;top:41672;width:24401;height:489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" fillcolor="window" strokecolor="#70ad47" strokeweight="1pt">
                        <v:textbox>
                          <w:txbxContent>
                            <w:p w14:paraId="4438F07B" w14:textId="1FFD1416" w:rsidR="00321802" w:rsidRPr="001A23D3" w:rsidRDefault="00321802" w:rsidP="002862CD">
                              <w:pPr>
                                <w:pStyle w:val="ListParagraph"/>
                                <w:numPr>
                                  <w:ilvl w:val="0"/>
                                  <w:numId w:val="4"/>
                                </w:numPr>
                                <w:jc w:val="both"/>
                                <w:rPr>
                                  <w:rFonts w:cs="Calibri"/>
                                  <w:color w:val="000000" w:themeColor="text1"/>
                                  <w:sz w:val="20"/>
                                  <w:szCs w:val="20"/>
                                </w:rPr>
                              </w:pPr>
                              <w:r w:rsidRPr="001A23D3">
                                <w:rPr>
                                  <w:rFonts w:cs="Calibri"/>
                                  <w:color w:val="000000" w:themeColor="text1"/>
                                  <w:sz w:val="20"/>
                                  <w:szCs w:val="20"/>
                                </w:rPr>
                                <w:t>Обнов</w:t>
                              </w:r>
                              <w:r w:rsidR="007D17B1">
                                <w:rPr>
                                  <w:rFonts w:cs="Calibri"/>
                                  <w:color w:val="000000" w:themeColor="text1"/>
                                  <w:sz w:val="20"/>
                                  <w:szCs w:val="20"/>
                                  <w:lang w:val="mk-MK"/>
                                </w:rPr>
                                <w:t>лива</w:t>
                              </w:r>
                              <w:r w:rsidRPr="001A23D3">
                                <w:rPr>
                                  <w:rFonts w:cs="Calibri"/>
                                  <w:color w:val="000000" w:themeColor="text1"/>
                                  <w:sz w:val="20"/>
                                  <w:szCs w:val="20"/>
                                </w:rPr>
                                <w:t xml:space="preserve"> енергија</w:t>
                              </w:r>
                            </w:p>
                            <w:p w14:paraId="576E8675" w14:textId="43E2128C" w:rsidR="00321802" w:rsidRPr="001A23D3" w:rsidRDefault="00321802" w:rsidP="002862CD">
                              <w:pPr>
                                <w:pStyle w:val="ListParagraph"/>
                                <w:numPr>
                                  <w:ilvl w:val="0"/>
                                  <w:numId w:val="4"/>
                                </w:numPr>
                                <w:jc w:val="both"/>
                                <w:rPr>
                                  <w:rFonts w:cs="Calibri"/>
                                  <w:color w:val="000000" w:themeColor="text1"/>
                                  <w:sz w:val="20"/>
                                  <w:szCs w:val="20"/>
                                </w:rPr>
                              </w:pPr>
                              <w:r w:rsidRPr="001A23D3">
                                <w:rPr>
                                  <w:rFonts w:cs="Calibri"/>
                                  <w:color w:val="000000" w:themeColor="text1"/>
                                  <w:sz w:val="20"/>
                                  <w:szCs w:val="20"/>
                                </w:rPr>
                                <w:t>Одрж</w:t>
                              </w:r>
                              <w:r w:rsidR="007D17B1">
                                <w:rPr>
                                  <w:rFonts w:cs="Calibri"/>
                                  <w:color w:val="000000" w:themeColor="text1"/>
                                  <w:sz w:val="20"/>
                                  <w:szCs w:val="20"/>
                                  <w:lang w:val="mk-MK"/>
                                </w:rPr>
                                <w:t>ливи</w:t>
                              </w:r>
                              <w:r w:rsidRPr="001A23D3">
                                <w:rPr>
                                  <w:rFonts w:cs="Calibri"/>
                                  <w:color w:val="000000" w:themeColor="text1"/>
                                  <w:sz w:val="20"/>
                                  <w:szCs w:val="20"/>
                                </w:rPr>
                                <w:t xml:space="preserve"> сировин</w:t>
                              </w:r>
                              <w:r w:rsidR="007D17B1">
                                <w:rPr>
                                  <w:rFonts w:cs="Calibri"/>
                                  <w:color w:val="000000" w:themeColor="text1"/>
                                  <w:sz w:val="20"/>
                                  <w:szCs w:val="20"/>
                                  <w:lang w:val="mk-MK"/>
                                </w:rPr>
                                <w:t>и</w:t>
                              </w:r>
                            </w:p>
                          </w:txbxContent>
                        </v:textbox>
                      </v:rect>
                      <v:rect id="Rectangle 516274380" o:spid="_x0000_s1044" style="position:absolute;left:50307;top:41672;width:24400;height:489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" fillcolor="window" strokecolor="#70ad47" strokeweight="1pt">
                        <v:textbox>
                          <w:txbxContent>
                            <w:p w14:paraId="33AF0BC0" w14:textId="5003387B" w:rsidR="00321802" w:rsidRPr="001A23D3" w:rsidRDefault="00321802" w:rsidP="002862CD">
                              <w:pPr>
                                <w:pStyle w:val="ListParagraph"/>
                                <w:numPr>
                                  <w:ilvl w:val="0"/>
                                  <w:numId w:val="5"/>
                                </w:numPr>
                                <w:rPr>
                                  <w:rFonts w:cs="Calibri"/>
                                  <w:color w:val="000000" w:themeColor="text1"/>
                                  <w:sz w:val="20"/>
                                  <w:szCs w:val="20"/>
                                </w:rPr>
                              </w:pPr>
                              <w:r w:rsidRPr="001A23D3">
                                <w:rPr>
                                  <w:rFonts w:cs="Calibri"/>
                                  <w:color w:val="000000" w:themeColor="text1"/>
                                  <w:sz w:val="20"/>
                                  <w:szCs w:val="20"/>
                                </w:rPr>
                                <w:t xml:space="preserve">Организација </w:t>
                              </w:r>
                              <w:r w:rsidR="007D17B1">
                                <w:rPr>
                                  <w:rFonts w:cs="Calibri"/>
                                  <w:color w:val="000000" w:themeColor="text1"/>
                                  <w:sz w:val="20"/>
                                  <w:szCs w:val="20"/>
                                  <w:lang w:val="mk-MK"/>
                                </w:rPr>
                                <w:t>на работа</w:t>
                              </w:r>
                              <w:r w:rsidRPr="001A23D3">
                                <w:rPr>
                                  <w:rFonts w:cs="Calibri"/>
                                  <w:color w:val="000000" w:themeColor="text1"/>
                                  <w:sz w:val="20"/>
                                  <w:szCs w:val="20"/>
                                </w:rPr>
                                <w:t xml:space="preserve"> (нпр. </w:t>
                              </w:r>
                              <w:r w:rsidR="007D17B1">
                                <w:rPr>
                                  <w:rFonts w:cs="Calibri"/>
                                  <w:color w:val="000000" w:themeColor="text1"/>
                                  <w:sz w:val="20"/>
                                  <w:szCs w:val="20"/>
                                  <w:lang w:val="mk-MK"/>
                                </w:rPr>
                                <w:t>Работа од далечина</w:t>
                              </w:r>
                              <w:r w:rsidRPr="001A23D3">
                                <w:rPr>
                                  <w:rFonts w:cs="Calibri"/>
                                  <w:color w:val="000000" w:themeColor="text1"/>
                                  <w:sz w:val="20"/>
                                  <w:szCs w:val="20"/>
                                </w:rPr>
                                <w:t>…)</w:t>
                              </w:r>
                            </w:p>
                            <w:p w14:paraId="5D628BEE" w14:textId="269AB4E8" w:rsidR="00321802" w:rsidRPr="001A23D3" w:rsidRDefault="00321802" w:rsidP="002862CD">
                              <w:pPr>
                                <w:pStyle w:val="ListParagraph"/>
                                <w:numPr>
                                  <w:ilvl w:val="0"/>
                                  <w:numId w:val="5"/>
                                </w:numPr>
                                <w:rPr>
                                  <w:rFonts w:cs="Calibri"/>
                                  <w:color w:val="000000" w:themeColor="text1"/>
                                  <w:sz w:val="20"/>
                                  <w:szCs w:val="20"/>
                                </w:rPr>
                              </w:pPr>
                              <w:r w:rsidRPr="001A23D3">
                                <w:rPr>
                                  <w:rFonts w:cs="Calibri"/>
                                  <w:color w:val="000000" w:themeColor="text1"/>
                                  <w:sz w:val="20"/>
                                  <w:szCs w:val="20"/>
                                </w:rPr>
                                <w:t>Одржив транспорт</w:t>
                              </w:r>
                            </w:p>
                            <w:p w14:paraId="289F18BB" w14:textId="29AB1744" w:rsidR="00321802" w:rsidRPr="001A23D3" w:rsidRDefault="00321802" w:rsidP="002862CD">
                              <w:pPr>
                                <w:pStyle w:val="ListParagraph"/>
                                <w:numPr>
                                  <w:ilvl w:val="0"/>
                                  <w:numId w:val="5"/>
                                </w:numPr>
                                <w:rPr>
                                  <w:rFonts w:cs="Calibri"/>
                                  <w:color w:val="000000" w:themeColor="text1"/>
                                  <w:sz w:val="20"/>
                                  <w:szCs w:val="20"/>
                                </w:rPr>
                              </w:pPr>
                              <w:r w:rsidRPr="001A23D3">
                                <w:rPr>
                                  <w:rFonts w:cs="Calibri"/>
                                  <w:color w:val="000000" w:themeColor="text1"/>
                                  <w:sz w:val="20"/>
                                  <w:szCs w:val="20"/>
                                </w:rPr>
                                <w:t>Одржива</w:t>
                              </w:r>
                              <w:r w:rsidR="007D17B1">
                                <w:rPr>
                                  <w:rFonts w:cs="Calibri"/>
                                  <w:color w:val="000000" w:themeColor="text1"/>
                                  <w:sz w:val="20"/>
                                  <w:szCs w:val="20"/>
                                  <w:lang w:val="mk-MK"/>
                                </w:rPr>
                                <w:t xml:space="preserve"> потрошувачка</w:t>
                              </w:r>
                              <w:r w:rsidRPr="001A23D3">
                                <w:rPr>
                                  <w:rFonts w:cs="Calibri"/>
                                  <w:color w:val="000000" w:themeColor="text1"/>
                                  <w:sz w:val="20"/>
                                  <w:szCs w:val="20"/>
                                </w:rPr>
                                <w:t xml:space="preserve"> (нпр. </w:t>
                              </w:r>
                              <w:r w:rsidR="007D17B1" w:rsidRPr="001A23D3">
                                <w:rPr>
                                  <w:rFonts w:cs="Calibri"/>
                                  <w:color w:val="000000" w:themeColor="text1"/>
                                  <w:sz w:val="20"/>
                                  <w:szCs w:val="20"/>
                                </w:rPr>
                                <w:t>К</w:t>
                              </w:r>
                              <w:r w:rsidRPr="001A23D3">
                                <w:rPr>
                                  <w:rFonts w:cs="Calibri"/>
                                  <w:color w:val="000000" w:themeColor="text1"/>
                                  <w:sz w:val="20"/>
                                  <w:szCs w:val="20"/>
                                </w:rPr>
                                <w:t>ори</w:t>
                              </w:r>
                              <w:r w:rsidR="007D17B1">
                                <w:rPr>
                                  <w:rFonts w:cs="Calibri"/>
                                  <w:color w:val="000000" w:themeColor="text1"/>
                                  <w:sz w:val="20"/>
                                  <w:szCs w:val="20"/>
                                  <w:lang w:val="mk-MK"/>
                                </w:rPr>
                                <w:t xml:space="preserve">стење на </w:t>
                              </w:r>
                              <w:r w:rsidRPr="001A23D3">
                                <w:rPr>
                                  <w:rFonts w:cs="Calibri"/>
                                  <w:color w:val="000000" w:themeColor="text1"/>
                                  <w:sz w:val="20"/>
                                  <w:szCs w:val="20"/>
                                </w:rPr>
                                <w:t>енергије, упра</w:t>
                              </w:r>
                              <w:r w:rsidR="00B75E94">
                                <w:rPr>
                                  <w:rFonts w:cs="Calibri"/>
                                  <w:color w:val="000000" w:themeColor="text1"/>
                                  <w:sz w:val="20"/>
                                  <w:szCs w:val="20"/>
                                  <w:lang w:val="mk-MK"/>
                                </w:rPr>
                                <w:t>вување</w:t>
                              </w:r>
                              <w:r w:rsidRPr="001A23D3">
                                <w:rPr>
                                  <w:rFonts w:cs="Calibri"/>
                                  <w:color w:val="000000" w:themeColor="text1"/>
                                  <w:sz w:val="20"/>
                                  <w:szCs w:val="20"/>
                                </w:rPr>
                                <w:t xml:space="preserve"> отпад…)</w:t>
                              </w:r>
                            </w:p>
                          </w:txbxContent>
                        </v:textbox>
                      </v:rect>
                      <v:roundrect id="Rectangle: Rounded Corners 1371598837" o:spid="_x0000_s1045" style="position:absolute;left:75618;top:27524;width:19828;height:121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" fillcolor="window" strokecolor="#70ad47" strokeweight="1pt">
                        <v:stroke joinstyle="miter"/>
                        <v:textbox>
                          <w:txbxContent>
                            <w:p w14:paraId="4A3B4A0F" w14:textId="77777777" w:rsidR="00321802" w:rsidRPr="001A23D3" w:rsidRDefault="00321802" w:rsidP="00911EEA">
                              <w:pPr>
                                <w:jc w:val="center"/>
                                <w:rPr>
                                  <w:rFonts w:cs="Calibri"/>
                                  <w:color w:val="000000" w:themeColor="text1"/>
                                  <w:kern w:val="24"/>
                                  <w:sz w:val="20"/>
                                  <w:szCs w:val="20"/>
                                </w:rPr>
                              </w:pPr>
                              <w:r w:rsidRPr="001A23D3">
                                <w:rPr>
                                  <w:rFonts w:cs="Calibri"/>
                                  <w:color w:val="000000" w:themeColor="text1"/>
                                  <w:kern w:val="24"/>
                                  <w:sz w:val="20"/>
                                  <w:szCs w:val="20"/>
                                </w:rPr>
                                <w:t xml:space="preserve">Зелени </w:t>
                              </w:r>
                              <w:r w:rsidRPr="001A23D3">
                                <w:rPr>
                                  <w:rFonts w:cs="Calibri"/>
                                  <w:color w:val="000000" w:themeColor="text1"/>
                                  <w:kern w:val="24"/>
                                  <w:sz w:val="20"/>
                                  <w:szCs w:val="20"/>
                                </w:rPr>
                                <w:t>производи</w:t>
                              </w:r>
                            </w:p>
                          </w:txbxContent>
                        </v:textbox>
                      </v:roundrect>
                      <v:roundrect id="Rectangle: Rounded Corners 315965710" o:spid="_x0000_s1046" style="position:absolute;left:96349;top:27524;width:19829;height:121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" fillcolor="window" strokecolor="#70ad47" strokeweight="1pt">
                        <v:stroke joinstyle="miter"/>
                        <v:textbox>
                          <w:txbxContent>
                            <w:p w14:paraId="744D76F6" w14:textId="7A10CFFE" w:rsidR="00321802" w:rsidRPr="003B7827" w:rsidRDefault="00321802" w:rsidP="00911EEA">
                              <w:pPr>
                                <w:jc w:val="center"/>
                                <w:rPr>
                                  <w:rFonts w:cs="Calibri"/>
                                  <w:color w:val="000000" w:themeColor="text1"/>
                                  <w:kern w:val="24"/>
                                  <w:sz w:val="20"/>
                                  <w:szCs w:val="20"/>
                                  <w:lang w:val="mk-MK"/>
                                </w:rPr>
                              </w:pPr>
                              <w:r w:rsidRPr="001A23D3">
                                <w:rPr>
                                  <w:rFonts w:cs="Calibri"/>
                                  <w:color w:val="000000" w:themeColor="text1"/>
                                  <w:kern w:val="24"/>
                                  <w:sz w:val="20"/>
                                  <w:szCs w:val="20"/>
                                </w:rPr>
                                <w:t>Зелен</w:t>
                              </w:r>
                              <w:r w:rsidR="003B7827">
                                <w:rPr>
                                  <w:rFonts w:cs="Calibri"/>
                                  <w:color w:val="000000" w:themeColor="text1"/>
                                  <w:kern w:val="24"/>
                                  <w:sz w:val="20"/>
                                  <w:szCs w:val="20"/>
                                  <w:lang w:val="mk-MK"/>
                                </w:rPr>
                                <w:t>и</w:t>
                              </w:r>
                              <w:r w:rsidRPr="001A23D3">
                                <w:rPr>
                                  <w:rFonts w:cs="Calibri"/>
                                  <w:color w:val="000000" w:themeColor="text1"/>
                                  <w:kern w:val="24"/>
                                  <w:sz w:val="20"/>
                                  <w:szCs w:val="20"/>
                                </w:rPr>
                                <w:t xml:space="preserve"> услуг</w:t>
                              </w:r>
                              <w:r w:rsidR="003B7827">
                                <w:rPr>
                                  <w:rFonts w:cs="Calibri"/>
                                  <w:color w:val="000000" w:themeColor="text1"/>
                                  <w:kern w:val="24"/>
                                  <w:sz w:val="20"/>
                                  <w:szCs w:val="20"/>
                                  <w:lang w:val="mk-MK"/>
                                </w:rPr>
                                <w:t>и</w:t>
                              </w:r>
                            </w:p>
                          </w:txbxContent>
                        </v:textbox>
                      </v:roundrect>
                      <v:shape id="Flowchart: Process 1317134527" o:spid="_x0000_s1047" type="#_x0000_t109" style="position:absolute;left:75624;top:20692;width:40561;height:58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" fillcolor="window" strokecolor="#70ad47" strokeweight="1pt">
                        <v:path arrowok="t"/>
                        <o:lock v:ext="edit" aspectratio="t"/>
                        <v:textbox>
                          <w:txbxContent>
                            <w:p w14:paraId="6D84E737" w14:textId="77777777" w:rsidR="00321802" w:rsidRPr="001A23D3" w:rsidRDefault="00321802" w:rsidP="00911EEA">
                              <w:pPr>
                                <w:jc w:val="center"/>
                                <w:rPr>
                                  <w:rFonts w:cs="Calibri"/>
                                  <w:b/>
                                  <w:bCs/>
                                  <w:color w:val="000000" w:themeColor="text1"/>
                                  <w:kern w:val="24"/>
                                  <w:sz w:val="20"/>
                                  <w:szCs w:val="20"/>
                                </w:rPr>
                              </w:pPr>
                              <w:r w:rsidRPr="001A23D3">
                                <w:rPr>
                                  <w:rFonts w:cs="Calibri"/>
                                  <w:b/>
                                  <w:bCs/>
                                  <w:color w:val="000000" w:themeColor="text1"/>
                                  <w:kern w:val="24"/>
                                  <w:sz w:val="20"/>
                                  <w:szCs w:val="20"/>
                                </w:rPr>
                                <w:t xml:space="preserve">Зелени </w:t>
                              </w:r>
                              <w:r w:rsidRPr="001A23D3">
                                <w:rPr>
                                  <w:rFonts w:cs="Calibri"/>
                                  <w:b/>
                                  <w:bCs/>
                                  <w:color w:val="000000" w:themeColor="text1"/>
                                  <w:kern w:val="24"/>
                                  <w:sz w:val="20"/>
                                  <w:szCs w:val="20"/>
                                </w:rPr>
                                <w:t>производни резултати</w:t>
                              </w:r>
                            </w:p>
                          </w:txbxContent>
                        </v:textbox>
                      </v:shape>
                      <v:shapetype id="_x0000_t33" coordsize="21600,21600" o:spt="33" o:oned="t" path="m,l21600,r,21600e" filled="f">
                        <v:stroke joinstyle="miter"/>
                        <v:path arrowok="t" fillok="f" o:connecttype="none"/>
                        <o:lock v:ext="edit" shapetype="t"/>
                      </v:shapetype>
                      <v:shape id="Connector: Elbow 477268889" o:spid="_x0000_s1048" type="#_x0000_t33" style="position:absolute;left:37270;top:8795;width:18014;height:11897;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" strokecolor="#4472c4" strokeweight="1pt">
                        <v:stroke endarrow="block"/>
                      </v:shape>
                      <v:shape id="Connector: Elbow 1999998459" o:spid="_x0000_s1049" type="#_x0000_t33" style="position:absolute;left:76070;top:8795;width:19834;height:1189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" strokecolor="#4472c4" strokeweight="1pt">
                        <v:stroke endarrow="block"/>
                        <o:lock v:ext="edit" shapetype="f"/>
                      </v:shape>
                      <w10:anchorlock/>
                    </v:group>
                  </w:pict>
                </mc:Fallback>
              </mc:AlternateContent>
            </w:r>
          </w:p>
        </w:tc>
      </w:tr>
      <w:tr w:rsidR="00911EEA" w:rsidRPr="00576FB4" w14:paraId="6F9BE8DD" w14:textId="77777777" w:rsidTr="00D403C3">
        <w:tc>
          <w:tcPr>
            <w:tcW w:w="9879" w:type="dxa"/>
            <w:tcBorders>
              <w:top w:val="nil"/>
            </w:tcBorders>
          </w:tcPr>
          <w:p w14:paraId="5D004D22" w14:textId="77777777" w:rsidR="00911EEA" w:rsidRPr="00576FB4" w:rsidRDefault="00911EEA" w:rsidP="00D403C3">
            <w:pPr>
              <w:rPr>
                <w:sz w:val="20"/>
                <w:szCs w:val="20"/>
              </w:rPr>
            </w:pPr>
            <w:r w:rsidRPr="001975CF">
              <w:rPr>
                <w:sz w:val="18"/>
                <w:szCs w:val="18"/>
              </w:rPr>
              <w:t>Извор: Меѓународна организација на трудот. Greening Enterprises - Трансформирање на процесите и работните места. МОТ, 2022 година.</w:t>
            </w:r>
          </w:p>
        </w:tc>
      </w:tr>
    </w:tbl>
    <w:p w14:paraId="4B416C7B" w14:textId="77777777" w:rsidR="00911EEA" w:rsidRPr="00576FB4" w:rsidRDefault="00911EEA" w:rsidP="00911EEA"/>
    <w:p w14:paraId="27EB90D0" w14:textId="77777777" w:rsidR="00911EEA" w:rsidRPr="00576FB4" w:rsidRDefault="00911EEA" w:rsidP="00911EEA">
      <w:pPr>
        <w:tabs>
          <w:tab w:val="left" w:pos="3708"/>
        </w:tabs>
        <w:jc w:val="both"/>
      </w:pPr>
      <w:r w:rsidRPr="00576FB4">
        <w:rPr>
          <w:b/>
          <w:bCs/>
        </w:rPr>
        <w:t xml:space="preserve">Ефикасност на ресурсите: </w:t>
      </w:r>
      <w:r w:rsidRPr="00576FB4">
        <w:t>Подобрувањето на ефикасноста на ресурсите во МСП нуди потенцијал за намалување на трошоците за производство и зголемување на продуктивноста. Пресметано е дека подоброто искористување на ресурсите претставува вкупен потенцијал за заштеда од 630 милијарди евра годишно за европската индустрија.</w:t>
      </w:r>
    </w:p>
    <w:p w14:paraId="131F4525" w14:textId="77777777" w:rsidR="00C54071" w:rsidRDefault="00C54071" w:rsidP="00911EEA">
      <w:pPr>
        <w:tabs>
          <w:tab w:val="left" w:pos="3708"/>
        </w:tabs>
        <w:rPr>
          <w:b/>
          <w:bCs/>
        </w:rPr>
      </w:pPr>
    </w:p>
    <w:p w14:paraId="31AC5E28" w14:textId="77777777" w:rsidR="00911EEA" w:rsidRPr="00576FB4" w:rsidRDefault="00911EEA" w:rsidP="00911EEA">
      <w:pPr>
        <w:tabs>
          <w:tab w:val="left" w:pos="3708"/>
        </w:tabs>
      </w:pPr>
      <w:r w:rsidRPr="00576FB4">
        <w:rPr>
          <w:b/>
          <w:bCs/>
        </w:rPr>
        <w:t xml:space="preserve">Зелен маркетинг/еко-етикетирање: </w:t>
      </w:r>
      <w:r w:rsidRPr="00576FB4">
        <w:t>Еко-етикетирањето е важен начин за продавање производи на зелените потрошувачи.</w:t>
      </w:r>
    </w:p>
    <w:p w14:paraId="3CA4E379" w14:textId="77777777" w:rsidR="00911EEA" w:rsidRPr="00576FB4" w:rsidRDefault="00911EEA" w:rsidP="00911EEA">
      <w:pPr>
        <w:tabs>
          <w:tab w:val="left" w:pos="3708"/>
        </w:tabs>
        <w:rPr>
          <w:sz w:val="16"/>
          <w:szCs w:val="16"/>
        </w:rPr>
      </w:pPr>
    </w:p>
    <w:p w14:paraId="1CB7629D" w14:textId="77777777" w:rsidR="00911EEA" w:rsidRPr="00576FB4" w:rsidRDefault="00911EEA" w:rsidP="00911EEA">
      <w:pPr>
        <w:tabs>
          <w:tab w:val="left" w:pos="3708"/>
        </w:tabs>
        <w:jc w:val="both"/>
      </w:pPr>
      <w:r w:rsidRPr="00576FB4">
        <w:rPr>
          <w:b/>
          <w:bCs/>
        </w:rPr>
        <w:t xml:space="preserve">Одржливи деловни модели: </w:t>
      </w:r>
      <w:r w:rsidRPr="00576FB4">
        <w:t>Оптимизирањето на перформансите на постоечките процеси (или воведувањето нови и поефикасни) го минимизира користењето на суровини, енергија и вода и производството на отпад. Соодветното одржување на опремата го минимизира скапото време на застој и губењето на ресурсите поврзани со исклучувањето и рестартирањето на производството.</w:t>
      </w:r>
    </w:p>
    <w:p w14:paraId="424EE9B7" w14:textId="77777777" w:rsidR="00911EEA" w:rsidRPr="00576FB4" w:rsidRDefault="00911EEA" w:rsidP="00911EEA">
      <w:pPr>
        <w:jc w:val="both"/>
      </w:pPr>
      <w:r w:rsidRPr="00576FB4">
        <w:rPr>
          <w:b/>
          <w:bCs/>
        </w:rPr>
        <w:t xml:space="preserve">Корпоративна одговорност и работна организација: </w:t>
      </w:r>
      <w:r w:rsidRPr="00576FB4">
        <w:t>Транспортниот сектор е одговорен за 16,2% од вкупните емисии на стакленички гасови, од кои голем дел е патувањето до работа. Мерките како охрабрување на работниците да користат јавен превоз, возење велосипед или пешачење, или здружување со автомобил може да дадат значителен придонес во намалувањето на емисиите на јаглерод од транспортот. Далечната работа може да понуди еколошки, социјални и економски придобивки и за работниците и за работодавците. Овој начин на работа го елиминира секојдневното патување, заштедува енергија и ги намалува емисиите и сообраќајниот метеж, особено за луѓето кои патуваат повеќе од 6 километри со автомобил. Работата на далечина значи дека на работодавците им треба помалку канцелариски простор за нивниот персонал, а исто така може да има позитивно влијание врз продуктивноста.</w:t>
      </w:r>
    </w:p>
    <w:p w14:paraId="6868F2A9" w14:textId="77777777" w:rsidR="00911EEA" w:rsidRPr="00576FB4" w:rsidRDefault="00911EEA" w:rsidP="00911EEA">
      <w:pPr>
        <w:tabs>
          <w:tab w:val="left" w:pos="3708"/>
        </w:tabs>
        <w:rPr>
          <w:sz w:val="16"/>
          <w:szCs w:val="16"/>
        </w:rPr>
      </w:pPr>
    </w:p>
    <w:p w14:paraId="1D322DCA" w14:textId="180B809C" w:rsidR="00911EEA" w:rsidRPr="001975CF" w:rsidRDefault="008C70FA" w:rsidP="00911EEA">
      <w:pPr>
        <w:tabs>
          <w:tab w:val="left" w:pos="3708"/>
        </w:tabs>
        <w:jc w:val="both"/>
      </w:pPr>
      <w:bookmarkStart w:id="6" w:name="_Hlk173947717"/>
      <w:r>
        <w:t>Озеленување</w:t>
      </w:r>
      <w:r w:rsidR="00C667F5" w:rsidRPr="001975CF">
        <w:t xml:space="preserve">то на бизнисот вклучува различни процеси кои треба да се земат предвид. Овие процеси се основа за планирање и спроведување на </w:t>
      </w:r>
      <w:r>
        <w:t>озеленување</w:t>
      </w:r>
      <w:r w:rsidR="00C667F5" w:rsidRPr="001975CF">
        <w:t xml:space="preserve"> за бизнисите и претприемачите. Овие процеси се и основа за планирање и спроведување на обуката.</w:t>
      </w:r>
    </w:p>
    <w:bookmarkEnd w:id="6"/>
    <w:p w14:paraId="2913638B" w14:textId="77777777" w:rsidR="00911EEA" w:rsidRPr="00576FB4" w:rsidRDefault="00911EEA" w:rsidP="00911EEA">
      <w:pPr>
        <w:tabs>
          <w:tab w:val="left" w:pos="3708"/>
        </w:tabs>
      </w:pPr>
    </w:p>
    <w:p w14:paraId="67DE9812" w14:textId="26802C38" w:rsidR="00911EEA" w:rsidRPr="00576FB4" w:rsidRDefault="00911EEA" w:rsidP="00911EEA">
      <w:pPr>
        <w:jc w:val="center"/>
        <w:rPr>
          <w:rFonts w:eastAsia="Calibri" w:cs="Calibri"/>
          <w:bCs/>
        </w:rPr>
      </w:pPr>
      <w:r w:rsidRPr="00576FB4">
        <w:rPr>
          <w:rFonts w:eastAsia="Calibri" w:cs="Calibri"/>
          <w:bCs/>
        </w:rPr>
        <w:t xml:space="preserve">Табела </w:t>
      </w:r>
      <w:r w:rsidRPr="00576FB4">
        <w:rPr>
          <w:rFonts w:eastAsia="Calibri" w:cs="Calibri"/>
          <w:bCs/>
        </w:rPr>
        <w:fldChar w:fldCharType="begin"/>
      </w:r>
      <w:r w:rsidRPr="00576FB4">
        <w:rPr>
          <w:rFonts w:eastAsia="Calibri" w:cs="Calibri"/>
          <w:bCs/>
        </w:rPr>
        <w:instrText xml:space="preserve"> SEQ Табела \* ARABIC </w:instrText>
      </w:r>
      <w:r w:rsidRPr="00576FB4">
        <w:rPr>
          <w:rFonts w:eastAsia="Calibri" w:cs="Calibri"/>
          <w:bCs/>
        </w:rPr>
        <w:fldChar w:fldCharType="separate"/>
      </w:r>
      <w:r w:rsidR="004915D0">
        <w:rPr>
          <w:rFonts w:eastAsia="Calibri" w:cs="Calibri"/>
          <w:bCs/>
          <w:noProof/>
        </w:rPr>
        <w:t xml:space="preserve">1. </w:t>
      </w:r>
      <w:r w:rsidRPr="00576FB4">
        <w:rPr>
          <w:rFonts w:eastAsia="Calibri" w:cs="Calibri"/>
          <w:bCs/>
        </w:rPr>
        <w:fldChar w:fldCharType="end"/>
      </w:r>
      <w:r w:rsidR="008C70FA">
        <w:rPr>
          <w:rFonts w:eastAsia="Calibri" w:cs="Calibri"/>
          <w:bCs/>
        </w:rPr>
        <w:t>Озеленување</w:t>
      </w:r>
      <w:r w:rsidRPr="00576FB4">
        <w:rPr>
          <w:rFonts w:eastAsia="Calibri" w:cs="Calibri"/>
          <w:bCs/>
        </w:rPr>
        <w:t xml:space="preserve"> на деловните процеси и активности</w:t>
      </w:r>
    </w:p>
    <w:p w14:paraId="617CDCCE" w14:textId="77777777" w:rsidR="00911EEA" w:rsidRPr="00576FB4" w:rsidRDefault="00911EEA" w:rsidP="00911EEA">
      <w:pPr>
        <w:jc w:val="center"/>
        <w:rPr>
          <w:rFonts w:eastAsia="Calibri" w:cs="Calibri"/>
          <w:bCs/>
        </w:rPr>
      </w:pPr>
    </w:p>
    <w:tbl>
      <w:tblPr>
        <w:tblStyle w:val="TableGrid"/>
        <w:tblW w:w="0" w:type="auto"/>
        <w:tblLook w:val="04A0" w:firstRow="1" w:lastRow="0" w:firstColumn="1" w:lastColumn="0" w:noHBand="0" w:noVBand="1"/>
      </w:tblPr>
      <w:tblGrid>
        <w:gridCol w:w="3151"/>
        <w:gridCol w:w="424"/>
        <w:gridCol w:w="6078"/>
      </w:tblGrid>
      <w:tr w:rsidR="00911EEA" w:rsidRPr="00576FB4" w14:paraId="0B3C324F" w14:textId="77777777" w:rsidTr="00D403C3">
        <w:tc>
          <w:tcPr>
            <w:tcW w:w="3227" w:type="dxa"/>
            <w:tcBorders>
              <w:right w:val="single" w:sz="4" w:space="0" w:color="auto"/>
            </w:tcBorders>
            <w:shd w:val="clear" w:color="auto" w:fill="9BBB59" w:themeFill="accent3"/>
            <w:vAlign w:val="center"/>
          </w:tcPr>
          <w:p w14:paraId="0E2FA4C1" w14:textId="42C2CC6F" w:rsidR="00911EEA" w:rsidRPr="00576FB4" w:rsidRDefault="008C70FA" w:rsidP="00D403C3">
            <w:pPr>
              <w:jc w:val="center"/>
              <w:rPr>
                <w:b/>
                <w:bCs/>
                <w:sz w:val="20"/>
                <w:szCs w:val="20"/>
              </w:rPr>
            </w:pPr>
            <w:r>
              <w:rPr>
                <w:b/>
                <w:bCs/>
                <w:sz w:val="20"/>
                <w:szCs w:val="20"/>
              </w:rPr>
              <w:t>Озеленување</w:t>
            </w:r>
            <w:r w:rsidR="00911EEA" w:rsidRPr="00576FB4">
              <w:rPr>
                <w:b/>
                <w:bCs/>
                <w:sz w:val="20"/>
                <w:szCs w:val="20"/>
              </w:rPr>
              <w:t xml:space="preserve"> процеси</w:t>
            </w:r>
          </w:p>
        </w:tc>
        <w:tc>
          <w:tcPr>
            <w:tcW w:w="425" w:type="dxa"/>
            <w:tcBorders>
              <w:top w:val="nil"/>
              <w:left w:val="single" w:sz="4" w:space="0" w:color="auto"/>
              <w:bottom w:val="nil"/>
              <w:right w:val="single" w:sz="4" w:space="0" w:color="auto"/>
            </w:tcBorders>
          </w:tcPr>
          <w:p w14:paraId="54D03264" w14:textId="77777777" w:rsidR="00911EEA" w:rsidRPr="00576FB4" w:rsidRDefault="00911EEA" w:rsidP="00D403C3">
            <w:pPr>
              <w:rPr>
                <w:sz w:val="20"/>
                <w:szCs w:val="20"/>
              </w:rPr>
            </w:pPr>
          </w:p>
          <w:p w14:paraId="5229FB99" w14:textId="77777777" w:rsidR="00911EEA" w:rsidRPr="00576FB4" w:rsidRDefault="00911EEA" w:rsidP="00D403C3">
            <w:pPr>
              <w:rPr>
                <w:sz w:val="20"/>
                <w:szCs w:val="20"/>
              </w:rPr>
            </w:pPr>
          </w:p>
        </w:tc>
        <w:tc>
          <w:tcPr>
            <w:tcW w:w="6227" w:type="dxa"/>
            <w:tcBorders>
              <w:left w:val="single" w:sz="4" w:space="0" w:color="auto"/>
            </w:tcBorders>
            <w:shd w:val="clear" w:color="auto" w:fill="C2D69B" w:themeFill="accent3" w:themeFillTint="99"/>
            <w:vAlign w:val="center"/>
          </w:tcPr>
          <w:p w14:paraId="2FA5EB2F" w14:textId="77777777" w:rsidR="00911EEA" w:rsidRPr="00576FB4" w:rsidRDefault="00911EEA" w:rsidP="00D403C3">
            <w:pPr>
              <w:jc w:val="center"/>
              <w:rPr>
                <w:b/>
                <w:bCs/>
                <w:sz w:val="20"/>
                <w:szCs w:val="20"/>
              </w:rPr>
            </w:pPr>
            <w:r w:rsidRPr="00576FB4">
              <w:rPr>
                <w:b/>
                <w:bCs/>
                <w:sz w:val="20"/>
                <w:szCs w:val="20"/>
              </w:rPr>
              <w:t>Активности</w:t>
            </w:r>
          </w:p>
        </w:tc>
      </w:tr>
      <w:tr w:rsidR="00911EEA" w:rsidRPr="00576FB4" w14:paraId="6D51F819" w14:textId="77777777" w:rsidTr="00D403C3">
        <w:tc>
          <w:tcPr>
            <w:tcW w:w="3227" w:type="dxa"/>
            <w:tcBorders>
              <w:right w:val="single" w:sz="4" w:space="0" w:color="auto"/>
            </w:tcBorders>
            <w:vAlign w:val="center"/>
          </w:tcPr>
          <w:p w14:paraId="1F62B813" w14:textId="77777777" w:rsidR="00911EEA" w:rsidRPr="00576FB4" w:rsidRDefault="00911EEA" w:rsidP="00D403C3">
            <w:pPr>
              <w:jc w:val="both"/>
              <w:rPr>
                <w:sz w:val="20"/>
                <w:szCs w:val="20"/>
              </w:rPr>
            </w:pPr>
            <w:bookmarkStart w:id="7" w:name="_Hlk173947747"/>
            <w:r w:rsidRPr="00576FB4">
              <w:rPr>
                <w:sz w:val="20"/>
                <w:szCs w:val="20"/>
              </w:rPr>
              <w:t>Рециклирање и намалување на отпадот</w:t>
            </w:r>
          </w:p>
        </w:tc>
        <w:tc>
          <w:tcPr>
            <w:tcW w:w="425" w:type="dxa"/>
            <w:tcBorders>
              <w:top w:val="nil"/>
              <w:left w:val="single" w:sz="4" w:space="0" w:color="auto"/>
              <w:bottom w:val="nil"/>
              <w:right w:val="single" w:sz="4" w:space="0" w:color="auto"/>
            </w:tcBorders>
            <w:vAlign w:val="center"/>
          </w:tcPr>
          <w:p w14:paraId="293C6D4C" w14:textId="77777777" w:rsidR="00911EEA" w:rsidRPr="00576FB4" w:rsidRDefault="00911EEA" w:rsidP="00D403C3">
            <w:pPr>
              <w:jc w:val="both"/>
              <w:rPr>
                <w:sz w:val="20"/>
                <w:szCs w:val="20"/>
              </w:rPr>
            </w:pPr>
            <w:r w:rsidRPr="00576FB4">
              <w:rPr>
                <w:sz w:val="20"/>
                <w:szCs w:val="20"/>
              </w:rPr>
              <w:sym w:font="Wingdings" w:char="F0F0"/>
            </w:r>
          </w:p>
        </w:tc>
        <w:tc>
          <w:tcPr>
            <w:tcW w:w="6227" w:type="dxa"/>
            <w:tcBorders>
              <w:left w:val="single" w:sz="4" w:space="0" w:color="auto"/>
            </w:tcBorders>
            <w:vAlign w:val="center"/>
          </w:tcPr>
          <w:p w14:paraId="0E39BF86" w14:textId="77777777" w:rsidR="00911EEA" w:rsidRPr="00576FB4" w:rsidRDefault="00911EEA" w:rsidP="002862CD">
            <w:pPr>
              <w:pStyle w:val="ListParagraph"/>
              <w:numPr>
                <w:ilvl w:val="0"/>
                <w:numId w:val="6"/>
              </w:numPr>
              <w:jc w:val="both"/>
              <w:rPr>
                <w:sz w:val="20"/>
                <w:szCs w:val="20"/>
              </w:rPr>
            </w:pPr>
            <w:r w:rsidRPr="00576FB4">
              <w:rPr>
                <w:sz w:val="20"/>
                <w:szCs w:val="20"/>
              </w:rPr>
              <w:t>Намалување на отпадот</w:t>
            </w:r>
          </w:p>
          <w:p w14:paraId="58753306" w14:textId="77777777" w:rsidR="00911EEA" w:rsidRPr="00576FB4" w:rsidRDefault="00911EEA" w:rsidP="002862CD">
            <w:pPr>
              <w:pStyle w:val="ListParagraph"/>
              <w:numPr>
                <w:ilvl w:val="0"/>
                <w:numId w:val="6"/>
              </w:numPr>
              <w:jc w:val="both"/>
              <w:rPr>
                <w:sz w:val="20"/>
                <w:szCs w:val="20"/>
              </w:rPr>
            </w:pPr>
            <w:r w:rsidRPr="00576FB4">
              <w:rPr>
                <w:sz w:val="20"/>
                <w:szCs w:val="20"/>
              </w:rPr>
              <w:t>Повторна употреба на отпадот</w:t>
            </w:r>
          </w:p>
          <w:p w14:paraId="233341A0" w14:textId="77777777" w:rsidR="00911EEA" w:rsidRPr="00576FB4" w:rsidRDefault="00911EEA" w:rsidP="002862CD">
            <w:pPr>
              <w:pStyle w:val="ListParagraph"/>
              <w:numPr>
                <w:ilvl w:val="0"/>
                <w:numId w:val="6"/>
              </w:numPr>
              <w:jc w:val="both"/>
              <w:rPr>
                <w:sz w:val="20"/>
                <w:szCs w:val="20"/>
              </w:rPr>
            </w:pPr>
            <w:r w:rsidRPr="00576FB4">
              <w:rPr>
                <w:sz w:val="20"/>
                <w:szCs w:val="20"/>
              </w:rPr>
              <w:t>Сепарација на отпадот</w:t>
            </w:r>
          </w:p>
          <w:p w14:paraId="006965CE" w14:textId="77777777" w:rsidR="00911EEA" w:rsidRPr="00576FB4" w:rsidRDefault="00911EEA" w:rsidP="002862CD">
            <w:pPr>
              <w:pStyle w:val="ListParagraph"/>
              <w:numPr>
                <w:ilvl w:val="0"/>
                <w:numId w:val="6"/>
              </w:numPr>
              <w:jc w:val="both"/>
              <w:rPr>
                <w:sz w:val="20"/>
                <w:szCs w:val="20"/>
              </w:rPr>
            </w:pPr>
            <w:r w:rsidRPr="00576FB4">
              <w:rPr>
                <w:sz w:val="20"/>
                <w:szCs w:val="20"/>
              </w:rPr>
              <w:t>Рециклирање</w:t>
            </w:r>
          </w:p>
          <w:p w14:paraId="667338AB" w14:textId="77777777" w:rsidR="00911EEA" w:rsidRPr="00576FB4" w:rsidRDefault="00911EEA" w:rsidP="002862CD">
            <w:pPr>
              <w:pStyle w:val="ListParagraph"/>
              <w:numPr>
                <w:ilvl w:val="0"/>
                <w:numId w:val="6"/>
              </w:numPr>
              <w:jc w:val="both"/>
              <w:rPr>
                <w:sz w:val="20"/>
                <w:szCs w:val="20"/>
              </w:rPr>
            </w:pPr>
            <w:r w:rsidRPr="00576FB4">
              <w:rPr>
                <w:sz w:val="20"/>
                <w:szCs w:val="20"/>
              </w:rPr>
              <w:t>Отстранете го отпадот соодветно</w:t>
            </w:r>
          </w:p>
        </w:tc>
      </w:tr>
      <w:tr w:rsidR="00911EEA" w:rsidRPr="00576FB4" w14:paraId="4F335A60" w14:textId="77777777" w:rsidTr="00D403C3">
        <w:tc>
          <w:tcPr>
            <w:tcW w:w="3227" w:type="dxa"/>
            <w:tcBorders>
              <w:right w:val="single" w:sz="4" w:space="0" w:color="auto"/>
            </w:tcBorders>
            <w:vAlign w:val="center"/>
          </w:tcPr>
          <w:p w14:paraId="7CA7C898" w14:textId="77777777" w:rsidR="00911EEA" w:rsidRPr="00576FB4" w:rsidRDefault="00911EEA" w:rsidP="00D403C3">
            <w:pPr>
              <w:jc w:val="both"/>
              <w:rPr>
                <w:sz w:val="20"/>
                <w:szCs w:val="20"/>
              </w:rPr>
            </w:pPr>
            <w:r w:rsidRPr="00576FB4">
              <w:rPr>
                <w:sz w:val="20"/>
                <w:szCs w:val="20"/>
              </w:rPr>
              <w:t>Заштеда на енергија и вода</w:t>
            </w:r>
          </w:p>
        </w:tc>
        <w:tc>
          <w:tcPr>
            <w:tcW w:w="425" w:type="dxa"/>
            <w:tcBorders>
              <w:top w:val="nil"/>
              <w:left w:val="single" w:sz="4" w:space="0" w:color="auto"/>
              <w:bottom w:val="nil"/>
              <w:right w:val="single" w:sz="4" w:space="0" w:color="auto"/>
            </w:tcBorders>
            <w:vAlign w:val="center"/>
          </w:tcPr>
          <w:p w14:paraId="4BC7769D" w14:textId="77777777" w:rsidR="00911EEA" w:rsidRPr="00576FB4" w:rsidRDefault="00911EEA" w:rsidP="00D403C3">
            <w:pPr>
              <w:rPr>
                <w:sz w:val="20"/>
                <w:szCs w:val="20"/>
              </w:rPr>
            </w:pPr>
            <w:r w:rsidRPr="00576FB4">
              <w:rPr>
                <w:sz w:val="20"/>
                <w:szCs w:val="20"/>
              </w:rPr>
              <w:sym w:font="Wingdings" w:char="F0F0"/>
            </w:r>
          </w:p>
        </w:tc>
        <w:tc>
          <w:tcPr>
            <w:tcW w:w="6227" w:type="dxa"/>
            <w:tcBorders>
              <w:left w:val="single" w:sz="4" w:space="0" w:color="auto"/>
            </w:tcBorders>
          </w:tcPr>
          <w:p w14:paraId="3E1E4791" w14:textId="77777777" w:rsidR="00911EEA" w:rsidRPr="00576FB4" w:rsidRDefault="00911EEA" w:rsidP="002862CD">
            <w:pPr>
              <w:pStyle w:val="ListParagraph"/>
              <w:numPr>
                <w:ilvl w:val="0"/>
                <w:numId w:val="7"/>
              </w:numPr>
              <w:rPr>
                <w:sz w:val="20"/>
                <w:szCs w:val="20"/>
              </w:rPr>
            </w:pPr>
            <w:r w:rsidRPr="00576FB4">
              <w:rPr>
                <w:sz w:val="20"/>
                <w:szCs w:val="20"/>
              </w:rPr>
              <w:t>Заштеда на топлина и електрична енергија</w:t>
            </w:r>
          </w:p>
          <w:p w14:paraId="2AAC5A0C" w14:textId="77777777" w:rsidR="00911EEA" w:rsidRPr="00576FB4" w:rsidRDefault="00911EEA" w:rsidP="002862CD">
            <w:pPr>
              <w:pStyle w:val="ListParagraph"/>
              <w:numPr>
                <w:ilvl w:val="0"/>
                <w:numId w:val="7"/>
              </w:numPr>
              <w:rPr>
                <w:sz w:val="20"/>
                <w:szCs w:val="20"/>
              </w:rPr>
            </w:pPr>
            <w:r w:rsidRPr="00576FB4">
              <w:rPr>
                <w:sz w:val="20"/>
                <w:szCs w:val="20"/>
              </w:rPr>
              <w:t>Употреба на енергетски ефикасна опрема</w:t>
            </w:r>
          </w:p>
          <w:p w14:paraId="31074611" w14:textId="77777777" w:rsidR="00911EEA" w:rsidRPr="00576FB4" w:rsidRDefault="00911EEA" w:rsidP="002862CD">
            <w:pPr>
              <w:pStyle w:val="ListParagraph"/>
              <w:numPr>
                <w:ilvl w:val="0"/>
                <w:numId w:val="7"/>
              </w:numPr>
              <w:rPr>
                <w:sz w:val="20"/>
                <w:szCs w:val="20"/>
              </w:rPr>
            </w:pPr>
            <w:r w:rsidRPr="00576FB4">
              <w:rPr>
                <w:sz w:val="20"/>
                <w:szCs w:val="20"/>
              </w:rPr>
              <w:t>Намалување на потрошувачката на вода</w:t>
            </w:r>
          </w:p>
          <w:p w14:paraId="7F17CD7E" w14:textId="77777777" w:rsidR="00911EEA" w:rsidRPr="00576FB4" w:rsidRDefault="00911EEA" w:rsidP="002862CD">
            <w:pPr>
              <w:pStyle w:val="ListParagraph"/>
              <w:numPr>
                <w:ilvl w:val="0"/>
                <w:numId w:val="7"/>
              </w:numPr>
              <w:rPr>
                <w:sz w:val="20"/>
                <w:szCs w:val="20"/>
              </w:rPr>
            </w:pPr>
            <w:r w:rsidRPr="00576FB4">
              <w:rPr>
                <w:sz w:val="20"/>
                <w:szCs w:val="20"/>
              </w:rPr>
              <w:t>Користење на обновлива енергија и извори на вода</w:t>
            </w:r>
          </w:p>
        </w:tc>
      </w:tr>
      <w:tr w:rsidR="00911EEA" w:rsidRPr="00576FB4" w14:paraId="4233B757" w14:textId="77777777" w:rsidTr="00D403C3">
        <w:tc>
          <w:tcPr>
            <w:tcW w:w="3227" w:type="dxa"/>
            <w:tcBorders>
              <w:right w:val="single" w:sz="4" w:space="0" w:color="auto"/>
            </w:tcBorders>
            <w:vAlign w:val="center"/>
          </w:tcPr>
          <w:p w14:paraId="001EFB9B" w14:textId="77777777" w:rsidR="00911EEA" w:rsidRPr="00576FB4" w:rsidRDefault="00911EEA" w:rsidP="00D403C3">
            <w:pPr>
              <w:jc w:val="both"/>
              <w:rPr>
                <w:sz w:val="20"/>
                <w:szCs w:val="20"/>
              </w:rPr>
            </w:pPr>
            <w:r w:rsidRPr="00576FB4">
              <w:rPr>
                <w:sz w:val="20"/>
                <w:szCs w:val="20"/>
              </w:rPr>
              <w:t>Спречување на загадување</w:t>
            </w:r>
          </w:p>
        </w:tc>
        <w:tc>
          <w:tcPr>
            <w:tcW w:w="425" w:type="dxa"/>
            <w:tcBorders>
              <w:top w:val="nil"/>
              <w:left w:val="single" w:sz="4" w:space="0" w:color="auto"/>
              <w:bottom w:val="nil"/>
              <w:right w:val="single" w:sz="4" w:space="0" w:color="auto"/>
            </w:tcBorders>
            <w:vAlign w:val="center"/>
          </w:tcPr>
          <w:p w14:paraId="3FA71DE9" w14:textId="77777777" w:rsidR="00911EEA" w:rsidRPr="00576FB4" w:rsidRDefault="00911EEA" w:rsidP="00D403C3">
            <w:pPr>
              <w:rPr>
                <w:sz w:val="20"/>
                <w:szCs w:val="20"/>
              </w:rPr>
            </w:pPr>
            <w:r w:rsidRPr="00576FB4">
              <w:rPr>
                <w:sz w:val="20"/>
                <w:szCs w:val="20"/>
              </w:rPr>
              <w:sym w:font="Wingdings" w:char="F0F0"/>
            </w:r>
          </w:p>
        </w:tc>
        <w:tc>
          <w:tcPr>
            <w:tcW w:w="6227" w:type="dxa"/>
            <w:tcBorders>
              <w:left w:val="single" w:sz="4" w:space="0" w:color="auto"/>
            </w:tcBorders>
          </w:tcPr>
          <w:p w14:paraId="09333AC2" w14:textId="77777777" w:rsidR="00911EEA" w:rsidRPr="00576FB4" w:rsidRDefault="00911EEA" w:rsidP="002862CD">
            <w:pPr>
              <w:pStyle w:val="ListParagraph"/>
              <w:numPr>
                <w:ilvl w:val="0"/>
                <w:numId w:val="7"/>
              </w:numPr>
              <w:rPr>
                <w:sz w:val="20"/>
                <w:szCs w:val="20"/>
              </w:rPr>
            </w:pPr>
            <w:r w:rsidRPr="00576FB4">
              <w:rPr>
                <w:sz w:val="20"/>
                <w:szCs w:val="20"/>
              </w:rPr>
              <w:t>Употреба на опрема со ниски емисии на загадувачи</w:t>
            </w:r>
          </w:p>
          <w:p w14:paraId="0D61CE71" w14:textId="77777777" w:rsidR="00911EEA" w:rsidRPr="00576FB4" w:rsidRDefault="00911EEA" w:rsidP="002862CD">
            <w:pPr>
              <w:pStyle w:val="ListParagraph"/>
              <w:numPr>
                <w:ilvl w:val="0"/>
                <w:numId w:val="7"/>
              </w:numPr>
              <w:rPr>
                <w:sz w:val="20"/>
                <w:szCs w:val="20"/>
              </w:rPr>
            </w:pPr>
            <w:r w:rsidRPr="00576FB4">
              <w:rPr>
                <w:sz w:val="20"/>
                <w:szCs w:val="20"/>
              </w:rPr>
              <w:t>Употреба на биоразградливи материјали во производството</w:t>
            </w:r>
          </w:p>
          <w:p w14:paraId="7C396DBC" w14:textId="77777777" w:rsidR="00911EEA" w:rsidRPr="00576FB4" w:rsidRDefault="00911EEA" w:rsidP="002862CD">
            <w:pPr>
              <w:pStyle w:val="ListParagraph"/>
              <w:numPr>
                <w:ilvl w:val="0"/>
                <w:numId w:val="7"/>
              </w:numPr>
              <w:rPr>
                <w:sz w:val="20"/>
                <w:szCs w:val="20"/>
              </w:rPr>
            </w:pPr>
            <w:r w:rsidRPr="00576FB4">
              <w:rPr>
                <w:sz w:val="20"/>
                <w:szCs w:val="20"/>
              </w:rPr>
              <w:t>Употреба на еколошки хемикалии во производството или замена на токсични и опасни суровини со помалку токсични алтернативи</w:t>
            </w:r>
          </w:p>
        </w:tc>
      </w:tr>
      <w:tr w:rsidR="00911EEA" w:rsidRPr="00576FB4" w14:paraId="110506F5" w14:textId="77777777" w:rsidTr="00D403C3">
        <w:tc>
          <w:tcPr>
            <w:tcW w:w="3227" w:type="dxa"/>
            <w:tcBorders>
              <w:right w:val="single" w:sz="4" w:space="0" w:color="auto"/>
            </w:tcBorders>
            <w:vAlign w:val="center"/>
          </w:tcPr>
          <w:p w14:paraId="550D49C3" w14:textId="77777777" w:rsidR="00911EEA" w:rsidRPr="00576FB4" w:rsidRDefault="00911EEA" w:rsidP="00D403C3">
            <w:pPr>
              <w:jc w:val="both"/>
              <w:rPr>
                <w:sz w:val="20"/>
                <w:szCs w:val="20"/>
              </w:rPr>
            </w:pPr>
            <w:r w:rsidRPr="00576FB4">
              <w:rPr>
                <w:sz w:val="20"/>
                <w:szCs w:val="20"/>
              </w:rPr>
              <w:t>Зелена дистрибуција (пакување и одржлив транспорт)</w:t>
            </w:r>
          </w:p>
        </w:tc>
        <w:tc>
          <w:tcPr>
            <w:tcW w:w="425" w:type="dxa"/>
            <w:tcBorders>
              <w:top w:val="nil"/>
              <w:left w:val="single" w:sz="4" w:space="0" w:color="auto"/>
              <w:bottom w:val="nil"/>
              <w:right w:val="single" w:sz="4" w:space="0" w:color="auto"/>
            </w:tcBorders>
            <w:vAlign w:val="center"/>
          </w:tcPr>
          <w:p w14:paraId="79D3B0C7" w14:textId="77777777" w:rsidR="00911EEA" w:rsidRPr="00576FB4" w:rsidRDefault="00911EEA" w:rsidP="00D403C3">
            <w:pPr>
              <w:rPr>
                <w:sz w:val="20"/>
                <w:szCs w:val="20"/>
              </w:rPr>
            </w:pPr>
            <w:r w:rsidRPr="00576FB4">
              <w:rPr>
                <w:sz w:val="20"/>
                <w:szCs w:val="20"/>
              </w:rPr>
              <w:sym w:font="Wingdings" w:char="F0F0"/>
            </w:r>
          </w:p>
        </w:tc>
        <w:tc>
          <w:tcPr>
            <w:tcW w:w="6227" w:type="dxa"/>
            <w:tcBorders>
              <w:left w:val="single" w:sz="4" w:space="0" w:color="auto"/>
            </w:tcBorders>
          </w:tcPr>
          <w:p w14:paraId="4931B48F" w14:textId="77777777" w:rsidR="00911EEA" w:rsidRPr="00576FB4" w:rsidRDefault="00911EEA" w:rsidP="002862CD">
            <w:pPr>
              <w:pStyle w:val="ListParagraph"/>
              <w:numPr>
                <w:ilvl w:val="0"/>
                <w:numId w:val="8"/>
              </w:numPr>
              <w:jc w:val="both"/>
              <w:rPr>
                <w:sz w:val="20"/>
                <w:szCs w:val="20"/>
              </w:rPr>
            </w:pPr>
            <w:r w:rsidRPr="00576FB4">
              <w:rPr>
                <w:sz w:val="20"/>
                <w:szCs w:val="20"/>
              </w:rPr>
              <w:t>Употреба на обновливи или рециклирани материјали за пакување</w:t>
            </w:r>
          </w:p>
          <w:p w14:paraId="12E8ABF1" w14:textId="77777777" w:rsidR="00911EEA" w:rsidRPr="00576FB4" w:rsidRDefault="00911EEA" w:rsidP="002862CD">
            <w:pPr>
              <w:pStyle w:val="ListParagraph"/>
              <w:numPr>
                <w:ilvl w:val="0"/>
                <w:numId w:val="8"/>
              </w:numPr>
              <w:rPr>
                <w:sz w:val="20"/>
                <w:szCs w:val="20"/>
              </w:rPr>
            </w:pPr>
            <w:r w:rsidRPr="00576FB4">
              <w:rPr>
                <w:sz w:val="20"/>
                <w:szCs w:val="20"/>
              </w:rPr>
              <w:t>Локален/прекуграничен транспорт (до 150 км)</w:t>
            </w:r>
          </w:p>
          <w:p w14:paraId="0318F5CD" w14:textId="77777777" w:rsidR="00911EEA" w:rsidRPr="00576FB4" w:rsidRDefault="00911EEA" w:rsidP="002862CD">
            <w:pPr>
              <w:pStyle w:val="ListParagraph"/>
              <w:numPr>
                <w:ilvl w:val="0"/>
                <w:numId w:val="8"/>
              </w:numPr>
              <w:rPr>
                <w:sz w:val="20"/>
                <w:szCs w:val="20"/>
              </w:rPr>
            </w:pPr>
            <w:r w:rsidRPr="00576FB4">
              <w:rPr>
                <w:sz w:val="20"/>
                <w:szCs w:val="20"/>
              </w:rPr>
              <w:t>Избор на оптимални транспортни правци</w:t>
            </w:r>
          </w:p>
          <w:p w14:paraId="6F9A6441" w14:textId="77777777" w:rsidR="00911EEA" w:rsidRPr="00576FB4" w:rsidRDefault="00911EEA" w:rsidP="002862CD">
            <w:pPr>
              <w:pStyle w:val="ListParagraph"/>
              <w:numPr>
                <w:ilvl w:val="0"/>
                <w:numId w:val="8"/>
              </w:numPr>
              <w:rPr>
                <w:sz w:val="20"/>
                <w:szCs w:val="20"/>
              </w:rPr>
            </w:pPr>
            <w:r w:rsidRPr="00576FB4">
              <w:rPr>
                <w:sz w:val="20"/>
                <w:szCs w:val="20"/>
              </w:rPr>
              <w:t>Користење на најмалку загадувачки транспортни средства</w:t>
            </w:r>
          </w:p>
        </w:tc>
      </w:tr>
      <w:tr w:rsidR="00911EEA" w:rsidRPr="00576FB4" w14:paraId="1EFD3F99" w14:textId="77777777" w:rsidTr="00D403C3">
        <w:tc>
          <w:tcPr>
            <w:tcW w:w="3227" w:type="dxa"/>
            <w:tcBorders>
              <w:right w:val="single" w:sz="4" w:space="0" w:color="auto"/>
            </w:tcBorders>
            <w:vAlign w:val="center"/>
          </w:tcPr>
          <w:p w14:paraId="08E89A6E" w14:textId="77777777" w:rsidR="00911EEA" w:rsidRPr="00576FB4" w:rsidRDefault="00911EEA" w:rsidP="00D403C3">
            <w:pPr>
              <w:jc w:val="both"/>
              <w:rPr>
                <w:sz w:val="20"/>
                <w:szCs w:val="20"/>
              </w:rPr>
            </w:pPr>
            <w:r w:rsidRPr="00576FB4">
              <w:rPr>
                <w:sz w:val="20"/>
                <w:szCs w:val="20"/>
              </w:rPr>
              <w:t>Зелени набавки и зелени финансиски инструменти</w:t>
            </w:r>
          </w:p>
        </w:tc>
        <w:tc>
          <w:tcPr>
            <w:tcW w:w="425" w:type="dxa"/>
            <w:tcBorders>
              <w:top w:val="nil"/>
              <w:left w:val="single" w:sz="4" w:space="0" w:color="auto"/>
              <w:bottom w:val="nil"/>
              <w:right w:val="single" w:sz="4" w:space="0" w:color="auto"/>
            </w:tcBorders>
            <w:vAlign w:val="center"/>
          </w:tcPr>
          <w:p w14:paraId="5E7934FE" w14:textId="77777777" w:rsidR="00911EEA" w:rsidRPr="00576FB4" w:rsidRDefault="00911EEA" w:rsidP="00D403C3">
            <w:pPr>
              <w:rPr>
                <w:sz w:val="20"/>
                <w:szCs w:val="20"/>
              </w:rPr>
            </w:pPr>
            <w:r w:rsidRPr="00576FB4">
              <w:rPr>
                <w:sz w:val="20"/>
                <w:szCs w:val="20"/>
              </w:rPr>
              <w:sym w:font="Wingdings" w:char="F0F0"/>
            </w:r>
          </w:p>
        </w:tc>
        <w:tc>
          <w:tcPr>
            <w:tcW w:w="6227" w:type="dxa"/>
            <w:tcBorders>
              <w:left w:val="single" w:sz="4" w:space="0" w:color="auto"/>
            </w:tcBorders>
          </w:tcPr>
          <w:p w14:paraId="6AF2D59A" w14:textId="77777777" w:rsidR="00911EEA" w:rsidRPr="00576FB4" w:rsidRDefault="00911EEA" w:rsidP="002862CD">
            <w:pPr>
              <w:pStyle w:val="ListParagraph"/>
              <w:numPr>
                <w:ilvl w:val="0"/>
                <w:numId w:val="7"/>
              </w:numPr>
              <w:jc w:val="both"/>
              <w:rPr>
                <w:sz w:val="20"/>
                <w:szCs w:val="20"/>
              </w:rPr>
            </w:pPr>
            <w:r w:rsidRPr="00576FB4">
              <w:rPr>
                <w:sz w:val="20"/>
                <w:szCs w:val="20"/>
              </w:rPr>
              <w:t>Набавка на еколошки материјали/суровини (рециклирани, половни, органски, природни, биоразградливи итн.)</w:t>
            </w:r>
          </w:p>
          <w:p w14:paraId="00F97347" w14:textId="77777777" w:rsidR="00911EEA" w:rsidRPr="00576FB4" w:rsidRDefault="00911EEA" w:rsidP="002862CD">
            <w:pPr>
              <w:pStyle w:val="ListParagraph"/>
              <w:numPr>
                <w:ilvl w:val="0"/>
                <w:numId w:val="7"/>
              </w:numPr>
              <w:jc w:val="both"/>
              <w:rPr>
                <w:sz w:val="20"/>
                <w:szCs w:val="20"/>
              </w:rPr>
            </w:pPr>
            <w:r w:rsidRPr="00576FB4">
              <w:rPr>
                <w:sz w:val="20"/>
                <w:szCs w:val="20"/>
              </w:rPr>
              <w:t>Набавка на локално достапни материјали/материјали или производи</w:t>
            </w:r>
          </w:p>
          <w:p w14:paraId="7CC827DB" w14:textId="77777777" w:rsidR="00911EEA" w:rsidRPr="00576FB4" w:rsidRDefault="00911EEA" w:rsidP="002862CD">
            <w:pPr>
              <w:pStyle w:val="ListParagraph"/>
              <w:numPr>
                <w:ilvl w:val="0"/>
                <w:numId w:val="7"/>
              </w:numPr>
              <w:jc w:val="both"/>
              <w:rPr>
                <w:sz w:val="20"/>
                <w:szCs w:val="20"/>
              </w:rPr>
            </w:pPr>
            <w:r w:rsidRPr="00576FB4">
              <w:rPr>
                <w:sz w:val="20"/>
                <w:szCs w:val="20"/>
              </w:rPr>
              <w:t>Набавка на материјали/суровини во контејнери и палети за повеќекратна употреба</w:t>
            </w:r>
          </w:p>
          <w:p w14:paraId="25ADFE30" w14:textId="77777777" w:rsidR="00911EEA" w:rsidRPr="00576FB4" w:rsidRDefault="00911EEA" w:rsidP="002862CD">
            <w:pPr>
              <w:pStyle w:val="ListParagraph"/>
              <w:numPr>
                <w:ilvl w:val="0"/>
                <w:numId w:val="7"/>
              </w:numPr>
              <w:jc w:val="both"/>
              <w:rPr>
                <w:sz w:val="20"/>
                <w:szCs w:val="20"/>
              </w:rPr>
            </w:pPr>
            <w:r w:rsidRPr="00576FB4">
              <w:rPr>
                <w:sz w:val="20"/>
                <w:szCs w:val="20"/>
              </w:rPr>
              <w:t>Користење на зелени финансиски инструменти (субвенции, заеми итн.) за подобрување на конкурентноста</w:t>
            </w:r>
          </w:p>
        </w:tc>
      </w:tr>
      <w:bookmarkEnd w:id="7"/>
    </w:tbl>
    <w:p w14:paraId="747D80FC" w14:textId="77777777" w:rsidR="00911EEA" w:rsidRPr="00576FB4" w:rsidRDefault="00911EEA" w:rsidP="00911EEA"/>
    <w:p w14:paraId="7BD0E564" w14:textId="77777777" w:rsidR="001975CF" w:rsidRPr="001975CF" w:rsidRDefault="001975CF" w:rsidP="005C0275">
      <w:pPr>
        <w:tabs>
          <w:tab w:val="left" w:pos="3708"/>
        </w:tabs>
        <w:rPr>
          <w:lang w:val="en-US"/>
        </w:rPr>
      </w:pPr>
    </w:p>
    <w:p w14:paraId="3191A56F" w14:textId="460FA5CC" w:rsidR="005C0275" w:rsidRPr="009D320B" w:rsidRDefault="005C0275" w:rsidP="005C0275">
      <w:pPr>
        <w:pStyle w:val="Heading1"/>
        <w:spacing w:before="0" w:after="0"/>
        <w:rPr>
          <w:rFonts w:ascii="Calibri" w:hAnsi="Calibri" w:cs="Calibri"/>
          <w:b/>
          <w:bCs/>
          <w:sz w:val="22"/>
          <w:szCs w:val="22"/>
        </w:rPr>
      </w:pPr>
      <w:bookmarkStart w:id="8" w:name="_Toc182380263"/>
      <w:r w:rsidRPr="009D320B">
        <w:rPr>
          <w:rFonts w:ascii="Calibri" w:hAnsi="Calibri" w:cs="Calibri"/>
          <w:b/>
          <w:bCs/>
          <w:sz w:val="22"/>
          <w:szCs w:val="22"/>
        </w:rPr>
        <w:t xml:space="preserve">3. Обука за </w:t>
      </w:r>
      <w:r w:rsidR="008C70FA">
        <w:rPr>
          <w:rFonts w:ascii="Calibri" w:hAnsi="Calibri" w:cs="Calibri"/>
          <w:b/>
          <w:bCs/>
          <w:sz w:val="22"/>
          <w:szCs w:val="22"/>
        </w:rPr>
        <w:t>озеленување</w:t>
      </w:r>
      <w:r w:rsidRPr="009D320B">
        <w:rPr>
          <w:rFonts w:ascii="Calibri" w:hAnsi="Calibri" w:cs="Calibri"/>
          <w:b/>
          <w:bCs/>
          <w:sz w:val="22"/>
          <w:szCs w:val="22"/>
        </w:rPr>
        <w:t xml:space="preserve"> на бизнисот</w:t>
      </w:r>
      <w:bookmarkEnd w:id="8"/>
      <w:r w:rsidRPr="009D320B">
        <w:rPr>
          <w:rFonts w:ascii="Calibri" w:hAnsi="Calibri" w:cs="Calibri"/>
          <w:b/>
          <w:bCs/>
          <w:sz w:val="22"/>
          <w:szCs w:val="22"/>
        </w:rPr>
        <w:t xml:space="preserve"> </w:t>
      </w:r>
    </w:p>
    <w:p w14:paraId="3B845689" w14:textId="77777777" w:rsidR="005C0275" w:rsidRPr="001975CF" w:rsidRDefault="005C0275" w:rsidP="005C0275">
      <w:pPr>
        <w:tabs>
          <w:tab w:val="left" w:pos="3708"/>
        </w:tabs>
      </w:pPr>
    </w:p>
    <w:p w14:paraId="5EF89CFC" w14:textId="77777777" w:rsidR="00486630" w:rsidRPr="001975CF" w:rsidRDefault="00486630" w:rsidP="00486630">
      <w:pPr>
        <w:tabs>
          <w:tab w:val="left" w:pos="3708"/>
        </w:tabs>
        <w:jc w:val="both"/>
      </w:pPr>
      <w:r w:rsidRPr="001975CF">
        <w:rPr>
          <w:rFonts w:eastAsia="Calibri" w:cs="Calibri"/>
        </w:rPr>
        <w:t>Процесот на обука е цикличен и вклучува проценка на потребите врз основа на која се развиваат планот и програмата за обука, фактичката имплементација на програмата, како и механизми за следење и евалуација на спроведувањето на програмата за обука. Потребите за обука се одредуваат врз основа на утврдени недостатоци или отсуство на одредени вештини, знаења и способности, кои може да се подобрат преку соодветна обука.</w:t>
      </w:r>
    </w:p>
    <w:p w14:paraId="02AB59E0" w14:textId="77777777" w:rsidR="00486630" w:rsidRPr="00576FB4" w:rsidRDefault="00486630" w:rsidP="00486630">
      <w:pPr>
        <w:tabs>
          <w:tab w:val="left" w:pos="3708"/>
        </w:tabs>
      </w:pPr>
    </w:p>
    <w:p w14:paraId="02A39030" w14:textId="329E13C3" w:rsidR="00486630" w:rsidRPr="00576FB4" w:rsidRDefault="00486630" w:rsidP="00486630">
      <w:pPr>
        <w:jc w:val="center"/>
        <w:rPr>
          <w:rFonts w:eastAsia="Calibri" w:cs="Calibri"/>
          <w:bCs/>
        </w:rPr>
      </w:pPr>
      <w:r w:rsidRPr="00576FB4">
        <w:rPr>
          <w:rFonts w:eastAsia="Calibri" w:cs="Calibri"/>
          <w:bCs/>
        </w:rPr>
        <w:t xml:space="preserve">Илустрација </w:t>
      </w:r>
      <w:r w:rsidRPr="00576FB4">
        <w:rPr>
          <w:rFonts w:eastAsia="Calibri" w:cs="Calibri"/>
          <w:bCs/>
        </w:rPr>
        <w:fldChar w:fldCharType="begin"/>
      </w:r>
      <w:r w:rsidRPr="00576FB4">
        <w:rPr>
          <w:rFonts w:eastAsia="Calibri" w:cs="Calibri"/>
          <w:bCs/>
        </w:rPr>
        <w:instrText xml:space="preserve"> SEQ Илустрација \* ARABIC </w:instrText>
      </w:r>
      <w:r w:rsidRPr="00576FB4">
        <w:rPr>
          <w:rFonts w:eastAsia="Calibri" w:cs="Calibri"/>
          <w:bCs/>
        </w:rPr>
        <w:fldChar w:fldCharType="separate"/>
      </w:r>
      <w:r w:rsidR="004915D0">
        <w:rPr>
          <w:rFonts w:eastAsia="Calibri" w:cs="Calibri"/>
          <w:bCs/>
          <w:noProof/>
        </w:rPr>
        <w:t xml:space="preserve">3. </w:t>
      </w:r>
      <w:r w:rsidRPr="00576FB4">
        <w:rPr>
          <w:rFonts w:eastAsia="Calibri" w:cs="Calibri"/>
          <w:bCs/>
        </w:rPr>
        <w:fldChar w:fldCharType="end"/>
      </w:r>
      <w:r w:rsidRPr="00576FB4">
        <w:rPr>
          <w:rFonts w:eastAsia="Calibri" w:cs="Calibri"/>
          <w:bCs/>
        </w:rPr>
        <w:t>Циклус на обука</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37"/>
        <w:gridCol w:w="5016"/>
      </w:tblGrid>
      <w:tr w:rsidR="00486630" w:rsidRPr="00576FB4" w14:paraId="637D5B6C" w14:textId="77777777" w:rsidTr="00D403C3">
        <w:tc>
          <w:tcPr>
            <w:tcW w:w="4839" w:type="dxa"/>
            <w:shd w:val="clear" w:color="auto" w:fill="auto"/>
            <w:vAlign w:val="center"/>
          </w:tcPr>
          <w:p w14:paraId="57DF428D" w14:textId="77777777" w:rsidR="00486630" w:rsidRPr="00576FB4" w:rsidRDefault="00486630" w:rsidP="002862CD">
            <w:pPr>
              <w:numPr>
                <w:ilvl w:val="0"/>
                <w:numId w:val="2"/>
              </w:numPr>
              <w:ind w:left="714" w:hanging="357"/>
              <w:contextualSpacing/>
              <w:jc w:val="both"/>
              <w:rPr>
                <w:rFonts w:eastAsia="Calibri" w:cs="Calibri"/>
              </w:rPr>
            </w:pPr>
            <w:r w:rsidRPr="00576FB4">
              <w:rPr>
                <w:rFonts w:eastAsia="Calibri" w:cs="Calibri"/>
                <w:b/>
              </w:rPr>
              <w:t xml:space="preserve">Анализа на потребите за обука: </w:t>
            </w:r>
            <w:r w:rsidRPr="00576FB4">
              <w:rPr>
                <w:rFonts w:eastAsia="Calibri" w:cs="Calibri"/>
              </w:rPr>
              <w:t>систематско истражување на моменталната ситуација и идентификација на теми и содржини за потенцијална обука.</w:t>
            </w:r>
          </w:p>
          <w:p w14:paraId="2B090624" w14:textId="77777777" w:rsidR="00486630" w:rsidRPr="00576FB4" w:rsidRDefault="00486630" w:rsidP="00D403C3">
            <w:pPr>
              <w:ind w:left="714"/>
              <w:contextualSpacing/>
              <w:jc w:val="both"/>
              <w:rPr>
                <w:rFonts w:eastAsia="Calibri" w:cs="Calibri"/>
              </w:rPr>
            </w:pPr>
          </w:p>
          <w:p w14:paraId="143D6CFF" w14:textId="77777777" w:rsidR="00486630" w:rsidRPr="00576FB4" w:rsidRDefault="00486630" w:rsidP="002862CD">
            <w:pPr>
              <w:numPr>
                <w:ilvl w:val="0"/>
                <w:numId w:val="2"/>
              </w:numPr>
              <w:ind w:left="714" w:hanging="357"/>
              <w:contextualSpacing/>
              <w:jc w:val="both"/>
              <w:rPr>
                <w:rFonts w:eastAsia="Calibri" w:cs="Calibri"/>
              </w:rPr>
            </w:pPr>
            <w:r w:rsidRPr="00576FB4">
              <w:rPr>
                <w:rFonts w:eastAsia="Calibri" w:cs="Calibri"/>
                <w:b/>
              </w:rPr>
              <w:t xml:space="preserve">Дизајн и развој на обука: </w:t>
            </w:r>
            <w:r w:rsidRPr="00576FB4">
              <w:rPr>
                <w:rFonts w:eastAsia="Calibri" w:cs="Calibri"/>
              </w:rPr>
              <w:t>дефинирање на цели, содржина, методи и средства за спроведување на обуката, како и методи за следење и оценување на обуката.</w:t>
            </w:r>
          </w:p>
          <w:p w14:paraId="138B24EB" w14:textId="77777777" w:rsidR="00486630" w:rsidRPr="00576FB4" w:rsidRDefault="00486630" w:rsidP="00D403C3">
            <w:pPr>
              <w:ind w:left="714"/>
              <w:contextualSpacing/>
              <w:jc w:val="both"/>
              <w:rPr>
                <w:rFonts w:eastAsia="Calibri" w:cs="Calibri"/>
              </w:rPr>
            </w:pPr>
          </w:p>
          <w:p w14:paraId="5C13FA46" w14:textId="77777777" w:rsidR="00486630" w:rsidRPr="00576FB4" w:rsidRDefault="00486630" w:rsidP="002862CD">
            <w:pPr>
              <w:numPr>
                <w:ilvl w:val="0"/>
                <w:numId w:val="2"/>
              </w:numPr>
              <w:ind w:left="714" w:hanging="357"/>
              <w:contextualSpacing/>
              <w:jc w:val="both"/>
              <w:rPr>
                <w:rFonts w:eastAsia="Calibri" w:cs="Calibri"/>
              </w:rPr>
            </w:pPr>
            <w:r w:rsidRPr="00576FB4">
              <w:rPr>
                <w:rFonts w:eastAsia="Calibri" w:cs="Calibri"/>
                <w:b/>
              </w:rPr>
              <w:t xml:space="preserve">Спроведување на обука: </w:t>
            </w:r>
            <w:r w:rsidRPr="00576FB4">
              <w:rPr>
                <w:rFonts w:eastAsia="Calibri" w:cs="Calibri"/>
              </w:rPr>
              <w:t>спроведување на обука со користење на различни методи.</w:t>
            </w:r>
          </w:p>
          <w:p w14:paraId="05754466" w14:textId="77777777" w:rsidR="00486630" w:rsidRPr="00576FB4" w:rsidRDefault="00486630" w:rsidP="00D403C3">
            <w:pPr>
              <w:ind w:left="714"/>
              <w:contextualSpacing/>
              <w:jc w:val="both"/>
              <w:rPr>
                <w:rFonts w:eastAsia="Calibri" w:cs="Calibri"/>
              </w:rPr>
            </w:pPr>
          </w:p>
          <w:p w14:paraId="7ECD9EEB" w14:textId="77777777" w:rsidR="00486630" w:rsidRPr="00576FB4" w:rsidRDefault="00486630" w:rsidP="002862CD">
            <w:pPr>
              <w:numPr>
                <w:ilvl w:val="0"/>
                <w:numId w:val="2"/>
              </w:numPr>
              <w:ind w:left="714" w:hanging="357"/>
              <w:contextualSpacing/>
              <w:jc w:val="both"/>
              <w:rPr>
                <w:rFonts w:eastAsia="Calibri" w:cs="Calibri"/>
              </w:rPr>
            </w:pPr>
            <w:r w:rsidRPr="00576FB4">
              <w:rPr>
                <w:rFonts w:eastAsia="Calibri" w:cs="Calibri"/>
                <w:b/>
              </w:rPr>
              <w:t xml:space="preserve">Следење и евалуација: </w:t>
            </w:r>
            <w:r w:rsidRPr="00576FB4">
              <w:rPr>
                <w:rFonts w:eastAsia="Calibri" w:cs="Calibri"/>
              </w:rPr>
              <w:t>оценување на резултатите и ефектите од обуката.</w:t>
            </w:r>
          </w:p>
        </w:tc>
        <w:tc>
          <w:tcPr>
            <w:tcW w:w="5016" w:type="dxa"/>
            <w:shd w:val="clear" w:color="auto" w:fill="auto"/>
            <w:vAlign w:val="center"/>
          </w:tcPr>
          <w:p w14:paraId="3156A179" w14:textId="77777777" w:rsidR="00486630" w:rsidRPr="00576FB4" w:rsidRDefault="00486630" w:rsidP="00D403C3">
            <w:pPr>
              <w:jc w:val="center"/>
              <w:rPr>
                <w:rFonts w:eastAsia="Calibri" w:cs="Calibri"/>
              </w:rPr>
            </w:pPr>
            <w:r w:rsidRPr="00576FB4">
              <w:rPr>
                <w:rFonts w:eastAsia="Calibri" w:cs="Calibri"/>
                <w:noProof/>
                <w:lang w:val="sr-Latn-RS" w:eastAsia="sr-Latn-RS"/>
              </w:rPr>
              <w:drawing>
                <wp:inline distT="0" distB="0" distL="0" distR="0" wp14:anchorId="00D344BF" wp14:editId="4400F196">
                  <wp:extent cx="3048000" cy="2665730"/>
                  <wp:effectExtent l="0" t="0" r="0" b="20320"/>
                  <wp:docPr id="4"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bl>
    <w:p w14:paraId="5B292E7A" w14:textId="77777777" w:rsidR="00486630" w:rsidRPr="00576FB4" w:rsidRDefault="00486630" w:rsidP="00486630">
      <w:pPr>
        <w:jc w:val="both"/>
        <w:rPr>
          <w:rFonts w:eastAsia="Calibri" w:cs="Calibri"/>
        </w:rPr>
      </w:pPr>
    </w:p>
    <w:p w14:paraId="55E8DBE8" w14:textId="4B539763" w:rsidR="0011626F" w:rsidRPr="001975CF" w:rsidRDefault="005C4AF7" w:rsidP="0011626F">
      <w:pPr>
        <w:tabs>
          <w:tab w:val="left" w:pos="3708"/>
        </w:tabs>
        <w:jc w:val="both"/>
      </w:pPr>
      <w:r w:rsidRPr="001975CF">
        <w:t xml:space="preserve">Во современото образование за возрасни, обучувачите треба да бидат на исто ниво со учесниците на обуката. Обучувачот станува фасилитатор кој го модерира процесот и не е во фокусот. Учесниците се охрабруваат да дадат свои лични набљудувања и размислувања. Нивното учество е засилено со пријатна социјална атмосфера која овозможува неформални контакти. Модерната обука вклучува активно вклучување на учесниците и се заснова на знаење за тоа како возрасните учат. Истражувањата покажуваат дека основна карактеристика на возрасните во процесот на учење е тоа што сакаат да бидат вклучени, да се обучуваат со почит и достоинство и да имаат можност да поставуваат прашања и да одговорат на различни предизвици </w:t>
      </w:r>
      <w:r w:rsidR="00410684" w:rsidRPr="001975CF">
        <w:rPr>
          <w:rStyle w:val="FootnoteReference"/>
        </w:rPr>
        <w:footnoteReference w:id="2"/>
      </w:r>
      <w:r w:rsidR="00410684" w:rsidRPr="001975CF">
        <w:t>. Во однос на процесот на учење, важно е да се запамети дека постојат три области на учење: знаење (што луѓето треба да знаат), вештини (што луѓето треба да бидат способни да прават) и ставови (како луѓето ја перципираат нивната работа). Примената на различни наставни методи за време на спроведувањето на обуката обезбедува непречено одвивање на процесот на учење и постигнување на поставените резултати. При планирање и спроведување на обуката, важно е да се земе предвид влијанието на овие методи врз стекнувањето знаење.</w:t>
      </w:r>
    </w:p>
    <w:p w14:paraId="61492819" w14:textId="77777777" w:rsidR="0011626F" w:rsidRPr="001975CF" w:rsidRDefault="0011626F" w:rsidP="0011626F">
      <w:pPr>
        <w:jc w:val="both"/>
      </w:pPr>
    </w:p>
    <w:p w14:paraId="4E943899" w14:textId="1E92DBF7" w:rsidR="00F8011D" w:rsidRPr="001975CF" w:rsidRDefault="00F8011D" w:rsidP="00F8011D">
      <w:pPr>
        <w:jc w:val="center"/>
        <w:rPr>
          <w:rFonts w:eastAsia="Calibri" w:cs="Calibri"/>
          <w:bCs/>
        </w:rPr>
      </w:pPr>
      <w:r w:rsidRPr="001975CF">
        <w:rPr>
          <w:rFonts w:eastAsia="Calibri" w:cs="Calibri"/>
          <w:bCs/>
        </w:rPr>
        <w:t xml:space="preserve">Табела </w:t>
      </w:r>
      <w:r w:rsidRPr="001975CF">
        <w:rPr>
          <w:rFonts w:eastAsia="Calibri" w:cs="Calibri"/>
          <w:bCs/>
        </w:rPr>
        <w:fldChar w:fldCharType="begin"/>
      </w:r>
      <w:r w:rsidRPr="001975CF">
        <w:rPr>
          <w:rFonts w:eastAsia="Calibri" w:cs="Calibri"/>
          <w:bCs/>
        </w:rPr>
        <w:instrText xml:space="preserve"> SEQ Табела \* ARABIC </w:instrText>
      </w:r>
      <w:r w:rsidRPr="001975CF">
        <w:rPr>
          <w:rFonts w:eastAsia="Calibri" w:cs="Calibri"/>
          <w:bCs/>
        </w:rPr>
        <w:fldChar w:fldCharType="separate"/>
      </w:r>
      <w:r w:rsidR="004915D0">
        <w:rPr>
          <w:rFonts w:eastAsia="Calibri" w:cs="Calibri"/>
          <w:bCs/>
          <w:noProof/>
        </w:rPr>
        <w:t xml:space="preserve">2. </w:t>
      </w:r>
      <w:r w:rsidRPr="001975CF">
        <w:rPr>
          <w:rFonts w:eastAsia="Calibri" w:cs="Calibri"/>
          <w:bCs/>
        </w:rPr>
        <w:fldChar w:fldCharType="end"/>
      </w:r>
      <w:r w:rsidRPr="001975CF">
        <w:rPr>
          <w:rFonts w:eastAsia="Calibri" w:cs="Calibri"/>
          <w:bCs/>
        </w:rPr>
        <w:t>Меморија постигната со употреба на наставни методи</w:t>
      </w:r>
    </w:p>
    <w:tbl>
      <w:tblPr>
        <w:tblStyle w:val="TableGrid"/>
        <w:tblW w:w="9879" w:type="dxa"/>
        <w:tblLook w:val="04A0" w:firstRow="1" w:lastRow="0" w:firstColumn="1" w:lastColumn="0" w:noHBand="0" w:noVBand="1"/>
      </w:tblPr>
      <w:tblGrid>
        <w:gridCol w:w="817"/>
        <w:gridCol w:w="4531"/>
        <w:gridCol w:w="4531"/>
      </w:tblGrid>
      <w:tr w:rsidR="001975CF" w:rsidRPr="001975CF" w14:paraId="0F4E55ED" w14:textId="77777777" w:rsidTr="00866ACA">
        <w:tc>
          <w:tcPr>
            <w:tcW w:w="817" w:type="dxa"/>
            <w:shd w:val="clear" w:color="auto" w:fill="D9D9D9"/>
          </w:tcPr>
          <w:p w14:paraId="274C268B" w14:textId="77777777" w:rsidR="00F8011D" w:rsidRPr="001975CF" w:rsidRDefault="00F8011D" w:rsidP="00C667F5">
            <w:pPr>
              <w:jc w:val="center"/>
            </w:pPr>
          </w:p>
          <w:p w14:paraId="2F6F579F" w14:textId="77777777" w:rsidR="00F8011D" w:rsidRPr="001975CF" w:rsidRDefault="00F8011D" w:rsidP="00C667F5">
            <w:pPr>
              <w:jc w:val="center"/>
            </w:pPr>
          </w:p>
        </w:tc>
        <w:tc>
          <w:tcPr>
            <w:tcW w:w="4531" w:type="dxa"/>
            <w:shd w:val="clear" w:color="auto" w:fill="D9D9D9"/>
            <w:vAlign w:val="center"/>
          </w:tcPr>
          <w:p w14:paraId="5D814048" w14:textId="77777777" w:rsidR="00F8011D" w:rsidRPr="001975CF" w:rsidRDefault="00F8011D" w:rsidP="00C667F5">
            <w:pPr>
              <w:jc w:val="center"/>
            </w:pPr>
            <w:r w:rsidRPr="001975CF">
              <w:rPr>
                <w:rFonts w:cs="Calibri"/>
              </w:rPr>
              <w:t>Метод</w:t>
            </w:r>
          </w:p>
        </w:tc>
        <w:tc>
          <w:tcPr>
            <w:tcW w:w="4531" w:type="dxa"/>
            <w:shd w:val="clear" w:color="auto" w:fill="D9D9D9"/>
            <w:vAlign w:val="center"/>
          </w:tcPr>
          <w:p w14:paraId="428BFBF9" w14:textId="77777777" w:rsidR="00F8011D" w:rsidRPr="001975CF" w:rsidRDefault="00F8011D" w:rsidP="00C667F5">
            <w:pPr>
              <w:jc w:val="center"/>
            </w:pPr>
            <w:r w:rsidRPr="001975CF">
              <w:rPr>
                <w:rFonts w:cs="Calibri"/>
              </w:rPr>
              <w:t>Меморија</w:t>
            </w:r>
          </w:p>
        </w:tc>
      </w:tr>
      <w:tr w:rsidR="001975CF" w:rsidRPr="001975CF" w14:paraId="6A72EE36" w14:textId="77777777" w:rsidTr="00F8011D">
        <w:tc>
          <w:tcPr>
            <w:tcW w:w="817" w:type="dxa"/>
          </w:tcPr>
          <w:p w14:paraId="4B43301A" w14:textId="77777777" w:rsidR="00F8011D" w:rsidRPr="001975CF" w:rsidRDefault="00F8011D" w:rsidP="00C667F5">
            <w:pPr>
              <w:jc w:val="center"/>
            </w:pPr>
            <w:r w:rsidRPr="001975CF">
              <w:t>1</w:t>
            </w:r>
          </w:p>
        </w:tc>
        <w:tc>
          <w:tcPr>
            <w:tcW w:w="4531" w:type="dxa"/>
            <w:vAlign w:val="center"/>
          </w:tcPr>
          <w:p w14:paraId="6B992877" w14:textId="77777777" w:rsidR="00F8011D" w:rsidRPr="001975CF" w:rsidRDefault="00F8011D" w:rsidP="00F8011D">
            <w:pPr>
              <w:jc w:val="both"/>
              <w:rPr>
                <w:rFonts w:cs="Calibri"/>
              </w:rPr>
            </w:pPr>
            <w:r w:rsidRPr="001975CF">
              <w:rPr>
                <w:rFonts w:cs="Calibri"/>
              </w:rPr>
              <w:t>Предавање</w:t>
            </w:r>
          </w:p>
        </w:tc>
        <w:tc>
          <w:tcPr>
            <w:tcW w:w="4531" w:type="dxa"/>
            <w:vAlign w:val="center"/>
          </w:tcPr>
          <w:p w14:paraId="6DB240F5" w14:textId="77777777" w:rsidR="00F8011D" w:rsidRPr="001975CF" w:rsidRDefault="00F8011D" w:rsidP="00C667F5">
            <w:pPr>
              <w:jc w:val="center"/>
              <w:rPr>
                <w:rFonts w:cs="Calibri"/>
              </w:rPr>
            </w:pPr>
            <w:r w:rsidRPr="001975CF">
              <w:rPr>
                <w:rFonts w:cs="Calibri"/>
                <w:lang w:val="en-US"/>
              </w:rPr>
              <w:t>5%</w:t>
            </w:r>
          </w:p>
        </w:tc>
      </w:tr>
      <w:tr w:rsidR="001975CF" w:rsidRPr="001975CF" w14:paraId="2AADCFE4" w14:textId="77777777" w:rsidTr="00F8011D">
        <w:tc>
          <w:tcPr>
            <w:tcW w:w="817" w:type="dxa"/>
          </w:tcPr>
          <w:p w14:paraId="56298D85" w14:textId="77777777" w:rsidR="00F8011D" w:rsidRPr="001975CF" w:rsidRDefault="00F8011D" w:rsidP="00C667F5">
            <w:pPr>
              <w:jc w:val="center"/>
            </w:pPr>
            <w:r w:rsidRPr="001975CF">
              <w:t>2</w:t>
            </w:r>
          </w:p>
        </w:tc>
        <w:tc>
          <w:tcPr>
            <w:tcW w:w="4531" w:type="dxa"/>
            <w:vAlign w:val="center"/>
          </w:tcPr>
          <w:p w14:paraId="1327037B" w14:textId="77777777" w:rsidR="00F8011D" w:rsidRPr="001975CF" w:rsidRDefault="00F8011D" w:rsidP="00F8011D">
            <w:pPr>
              <w:jc w:val="both"/>
              <w:rPr>
                <w:rFonts w:cs="Calibri"/>
              </w:rPr>
            </w:pPr>
            <w:r w:rsidRPr="001975CF">
              <w:rPr>
                <w:rFonts w:cs="Calibri"/>
              </w:rPr>
              <w:t>Читање</w:t>
            </w:r>
          </w:p>
        </w:tc>
        <w:tc>
          <w:tcPr>
            <w:tcW w:w="4531" w:type="dxa"/>
            <w:vAlign w:val="center"/>
          </w:tcPr>
          <w:p w14:paraId="5ABD4931" w14:textId="77777777" w:rsidR="00F8011D" w:rsidRPr="001975CF" w:rsidRDefault="00F8011D" w:rsidP="00C667F5">
            <w:pPr>
              <w:jc w:val="center"/>
              <w:rPr>
                <w:rFonts w:cs="Calibri"/>
                <w:lang w:val="en-US"/>
              </w:rPr>
            </w:pPr>
            <w:r w:rsidRPr="001975CF">
              <w:rPr>
                <w:rFonts w:cs="Calibri"/>
                <w:lang w:val="en-US"/>
              </w:rPr>
              <w:t>10%</w:t>
            </w:r>
          </w:p>
        </w:tc>
      </w:tr>
      <w:tr w:rsidR="001975CF" w:rsidRPr="001975CF" w14:paraId="1CDDE9F1" w14:textId="77777777" w:rsidTr="00F8011D">
        <w:tc>
          <w:tcPr>
            <w:tcW w:w="817" w:type="dxa"/>
          </w:tcPr>
          <w:p w14:paraId="690D37AA" w14:textId="77777777" w:rsidR="00F8011D" w:rsidRPr="001975CF" w:rsidRDefault="00F8011D" w:rsidP="00C667F5">
            <w:pPr>
              <w:jc w:val="center"/>
            </w:pPr>
            <w:r w:rsidRPr="001975CF">
              <w:t>3</w:t>
            </w:r>
          </w:p>
        </w:tc>
        <w:tc>
          <w:tcPr>
            <w:tcW w:w="4531" w:type="dxa"/>
            <w:vAlign w:val="center"/>
          </w:tcPr>
          <w:p w14:paraId="3B1D6CCB" w14:textId="77777777" w:rsidR="00F8011D" w:rsidRPr="001975CF" w:rsidRDefault="00F8011D" w:rsidP="00F8011D">
            <w:pPr>
              <w:jc w:val="both"/>
              <w:rPr>
                <w:rFonts w:cs="Calibri"/>
              </w:rPr>
            </w:pPr>
            <w:r w:rsidRPr="001975CF">
              <w:rPr>
                <w:rFonts w:cs="Calibri"/>
              </w:rPr>
              <w:t>Аудиовизуелни средства</w:t>
            </w:r>
          </w:p>
        </w:tc>
        <w:tc>
          <w:tcPr>
            <w:tcW w:w="4531" w:type="dxa"/>
            <w:vAlign w:val="center"/>
          </w:tcPr>
          <w:p w14:paraId="72E38122" w14:textId="77777777" w:rsidR="00F8011D" w:rsidRPr="001975CF" w:rsidRDefault="00F8011D" w:rsidP="00C667F5">
            <w:pPr>
              <w:jc w:val="center"/>
              <w:rPr>
                <w:rFonts w:cs="Calibri"/>
                <w:lang w:val="en-US"/>
              </w:rPr>
            </w:pPr>
            <w:r w:rsidRPr="001975CF">
              <w:rPr>
                <w:rFonts w:cs="Calibri"/>
                <w:lang w:val="en-US"/>
              </w:rPr>
              <w:t>20%</w:t>
            </w:r>
          </w:p>
        </w:tc>
      </w:tr>
      <w:tr w:rsidR="001975CF" w:rsidRPr="001975CF" w14:paraId="44B3836F" w14:textId="77777777" w:rsidTr="00F8011D">
        <w:tc>
          <w:tcPr>
            <w:tcW w:w="817" w:type="dxa"/>
          </w:tcPr>
          <w:p w14:paraId="08648E4F" w14:textId="77777777" w:rsidR="00F8011D" w:rsidRPr="001975CF" w:rsidRDefault="00F8011D" w:rsidP="00C667F5">
            <w:pPr>
              <w:jc w:val="center"/>
            </w:pPr>
            <w:r w:rsidRPr="001975CF">
              <w:t>4</w:t>
            </w:r>
          </w:p>
        </w:tc>
        <w:tc>
          <w:tcPr>
            <w:tcW w:w="4531" w:type="dxa"/>
            <w:vAlign w:val="center"/>
          </w:tcPr>
          <w:p w14:paraId="14B41251" w14:textId="77777777" w:rsidR="00F8011D" w:rsidRPr="001975CF" w:rsidRDefault="00F8011D" w:rsidP="00F8011D">
            <w:pPr>
              <w:jc w:val="both"/>
              <w:rPr>
                <w:rFonts w:cs="Calibri"/>
              </w:rPr>
            </w:pPr>
            <w:r w:rsidRPr="001975CF">
              <w:rPr>
                <w:rFonts w:cs="Calibri"/>
              </w:rPr>
              <w:t>Демонстрација</w:t>
            </w:r>
          </w:p>
        </w:tc>
        <w:tc>
          <w:tcPr>
            <w:tcW w:w="4531" w:type="dxa"/>
            <w:vAlign w:val="center"/>
          </w:tcPr>
          <w:p w14:paraId="5B2F67F2" w14:textId="77777777" w:rsidR="00F8011D" w:rsidRPr="001975CF" w:rsidRDefault="00F8011D" w:rsidP="00C667F5">
            <w:pPr>
              <w:jc w:val="center"/>
              <w:rPr>
                <w:rFonts w:cs="Calibri"/>
                <w:lang w:val="en-US"/>
              </w:rPr>
            </w:pPr>
            <w:r w:rsidRPr="001975CF">
              <w:rPr>
                <w:rFonts w:cs="Calibri"/>
                <w:lang w:val="en-US"/>
              </w:rPr>
              <w:t>30%</w:t>
            </w:r>
          </w:p>
        </w:tc>
      </w:tr>
      <w:tr w:rsidR="001975CF" w:rsidRPr="001975CF" w14:paraId="2CF0E011" w14:textId="77777777" w:rsidTr="00F8011D">
        <w:tc>
          <w:tcPr>
            <w:tcW w:w="817" w:type="dxa"/>
          </w:tcPr>
          <w:p w14:paraId="35C60EF8" w14:textId="77777777" w:rsidR="00F8011D" w:rsidRPr="001975CF" w:rsidRDefault="00F8011D" w:rsidP="00C667F5">
            <w:pPr>
              <w:jc w:val="center"/>
            </w:pPr>
            <w:r w:rsidRPr="001975CF">
              <w:t>5</w:t>
            </w:r>
          </w:p>
        </w:tc>
        <w:tc>
          <w:tcPr>
            <w:tcW w:w="4531" w:type="dxa"/>
            <w:vAlign w:val="center"/>
          </w:tcPr>
          <w:p w14:paraId="0A390B2D" w14:textId="77777777" w:rsidR="00F8011D" w:rsidRPr="001975CF" w:rsidRDefault="00F8011D" w:rsidP="00F8011D">
            <w:pPr>
              <w:jc w:val="both"/>
              <w:rPr>
                <w:rFonts w:cs="Calibri"/>
              </w:rPr>
            </w:pPr>
            <w:r w:rsidRPr="001975CF">
              <w:rPr>
                <w:rFonts w:cs="Calibri"/>
              </w:rPr>
              <w:t>Дискусија</w:t>
            </w:r>
          </w:p>
        </w:tc>
        <w:tc>
          <w:tcPr>
            <w:tcW w:w="4531" w:type="dxa"/>
            <w:vAlign w:val="center"/>
          </w:tcPr>
          <w:p w14:paraId="496E70F9" w14:textId="77777777" w:rsidR="00F8011D" w:rsidRPr="001975CF" w:rsidRDefault="00F8011D" w:rsidP="00C667F5">
            <w:pPr>
              <w:jc w:val="center"/>
              <w:rPr>
                <w:rFonts w:cs="Calibri"/>
                <w:lang w:val="en-US"/>
              </w:rPr>
            </w:pPr>
            <w:r w:rsidRPr="001975CF">
              <w:rPr>
                <w:rFonts w:cs="Calibri"/>
                <w:lang w:val="en-US"/>
              </w:rPr>
              <w:t>50%</w:t>
            </w:r>
          </w:p>
        </w:tc>
      </w:tr>
      <w:tr w:rsidR="001975CF" w:rsidRPr="001975CF" w14:paraId="46ABE23B" w14:textId="77777777" w:rsidTr="00F8011D">
        <w:tc>
          <w:tcPr>
            <w:tcW w:w="817" w:type="dxa"/>
          </w:tcPr>
          <w:p w14:paraId="2FD0BD53" w14:textId="77777777" w:rsidR="00F8011D" w:rsidRPr="001975CF" w:rsidRDefault="00F8011D" w:rsidP="00C667F5">
            <w:pPr>
              <w:jc w:val="center"/>
            </w:pPr>
            <w:r w:rsidRPr="001975CF">
              <w:t>6</w:t>
            </w:r>
          </w:p>
        </w:tc>
        <w:tc>
          <w:tcPr>
            <w:tcW w:w="4531" w:type="dxa"/>
            <w:vAlign w:val="center"/>
          </w:tcPr>
          <w:p w14:paraId="75FBE820" w14:textId="77777777" w:rsidR="00F8011D" w:rsidRPr="001975CF" w:rsidRDefault="00F8011D" w:rsidP="00F8011D">
            <w:pPr>
              <w:jc w:val="both"/>
              <w:rPr>
                <w:rFonts w:cs="Calibri"/>
              </w:rPr>
            </w:pPr>
            <w:r w:rsidRPr="001975CF">
              <w:rPr>
                <w:rFonts w:cs="Calibri"/>
              </w:rPr>
              <w:t>Вежбајте преку работа</w:t>
            </w:r>
          </w:p>
        </w:tc>
        <w:tc>
          <w:tcPr>
            <w:tcW w:w="4531" w:type="dxa"/>
            <w:vAlign w:val="center"/>
          </w:tcPr>
          <w:p w14:paraId="5C04FEB2" w14:textId="77777777" w:rsidR="00F8011D" w:rsidRPr="001975CF" w:rsidRDefault="00F8011D" w:rsidP="00C667F5">
            <w:pPr>
              <w:jc w:val="center"/>
              <w:rPr>
                <w:rFonts w:cs="Calibri"/>
                <w:lang w:val="en-US"/>
              </w:rPr>
            </w:pPr>
            <w:r w:rsidRPr="001975CF">
              <w:rPr>
                <w:rFonts w:cs="Calibri"/>
                <w:lang w:val="en-US"/>
              </w:rPr>
              <w:t>75%</w:t>
            </w:r>
          </w:p>
        </w:tc>
      </w:tr>
      <w:tr w:rsidR="001975CF" w:rsidRPr="001975CF" w14:paraId="5CB22406" w14:textId="77777777" w:rsidTr="00F8011D">
        <w:tc>
          <w:tcPr>
            <w:tcW w:w="817" w:type="dxa"/>
          </w:tcPr>
          <w:p w14:paraId="4B12DD08" w14:textId="77777777" w:rsidR="00F8011D" w:rsidRPr="001975CF" w:rsidRDefault="00F8011D" w:rsidP="00C667F5">
            <w:pPr>
              <w:jc w:val="center"/>
            </w:pPr>
            <w:r w:rsidRPr="001975CF">
              <w:t>7</w:t>
            </w:r>
          </w:p>
        </w:tc>
        <w:tc>
          <w:tcPr>
            <w:tcW w:w="4531" w:type="dxa"/>
            <w:vAlign w:val="center"/>
          </w:tcPr>
          <w:p w14:paraId="2DB64F74" w14:textId="77777777" w:rsidR="00F8011D" w:rsidRPr="001975CF" w:rsidRDefault="00F8011D" w:rsidP="00F8011D">
            <w:pPr>
              <w:jc w:val="both"/>
              <w:rPr>
                <w:rFonts w:cs="Calibri"/>
              </w:rPr>
            </w:pPr>
            <w:r w:rsidRPr="001975CF">
              <w:rPr>
                <w:rFonts w:cs="Calibri"/>
              </w:rPr>
              <w:t>Поучување (поучување на другите)</w:t>
            </w:r>
          </w:p>
        </w:tc>
        <w:tc>
          <w:tcPr>
            <w:tcW w:w="4531" w:type="dxa"/>
            <w:vAlign w:val="center"/>
          </w:tcPr>
          <w:p w14:paraId="4612DCEC" w14:textId="77777777" w:rsidR="00F8011D" w:rsidRPr="001975CF" w:rsidRDefault="00F8011D" w:rsidP="00C667F5">
            <w:pPr>
              <w:jc w:val="center"/>
              <w:rPr>
                <w:rFonts w:cs="Calibri"/>
                <w:lang w:val="en-US"/>
              </w:rPr>
            </w:pPr>
            <w:r w:rsidRPr="001975CF">
              <w:rPr>
                <w:rFonts w:cs="Calibri"/>
                <w:lang w:val="en-US"/>
              </w:rPr>
              <w:t>90%</w:t>
            </w:r>
          </w:p>
        </w:tc>
      </w:tr>
      <w:tr w:rsidR="001975CF" w:rsidRPr="001975CF" w14:paraId="21497DA3" w14:textId="77777777" w:rsidTr="00D403C3">
        <w:tc>
          <w:tcPr>
            <w:tcW w:w="9879" w:type="dxa"/>
            <w:gridSpan w:val="3"/>
          </w:tcPr>
          <w:p w14:paraId="391CCF4D" w14:textId="158A246A" w:rsidR="00F8011D" w:rsidRPr="001975CF" w:rsidRDefault="00F8011D" w:rsidP="00F8011D">
            <w:pPr>
              <w:jc w:val="both"/>
              <w:rPr>
                <w:rFonts w:cs="Calibri"/>
                <w:sz w:val="20"/>
                <w:szCs w:val="20"/>
              </w:rPr>
            </w:pPr>
            <w:r w:rsidRPr="001975CF">
              <w:rPr>
                <w:rFonts w:cs="Calibri"/>
                <w:sz w:val="20"/>
                <w:szCs w:val="20"/>
              </w:rPr>
              <w:t>Извор: Velat D. and Radić Dudić R. Active Training: A Manual for Trainers. ТИМ ТРИ, Граѓански иницијативи. Белград 2008 г.</w:t>
            </w:r>
          </w:p>
        </w:tc>
      </w:tr>
    </w:tbl>
    <w:p w14:paraId="1B65A6B1" w14:textId="77777777" w:rsidR="005C0275" w:rsidRPr="009D320B" w:rsidRDefault="005C0275" w:rsidP="005C0275">
      <w:pPr>
        <w:pStyle w:val="Heading1"/>
        <w:spacing w:before="0" w:after="0"/>
        <w:rPr>
          <w:rFonts w:ascii="Calibri" w:hAnsi="Calibri" w:cs="Calibri"/>
          <w:sz w:val="22"/>
          <w:szCs w:val="22"/>
        </w:rPr>
      </w:pPr>
      <w:bookmarkStart w:id="9" w:name="_Toc182380264"/>
      <w:r w:rsidRPr="009D320B">
        <w:rPr>
          <w:rFonts w:ascii="Calibri" w:hAnsi="Calibri" w:cs="Calibri"/>
          <w:sz w:val="22"/>
          <w:szCs w:val="22"/>
        </w:rPr>
        <w:t xml:space="preserve">3.1 </w:t>
      </w:r>
      <w:bookmarkStart w:id="10" w:name="_Hlk182398377"/>
      <w:r w:rsidRPr="009D320B">
        <w:rPr>
          <w:rFonts w:ascii="Calibri" w:hAnsi="Calibri" w:cs="Calibri"/>
          <w:sz w:val="22"/>
          <w:szCs w:val="22"/>
        </w:rPr>
        <w:t>Анализа на потребите за обука</w:t>
      </w:r>
      <w:bookmarkEnd w:id="9"/>
      <w:bookmarkEnd w:id="10"/>
    </w:p>
    <w:p w14:paraId="25B88AED" w14:textId="77777777" w:rsidR="005C0275" w:rsidRPr="001975CF" w:rsidRDefault="005C0275" w:rsidP="005C0275">
      <w:pPr>
        <w:tabs>
          <w:tab w:val="left" w:pos="3708"/>
        </w:tabs>
      </w:pPr>
    </w:p>
    <w:p w14:paraId="33B66989" w14:textId="77777777" w:rsidR="00B1686D" w:rsidRPr="001975CF" w:rsidRDefault="005809FE" w:rsidP="00B1686D">
      <w:pPr>
        <w:tabs>
          <w:tab w:val="left" w:pos="3708"/>
        </w:tabs>
        <w:jc w:val="both"/>
      </w:pPr>
      <w:r w:rsidRPr="001975CF">
        <w:t xml:space="preserve">Јазот во вештините и анализата на потребите за обука е клучна компонента во развојот и имплементацијата на програмите за обука за зелени бизниси. Потребите за обука се дефинирани како разлика помеѓу она што луѓето го знаат, прават или чувствуваат и она што треба да го знаат, прават или чувствуваат за да можат соодветно да работат. Целта на јазот во вештините и анализата на потребите за обука за организациите за поддршка на бизнисот и малите и средните претпријатија е да се идентификуваат потребите за обука и последователно да се анализираат празнините во вештините што ќе се премостат преку обуката. Проценката </w:t>
      </w:r>
      <w:r w:rsidRPr="001975CF">
        <w:rPr>
          <w:rFonts w:eastAsia="Calibri" w:cs="Calibri"/>
        </w:rPr>
        <w:t xml:space="preserve">на потребите за обука се одредува со спроведување на истражување кое ги испитува и анализира индивидуалните и/или организациски потреби за обука. </w:t>
      </w:r>
      <w:r w:rsidRPr="001975CF">
        <w:t xml:space="preserve">Проценката на потребите за обука е првиот чекор кон планирање на обуката. Тоа помага да се идентификуваат празнините помеѓу постојното знаење и знаењето кое е неопходно или пожелно за зелениот бизнис. Проценката на потребите се користи како основа за одредување на целите на обуката, избор и дизајнирање на модули за обука и спроведување и евалуација на обезбедената обука. Анализата на потребите за обука се врши врз основа на собраните податоци. Овие податоци може да се соберат преку истражување пред да започне обуката. Методите што се користат во овој случај се интервјуа, анкети, фокус групи, консултации, итн. Проценката на потребите за обука може да се изврши на почетокот на работилницата со прашување на учесниците за нивните очекувања и грижи. Во повеќето случаи, учесниците претходно добиле информации за целите и содржината на работилницата. Оваа проценка е исклучително корисна и треба да се практикува на почетокот на работилницата. Учесниците можат да размислуваат за овие прашања поединечно или во мали групи. Откако очекувањата и грижите се напишани на картички, обучувачите ги групираат и резултатите потоа се презентираат и дискутираат со учесниците. Оваа активност помага да се прилагоди дизајнот на работилницата на желбите на учесниците </w:t>
      </w:r>
      <w:r w:rsidR="00B1686D" w:rsidRPr="001975CF">
        <w:rPr>
          <w:rStyle w:val="FootnoteReference"/>
        </w:rPr>
        <w:footnoteReference w:id="3"/>
      </w:r>
      <w:r w:rsidR="00B1686D" w:rsidRPr="001975CF">
        <w:t>.</w:t>
      </w:r>
    </w:p>
    <w:p w14:paraId="77FB7286" w14:textId="77777777" w:rsidR="00B1686D" w:rsidRPr="001975CF" w:rsidRDefault="00B1686D" w:rsidP="00B1686D">
      <w:pPr>
        <w:tabs>
          <w:tab w:val="left" w:pos="3708"/>
        </w:tabs>
        <w:jc w:val="both"/>
      </w:pPr>
    </w:p>
    <w:p w14:paraId="04658302" w14:textId="1B4C0159" w:rsidR="00B1686D" w:rsidRPr="001975CF" w:rsidRDefault="00B1686D" w:rsidP="00B1686D">
      <w:pPr>
        <w:jc w:val="center"/>
        <w:rPr>
          <w:rFonts w:eastAsia="Calibri" w:cs="Calibri"/>
          <w:bCs/>
        </w:rPr>
      </w:pPr>
      <w:r w:rsidRPr="001975CF">
        <w:rPr>
          <w:rFonts w:eastAsia="Calibri" w:cs="Calibri"/>
          <w:bCs/>
        </w:rPr>
        <w:t xml:space="preserve">Табела </w:t>
      </w:r>
      <w:r w:rsidRPr="001975CF">
        <w:rPr>
          <w:rFonts w:eastAsia="Calibri" w:cs="Calibri"/>
          <w:bCs/>
        </w:rPr>
        <w:fldChar w:fldCharType="begin"/>
      </w:r>
      <w:r w:rsidRPr="001975CF">
        <w:rPr>
          <w:rFonts w:eastAsia="Calibri" w:cs="Calibri"/>
          <w:bCs/>
        </w:rPr>
        <w:instrText xml:space="preserve"> SEQ Табела \* ARABIC </w:instrText>
      </w:r>
      <w:r w:rsidRPr="001975CF">
        <w:rPr>
          <w:rFonts w:eastAsia="Calibri" w:cs="Calibri"/>
          <w:bCs/>
        </w:rPr>
        <w:fldChar w:fldCharType="separate"/>
      </w:r>
      <w:r w:rsidR="004915D0">
        <w:rPr>
          <w:rFonts w:eastAsia="Calibri" w:cs="Calibri"/>
          <w:bCs/>
          <w:noProof/>
        </w:rPr>
        <w:t xml:space="preserve">3. </w:t>
      </w:r>
      <w:r w:rsidRPr="001975CF">
        <w:rPr>
          <w:rFonts w:eastAsia="Calibri" w:cs="Calibri"/>
          <w:bCs/>
        </w:rPr>
        <w:fldChar w:fldCharType="end"/>
      </w:r>
      <w:r w:rsidRPr="001975CF">
        <w:rPr>
          <w:rFonts w:eastAsia="Calibri" w:cs="Calibri"/>
          <w:bCs/>
        </w:rPr>
        <w:t>Прашања за проценка на потребите на почетокот на работилницата</w:t>
      </w:r>
    </w:p>
    <w:p w14:paraId="455F8ECF" w14:textId="77777777" w:rsidR="00B1686D" w:rsidRPr="00E20C3F" w:rsidRDefault="00B1686D" w:rsidP="00B1686D">
      <w:pPr>
        <w:tabs>
          <w:tab w:val="left" w:pos="3708"/>
        </w:tabs>
        <w:jc w:val="center"/>
        <w:rPr>
          <w:highlight w:val="yellow"/>
        </w:rPr>
      </w:pPr>
    </w:p>
    <w:tbl>
      <w:tblPr>
        <w:tblStyle w:val="TableGrid"/>
        <w:tblW w:w="0" w:type="auto"/>
        <w:tblLook w:val="04A0" w:firstRow="1" w:lastRow="0" w:firstColumn="1" w:lastColumn="0" w:noHBand="0" w:noVBand="1"/>
      </w:tblPr>
      <w:tblGrid>
        <w:gridCol w:w="3207"/>
        <w:gridCol w:w="3212"/>
        <w:gridCol w:w="3234"/>
      </w:tblGrid>
      <w:tr w:rsidR="00B1686D" w:rsidRPr="00270C7B" w14:paraId="335952C5" w14:textId="77777777" w:rsidTr="00D403C3">
        <w:tc>
          <w:tcPr>
            <w:tcW w:w="3293" w:type="dxa"/>
            <w:vAlign w:val="center"/>
          </w:tcPr>
          <w:p w14:paraId="7DF6860B" w14:textId="77777777" w:rsidR="00B1686D" w:rsidRPr="00E20C3F" w:rsidRDefault="00B1686D" w:rsidP="00D403C3">
            <w:pPr>
              <w:tabs>
                <w:tab w:val="left" w:pos="3708"/>
              </w:tabs>
              <w:jc w:val="center"/>
            </w:pPr>
            <w:r w:rsidRPr="00E20C3F">
              <w:t>Картичка 1</w:t>
            </w:r>
          </w:p>
        </w:tc>
        <w:tc>
          <w:tcPr>
            <w:tcW w:w="3293" w:type="dxa"/>
            <w:vAlign w:val="center"/>
          </w:tcPr>
          <w:p w14:paraId="758154F2" w14:textId="77777777" w:rsidR="00B1686D" w:rsidRPr="00E20C3F" w:rsidRDefault="00B1686D" w:rsidP="00D403C3">
            <w:pPr>
              <w:tabs>
                <w:tab w:val="left" w:pos="3708"/>
              </w:tabs>
              <w:jc w:val="center"/>
            </w:pPr>
            <w:r w:rsidRPr="00E20C3F">
              <w:t>Картичка 2</w:t>
            </w:r>
          </w:p>
        </w:tc>
        <w:tc>
          <w:tcPr>
            <w:tcW w:w="3293" w:type="dxa"/>
            <w:vAlign w:val="center"/>
          </w:tcPr>
          <w:p w14:paraId="7DA4B8FA" w14:textId="77777777" w:rsidR="00B1686D" w:rsidRPr="00270C7B" w:rsidRDefault="00B1686D" w:rsidP="00D403C3">
            <w:pPr>
              <w:tabs>
                <w:tab w:val="left" w:pos="3708"/>
              </w:tabs>
              <w:jc w:val="center"/>
              <w:rPr>
                <w:color w:val="FF0000"/>
              </w:rPr>
            </w:pPr>
            <w:r w:rsidRPr="00270C7B">
              <w:rPr>
                <w:color w:val="FF0000"/>
              </w:rPr>
              <w:t>Картичка 3</w:t>
            </w:r>
          </w:p>
        </w:tc>
      </w:tr>
      <w:tr w:rsidR="00B1686D" w:rsidRPr="00270C7B" w14:paraId="3D7F9D40" w14:textId="77777777" w:rsidTr="00D403C3">
        <w:tc>
          <w:tcPr>
            <w:tcW w:w="3293" w:type="dxa"/>
            <w:shd w:val="clear" w:color="auto" w:fill="FFFF00"/>
            <w:vAlign w:val="center"/>
          </w:tcPr>
          <w:p w14:paraId="04C92477" w14:textId="77777777" w:rsidR="00B1686D" w:rsidRPr="00E20C3F" w:rsidRDefault="00B1686D" w:rsidP="00D403C3">
            <w:pPr>
              <w:tabs>
                <w:tab w:val="left" w:pos="3708"/>
              </w:tabs>
              <w:jc w:val="center"/>
            </w:pPr>
            <w:r w:rsidRPr="00E20C3F">
              <w:t>Кои се вашите очекувања од оваа работилница?</w:t>
            </w:r>
          </w:p>
        </w:tc>
        <w:tc>
          <w:tcPr>
            <w:tcW w:w="3293" w:type="dxa"/>
            <w:shd w:val="clear" w:color="auto" w:fill="DBE5F1" w:themeFill="accent1" w:themeFillTint="33"/>
            <w:vAlign w:val="center"/>
          </w:tcPr>
          <w:p w14:paraId="338894FD" w14:textId="77777777" w:rsidR="00B1686D" w:rsidRPr="00E20C3F" w:rsidRDefault="00B1686D" w:rsidP="00D403C3">
            <w:pPr>
              <w:tabs>
                <w:tab w:val="left" w:pos="3708"/>
              </w:tabs>
              <w:jc w:val="center"/>
            </w:pPr>
            <w:r w:rsidRPr="00E20C3F">
              <w:t>Што треба да се случи за работилницата да биде успешна?</w:t>
            </w:r>
          </w:p>
        </w:tc>
        <w:tc>
          <w:tcPr>
            <w:tcW w:w="3293" w:type="dxa"/>
            <w:shd w:val="clear" w:color="auto" w:fill="C00000"/>
            <w:vAlign w:val="center"/>
          </w:tcPr>
          <w:p w14:paraId="19C88AC0" w14:textId="77777777" w:rsidR="00B1686D" w:rsidRPr="00270C7B" w:rsidRDefault="00B1686D" w:rsidP="00D403C3">
            <w:pPr>
              <w:tabs>
                <w:tab w:val="left" w:pos="3708"/>
              </w:tabs>
              <w:jc w:val="center"/>
              <w:rPr>
                <w:color w:val="FFFFFF" w:themeColor="background1"/>
              </w:rPr>
            </w:pPr>
            <w:r w:rsidRPr="00270C7B">
              <w:rPr>
                <w:color w:val="FFFFFF" w:themeColor="background1"/>
              </w:rPr>
              <w:t>Што ве плаши во работилницата/што не треба да се случи?</w:t>
            </w:r>
          </w:p>
        </w:tc>
      </w:tr>
    </w:tbl>
    <w:p w14:paraId="63C06E40" w14:textId="77777777" w:rsidR="00B1686D" w:rsidRDefault="00B1686D" w:rsidP="00B1686D">
      <w:pPr>
        <w:tabs>
          <w:tab w:val="left" w:pos="3708"/>
        </w:tabs>
        <w:jc w:val="both"/>
        <w:rPr>
          <w:color w:val="FF0000"/>
          <w:highlight w:val="yellow"/>
        </w:rPr>
      </w:pPr>
    </w:p>
    <w:p w14:paraId="68526A75" w14:textId="0D9CDDCC" w:rsidR="00B1686D" w:rsidRDefault="00C56A21" w:rsidP="00E20C3F">
      <w:pPr>
        <w:tabs>
          <w:tab w:val="left" w:pos="3708"/>
        </w:tabs>
        <w:jc w:val="both"/>
        <w:rPr>
          <w:rFonts w:asciiTheme="minorHAnsi" w:hAnsiTheme="minorHAnsi"/>
        </w:rPr>
      </w:pPr>
      <w:r>
        <w:rPr>
          <w:rFonts w:cs="Calibri"/>
        </w:rPr>
        <w:t xml:space="preserve">„ </w:t>
      </w:r>
      <w:r>
        <w:t xml:space="preserve">Зелен пат </w:t>
      </w:r>
      <w:r>
        <w:rPr>
          <w:rFonts w:cs="Calibri"/>
        </w:rPr>
        <w:t xml:space="preserve">“ </w:t>
      </w:r>
      <w:r>
        <w:t xml:space="preserve">спроведе анкета во форма на интервјуа со претставници на ОПП и МСП од Србија и Северна Македонија. </w:t>
      </w:r>
      <w:r w:rsidRPr="00270021">
        <w:rPr>
          <w:rFonts w:eastAsia="Calibri" w:cs="Calibri"/>
        </w:rPr>
        <w:t xml:space="preserve">Ова истражување ги опфати малите и средните претпријатија кои работат во секторот преработувачка индустрија (прехранбена индустрија, преработка на дрво, метал, хемиски производи, текстил, облека, преработка на кожа и производство на обувки). Претприемничките и занаетчиските активности беа исто така вклучени во опфатот на МСП. Истражувањето </w:t>
      </w:r>
      <w:r w:rsidRPr="00270021">
        <w:t xml:space="preserve">е спроведено во периодот од јуни до август 2024 година. Истражувањето поврзано со ОПП </w:t>
      </w:r>
      <w:r w:rsidR="00BE723B" w:rsidRPr="00710D1D">
        <w:rPr>
          <w:rFonts w:asciiTheme="minorHAnsi" w:hAnsiTheme="minorHAnsi"/>
        </w:rPr>
        <w:t xml:space="preserve">покажува дека обуката на обучувачите за самостојно спроведување на обука во областа на </w:t>
      </w:r>
      <w:r w:rsidR="008C70FA">
        <w:rPr>
          <w:rFonts w:asciiTheme="minorHAnsi" w:hAnsiTheme="minorHAnsi"/>
        </w:rPr>
        <w:t>озеленување</w:t>
      </w:r>
      <w:r w:rsidR="00BE723B" w:rsidRPr="00710D1D">
        <w:rPr>
          <w:rFonts w:asciiTheme="minorHAnsi" w:hAnsiTheme="minorHAnsi"/>
        </w:rPr>
        <w:t xml:space="preserve"> на бизнисите и алатките за </w:t>
      </w:r>
      <w:r w:rsidR="008C70FA">
        <w:rPr>
          <w:rFonts w:asciiTheme="minorHAnsi" w:hAnsiTheme="minorHAnsi"/>
        </w:rPr>
        <w:t>озеленување</w:t>
      </w:r>
      <w:r w:rsidR="00BE723B" w:rsidRPr="00710D1D">
        <w:rPr>
          <w:rFonts w:asciiTheme="minorHAnsi" w:hAnsiTheme="minorHAnsi"/>
        </w:rPr>
        <w:t xml:space="preserve"> на бизнисите се подеднакво важни за нив. Овие алатки вклучуваат материјали за обука, прирачници, водичи, листи за проверка и публикации поврзани со </w:t>
      </w:r>
      <w:r w:rsidR="008C70FA">
        <w:rPr>
          <w:rFonts w:asciiTheme="minorHAnsi" w:hAnsiTheme="minorHAnsi"/>
        </w:rPr>
        <w:t>озеленување</w:t>
      </w:r>
      <w:r w:rsidR="00BE723B" w:rsidRPr="00710D1D">
        <w:rPr>
          <w:rFonts w:asciiTheme="minorHAnsi" w:hAnsiTheme="minorHAnsi"/>
        </w:rPr>
        <w:t xml:space="preserve"> на бизнисите. </w:t>
      </w:r>
      <w:r w:rsidR="00591C2F">
        <w:t xml:space="preserve">Целите на оваа обука се 1) подобрување на компетентноста на обучувачите од организациите за поддршка на бизнисот (ОБО) за спроведување на обука за зелен бизнис за МСП; 2) размена на научени лекции и искуства од спроведените обуки за зелен бизнис во Србија и 3) учење преку правење за развој на зелени бизнис програми и алатки, кои се поделени во 5 модули кои ги покриваат областите 1) рециклирање и намалување на отпадот; 2) заштеда на енергија и вода; 3) спречување на загадувањето; 4) зелена дистрибуција (пакување и одржлив транспорт) и 5) зелени набавки и зелени финансиски инструменти. </w:t>
      </w:r>
      <w:r w:rsidR="00591C2F" w:rsidRPr="00591C2F">
        <w:rPr>
          <w:rFonts w:asciiTheme="minorHAnsi" w:hAnsiTheme="minorHAnsi"/>
        </w:rPr>
        <w:t>Зелената бизнис обука на обучувачи се спроведува во период од три дена. Првиот ден вниманието е насочено кон 5-те наведени зелени деловни модули. Покрај општите принципи за имплементација на обуките, главниот фокус е на постигнување интерактивност во работата со МСП и разјаснување на примери на зелени практики што МСП треба да ги усвојат. Од учесниците се очекува заедно да дефинираат нацрт наставна програма и план за обука преку тимска работа и дискусија.</w:t>
      </w:r>
    </w:p>
    <w:p w14:paraId="3CCB0935" w14:textId="19AD7701" w:rsidR="004C3904" w:rsidRPr="001975CF" w:rsidRDefault="00591C2F" w:rsidP="00E20C3F">
      <w:pPr>
        <w:tabs>
          <w:tab w:val="left" w:pos="3708"/>
        </w:tabs>
        <w:jc w:val="both"/>
        <w:rPr>
          <w:rFonts w:asciiTheme="minorHAnsi" w:hAnsiTheme="minorHAnsi"/>
        </w:rPr>
      </w:pPr>
      <w:r w:rsidRPr="001975CF">
        <w:rPr>
          <w:rFonts w:asciiTheme="minorHAnsi" w:hAnsiTheme="minorHAnsi"/>
        </w:rPr>
        <w:t xml:space="preserve">На вториот ден, обуката се преместува на терен во форма на посета на МСП. Работејќи со избрана компанија, учесниците на обуката треба да направат ситуациона анализа на статусот на </w:t>
      </w:r>
      <w:r w:rsidR="008C70FA">
        <w:rPr>
          <w:rFonts w:asciiTheme="minorHAnsi" w:hAnsiTheme="minorHAnsi"/>
        </w:rPr>
        <w:t>озеленување</w:t>
      </w:r>
      <w:r w:rsidRPr="001975CF">
        <w:rPr>
          <w:rFonts w:asciiTheme="minorHAnsi" w:hAnsiTheme="minorHAnsi"/>
        </w:rPr>
        <w:t xml:space="preserve"> на деловниот субјект и да тестираат модел на бизнис план/стратегија за </w:t>
      </w:r>
      <w:r w:rsidR="008C70FA">
        <w:rPr>
          <w:rFonts w:asciiTheme="minorHAnsi" w:hAnsiTheme="minorHAnsi"/>
        </w:rPr>
        <w:t>озеленување</w:t>
      </w:r>
      <w:r w:rsidRPr="001975CF">
        <w:rPr>
          <w:rFonts w:asciiTheme="minorHAnsi" w:hAnsiTheme="minorHAnsi"/>
        </w:rPr>
        <w:t xml:space="preserve"> на бизнисот. Третиот ден се врши практична работа на систем за евалуација на ефектите од спроведената обука.</w:t>
      </w:r>
    </w:p>
    <w:p w14:paraId="542D1603" w14:textId="77777777" w:rsidR="004C3904" w:rsidRPr="001975CF" w:rsidRDefault="004C3904" w:rsidP="00E20C3F">
      <w:pPr>
        <w:tabs>
          <w:tab w:val="left" w:pos="3708"/>
        </w:tabs>
        <w:jc w:val="both"/>
        <w:rPr>
          <w:rFonts w:asciiTheme="minorHAnsi" w:hAnsiTheme="minorHAnsi"/>
        </w:rPr>
      </w:pPr>
    </w:p>
    <w:p w14:paraId="60B2502C" w14:textId="61673C1D" w:rsidR="004C3904" w:rsidRDefault="004C3904" w:rsidP="004C3904">
      <w:pPr>
        <w:jc w:val="center"/>
        <w:rPr>
          <w:rFonts w:eastAsia="Calibri" w:cs="Calibri"/>
          <w:bCs/>
          <w:lang w:val="en-US"/>
        </w:rPr>
      </w:pPr>
      <w:r w:rsidRPr="001975CF">
        <w:rPr>
          <w:rFonts w:eastAsia="Calibri" w:cs="Calibri"/>
          <w:bCs/>
        </w:rPr>
        <w:t xml:space="preserve">Табела </w:t>
      </w:r>
      <w:r w:rsidRPr="001975CF">
        <w:rPr>
          <w:rFonts w:eastAsia="Calibri" w:cs="Calibri"/>
          <w:bCs/>
        </w:rPr>
        <w:fldChar w:fldCharType="begin"/>
      </w:r>
      <w:r w:rsidRPr="001975CF">
        <w:rPr>
          <w:rFonts w:eastAsia="Calibri" w:cs="Calibri"/>
          <w:bCs/>
        </w:rPr>
        <w:instrText xml:space="preserve"> SEQ Табела \* ARABIC </w:instrText>
      </w:r>
      <w:r w:rsidRPr="001975CF">
        <w:rPr>
          <w:rFonts w:eastAsia="Calibri" w:cs="Calibri"/>
          <w:bCs/>
        </w:rPr>
        <w:fldChar w:fldCharType="separate"/>
      </w:r>
      <w:r w:rsidR="004915D0">
        <w:rPr>
          <w:rFonts w:eastAsia="Calibri" w:cs="Calibri"/>
          <w:bCs/>
          <w:noProof/>
        </w:rPr>
        <w:t xml:space="preserve">4. </w:t>
      </w:r>
      <w:r w:rsidRPr="001975CF">
        <w:rPr>
          <w:rFonts w:eastAsia="Calibri" w:cs="Calibri"/>
          <w:bCs/>
        </w:rPr>
        <w:fldChar w:fldCharType="end"/>
      </w:r>
      <w:r w:rsidRPr="001975CF">
        <w:rPr>
          <w:rFonts w:eastAsia="Calibri" w:cs="Calibri"/>
          <w:bCs/>
        </w:rPr>
        <w:t>Можности што проектот „Зелен пат“ ги дава на ОПП</w:t>
      </w:r>
    </w:p>
    <w:p w14:paraId="00AE8907" w14:textId="77777777" w:rsidR="001975CF" w:rsidRPr="001975CF" w:rsidRDefault="001975CF" w:rsidP="004C3904">
      <w:pPr>
        <w:jc w:val="center"/>
        <w:rPr>
          <w:rFonts w:eastAsia="Calibri" w:cs="Calibri"/>
          <w:bCs/>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359"/>
        <w:gridCol w:w="4635"/>
      </w:tblGrid>
      <w:tr w:rsidR="001975CF" w:rsidRPr="001975CF" w14:paraId="42C420D5" w14:textId="77777777" w:rsidTr="00D403C3">
        <w:tc>
          <w:tcPr>
            <w:tcW w:w="4756" w:type="dxa"/>
            <w:tcBorders>
              <w:top w:val="single" w:sz="4" w:space="0" w:color="008000"/>
              <w:left w:val="single" w:sz="4" w:space="0" w:color="008000"/>
              <w:bottom w:val="single" w:sz="4" w:space="0" w:color="008000"/>
              <w:right w:val="single" w:sz="4" w:space="0" w:color="008000"/>
            </w:tcBorders>
            <w:vAlign w:val="center"/>
          </w:tcPr>
          <w:p w14:paraId="33BA9515" w14:textId="77777777" w:rsidR="004C3904" w:rsidRPr="001975CF" w:rsidRDefault="004C3904" w:rsidP="00D403C3">
            <w:pPr>
              <w:jc w:val="center"/>
              <w:rPr>
                <w:b/>
                <w:bCs/>
              </w:rPr>
            </w:pPr>
            <w:r w:rsidRPr="001975CF">
              <w:rPr>
                <w:b/>
                <w:bCs/>
              </w:rPr>
              <w:t>Градење на капацитетот на ОПП за обезбедување зелени деловни услуги</w:t>
            </w:r>
          </w:p>
        </w:tc>
        <w:tc>
          <w:tcPr>
            <w:tcW w:w="366" w:type="dxa"/>
            <w:tcBorders>
              <w:left w:val="single" w:sz="4" w:space="0" w:color="008000"/>
              <w:right w:val="single" w:sz="4" w:space="0" w:color="008000"/>
            </w:tcBorders>
            <w:vAlign w:val="center"/>
          </w:tcPr>
          <w:p w14:paraId="17F60C17" w14:textId="77777777" w:rsidR="004C3904" w:rsidRPr="001975CF" w:rsidRDefault="004C3904" w:rsidP="00D403C3">
            <w:pPr>
              <w:jc w:val="center"/>
              <w:rPr>
                <w:b/>
                <w:bCs/>
              </w:rPr>
            </w:pPr>
          </w:p>
        </w:tc>
        <w:tc>
          <w:tcPr>
            <w:tcW w:w="4757" w:type="dxa"/>
            <w:tcBorders>
              <w:top w:val="single" w:sz="4" w:space="0" w:color="008000"/>
              <w:left w:val="single" w:sz="4" w:space="0" w:color="008000"/>
              <w:bottom w:val="single" w:sz="4" w:space="0" w:color="008000"/>
              <w:right w:val="single" w:sz="4" w:space="0" w:color="008000"/>
            </w:tcBorders>
            <w:vAlign w:val="center"/>
          </w:tcPr>
          <w:p w14:paraId="553A9071" w14:textId="77777777" w:rsidR="004C3904" w:rsidRPr="001975CF" w:rsidRDefault="004C3904" w:rsidP="00D403C3">
            <w:pPr>
              <w:jc w:val="center"/>
              <w:rPr>
                <w:b/>
                <w:bCs/>
              </w:rPr>
            </w:pPr>
            <w:r w:rsidRPr="001975CF">
              <w:rPr>
                <w:b/>
                <w:bCs/>
              </w:rPr>
              <w:t>Ресурси за OPP</w:t>
            </w:r>
          </w:p>
        </w:tc>
      </w:tr>
      <w:tr w:rsidR="001975CF" w:rsidRPr="001975CF" w14:paraId="358C69D3" w14:textId="77777777" w:rsidTr="00D403C3">
        <w:tc>
          <w:tcPr>
            <w:tcW w:w="4756" w:type="dxa"/>
            <w:tcBorders>
              <w:bottom w:val="single" w:sz="4" w:space="0" w:color="008000"/>
            </w:tcBorders>
            <w:vAlign w:val="center"/>
          </w:tcPr>
          <w:p w14:paraId="792C66CA" w14:textId="77777777" w:rsidR="004C3904" w:rsidRPr="001975CF" w:rsidRDefault="004C3904" w:rsidP="00D403C3">
            <w:pPr>
              <w:jc w:val="center"/>
              <w:rPr>
                <w:b/>
                <w:bCs/>
                <w:sz w:val="10"/>
                <w:szCs w:val="10"/>
              </w:rPr>
            </w:pPr>
          </w:p>
        </w:tc>
        <w:tc>
          <w:tcPr>
            <w:tcW w:w="366" w:type="dxa"/>
            <w:vAlign w:val="center"/>
          </w:tcPr>
          <w:p w14:paraId="3770444D" w14:textId="77777777" w:rsidR="004C3904" w:rsidRPr="001975CF" w:rsidRDefault="004C3904" w:rsidP="00D403C3">
            <w:pPr>
              <w:jc w:val="center"/>
              <w:rPr>
                <w:b/>
                <w:bCs/>
                <w:sz w:val="10"/>
                <w:szCs w:val="10"/>
              </w:rPr>
            </w:pPr>
          </w:p>
        </w:tc>
        <w:tc>
          <w:tcPr>
            <w:tcW w:w="4757" w:type="dxa"/>
            <w:tcBorders>
              <w:bottom w:val="single" w:sz="4" w:space="0" w:color="008000"/>
            </w:tcBorders>
            <w:vAlign w:val="center"/>
          </w:tcPr>
          <w:p w14:paraId="68F90D9F" w14:textId="77777777" w:rsidR="004C3904" w:rsidRPr="001975CF" w:rsidRDefault="004C3904" w:rsidP="00D403C3">
            <w:pPr>
              <w:jc w:val="center"/>
              <w:rPr>
                <w:b/>
                <w:bCs/>
                <w:sz w:val="10"/>
                <w:szCs w:val="10"/>
              </w:rPr>
            </w:pPr>
          </w:p>
        </w:tc>
      </w:tr>
      <w:tr w:rsidR="004C3904" w:rsidRPr="001975CF" w14:paraId="230D439C" w14:textId="77777777" w:rsidTr="00D403C3">
        <w:tc>
          <w:tcPr>
            <w:tcW w:w="4756" w:type="dxa"/>
            <w:tcBorders>
              <w:top w:val="single" w:sz="4" w:space="0" w:color="008000"/>
              <w:left w:val="single" w:sz="4" w:space="0" w:color="008000"/>
              <w:bottom w:val="single" w:sz="4" w:space="0" w:color="008000"/>
              <w:right w:val="single" w:sz="4" w:space="0" w:color="008000"/>
            </w:tcBorders>
            <w:vAlign w:val="center"/>
          </w:tcPr>
          <w:p w14:paraId="66C48E0E" w14:textId="765807B9" w:rsidR="004C3904" w:rsidRPr="001975CF" w:rsidRDefault="004C3904" w:rsidP="002862CD">
            <w:pPr>
              <w:pStyle w:val="ListParagraph"/>
              <w:numPr>
                <w:ilvl w:val="0"/>
                <w:numId w:val="9"/>
              </w:numPr>
              <w:jc w:val="both"/>
            </w:pPr>
            <w:r w:rsidRPr="001975CF">
              <w:rPr>
                <w:rFonts w:cs="Calibri"/>
                <w:bCs/>
              </w:rPr>
              <w:t xml:space="preserve">за „Обука на обучувачи </w:t>
            </w:r>
            <w:r w:rsidRPr="001975CF">
              <w:rPr>
                <w:rFonts w:asciiTheme="minorHAnsi" w:hAnsiTheme="minorHAnsi"/>
                <w:bCs/>
              </w:rPr>
              <w:t xml:space="preserve">“ </w:t>
            </w:r>
            <w:r w:rsidRPr="001975CF">
              <w:rPr>
                <w:bCs/>
              </w:rPr>
              <w:t>за 10 претставници на ОПП од Србија и Северна Македонија.</w:t>
            </w:r>
          </w:p>
          <w:p w14:paraId="1D8A9717" w14:textId="5A438BF7" w:rsidR="004C3904" w:rsidRPr="001975CF" w:rsidRDefault="004C3904" w:rsidP="002862CD">
            <w:pPr>
              <w:pStyle w:val="ListParagraph"/>
              <w:numPr>
                <w:ilvl w:val="0"/>
                <w:numId w:val="9"/>
              </w:numPr>
              <w:jc w:val="both"/>
            </w:pPr>
            <w:r w:rsidRPr="001975CF">
              <w:t xml:space="preserve">Учење преку правење за развој на образовни алатки за </w:t>
            </w:r>
            <w:r w:rsidR="008C70FA">
              <w:t>озеленување</w:t>
            </w:r>
            <w:r w:rsidRPr="001975CF">
              <w:t xml:space="preserve"> на бизнисите, имено:</w:t>
            </w:r>
          </w:p>
          <w:p w14:paraId="68D30553" w14:textId="577DFEA3" w:rsidR="004C3904" w:rsidRPr="001975CF" w:rsidRDefault="004C3904" w:rsidP="002862CD">
            <w:pPr>
              <w:pStyle w:val="ListParagraph"/>
              <w:numPr>
                <w:ilvl w:val="0"/>
                <w:numId w:val="10"/>
              </w:numPr>
              <w:jc w:val="both"/>
            </w:pPr>
            <w:r w:rsidRPr="001975CF">
              <w:t xml:space="preserve">Транснационална приспособена методологија за обука за </w:t>
            </w:r>
            <w:r w:rsidR="008C70FA">
              <w:t>озеленување</w:t>
            </w:r>
            <w:r w:rsidRPr="001975CF">
              <w:t xml:space="preserve"> бизниси.</w:t>
            </w:r>
          </w:p>
          <w:p w14:paraId="0280354C" w14:textId="3A9B8C7B" w:rsidR="004C3904" w:rsidRPr="001975CF" w:rsidRDefault="004C3904" w:rsidP="002862CD">
            <w:pPr>
              <w:pStyle w:val="ListParagraph"/>
              <w:numPr>
                <w:ilvl w:val="0"/>
                <w:numId w:val="10"/>
              </w:numPr>
              <w:jc w:val="both"/>
            </w:pPr>
            <w:r w:rsidRPr="001975CF">
              <w:t xml:space="preserve">Наставна програма - Наставна програма за обука за 5 модули за обука од областа на </w:t>
            </w:r>
            <w:r w:rsidR="008C70FA">
              <w:t>озеленување</w:t>
            </w:r>
            <w:r w:rsidRPr="001975CF">
              <w:t xml:space="preserve"> претпријатија.</w:t>
            </w:r>
          </w:p>
          <w:p w14:paraId="0B89468E" w14:textId="66AB515F" w:rsidR="004C3904" w:rsidRPr="001975CF" w:rsidRDefault="004C3904" w:rsidP="002862CD">
            <w:pPr>
              <w:pStyle w:val="ListParagraph"/>
              <w:numPr>
                <w:ilvl w:val="0"/>
                <w:numId w:val="10"/>
              </w:numPr>
              <w:jc w:val="both"/>
            </w:pPr>
            <w:r w:rsidRPr="001975CF">
              <w:t xml:space="preserve">Материјал за обука за </w:t>
            </w:r>
            <w:r w:rsidR="008C70FA">
              <w:t>озеленување</w:t>
            </w:r>
            <w:r w:rsidRPr="001975CF">
              <w:t xml:space="preserve"> бизниси (презентации, студии на случај, пред/пост тестови, прашалници за евалуација итн.).</w:t>
            </w:r>
          </w:p>
          <w:p w14:paraId="2C6473EE" w14:textId="0025DE21" w:rsidR="004C3904" w:rsidRPr="001975CF" w:rsidRDefault="004C3904" w:rsidP="002862CD">
            <w:pPr>
              <w:pStyle w:val="ListParagraph"/>
              <w:numPr>
                <w:ilvl w:val="0"/>
                <w:numId w:val="9"/>
              </w:numPr>
              <w:jc w:val="both"/>
            </w:pPr>
            <w:r w:rsidRPr="001975CF">
              <w:t xml:space="preserve">Тестирање на методологијата и спроведување обука за </w:t>
            </w:r>
            <w:r w:rsidR="008C70FA">
              <w:t>озеленување</w:t>
            </w:r>
            <w:r w:rsidRPr="001975CF">
              <w:t xml:space="preserve"> на бизниси за 60 мали и средни претпријатија од Србија и Северна Македонија.</w:t>
            </w:r>
          </w:p>
        </w:tc>
        <w:tc>
          <w:tcPr>
            <w:tcW w:w="366" w:type="dxa"/>
            <w:tcBorders>
              <w:left w:val="single" w:sz="4" w:space="0" w:color="008000"/>
              <w:right w:val="single" w:sz="4" w:space="0" w:color="008000"/>
            </w:tcBorders>
            <w:vAlign w:val="center"/>
          </w:tcPr>
          <w:p w14:paraId="24C040BA" w14:textId="77777777" w:rsidR="004C3904" w:rsidRPr="001975CF" w:rsidRDefault="004C3904" w:rsidP="00D403C3">
            <w:pPr>
              <w:jc w:val="both"/>
            </w:pPr>
          </w:p>
        </w:tc>
        <w:tc>
          <w:tcPr>
            <w:tcW w:w="4757" w:type="dxa"/>
            <w:tcBorders>
              <w:top w:val="single" w:sz="4" w:space="0" w:color="008000"/>
              <w:left w:val="single" w:sz="4" w:space="0" w:color="008000"/>
              <w:bottom w:val="single" w:sz="4" w:space="0" w:color="008000"/>
              <w:right w:val="single" w:sz="4" w:space="0" w:color="008000"/>
            </w:tcBorders>
            <w:vAlign w:val="center"/>
          </w:tcPr>
          <w:p w14:paraId="7E7FF0E7" w14:textId="437EA7B7" w:rsidR="004C3904" w:rsidRPr="001975CF" w:rsidRDefault="008C70FA" w:rsidP="002862CD">
            <w:pPr>
              <w:pStyle w:val="ListParagraph"/>
              <w:numPr>
                <w:ilvl w:val="0"/>
                <w:numId w:val="9"/>
              </w:numPr>
              <w:spacing w:before="40" w:after="40"/>
              <w:jc w:val="both"/>
              <w:rPr>
                <w:rFonts w:cs="Calibri"/>
              </w:rPr>
            </w:pPr>
            <w:r>
              <w:rPr>
                <w:rFonts w:cs="Calibri"/>
              </w:rPr>
              <w:t>Озеленување</w:t>
            </w:r>
            <w:r w:rsidR="004C3904" w:rsidRPr="001975CF">
              <w:rPr>
                <w:rFonts w:cs="Calibri"/>
              </w:rPr>
              <w:t xml:space="preserve"> на вашиот бизнис - платформа за е-учење.</w:t>
            </w:r>
          </w:p>
          <w:p w14:paraId="0D49C180" w14:textId="77777777" w:rsidR="004C3904" w:rsidRPr="001975CF" w:rsidRDefault="004C3904" w:rsidP="002862CD">
            <w:pPr>
              <w:pStyle w:val="ListParagraph"/>
              <w:numPr>
                <w:ilvl w:val="0"/>
                <w:numId w:val="9"/>
              </w:numPr>
              <w:spacing w:before="40" w:after="40"/>
              <w:jc w:val="both"/>
              <w:rPr>
                <w:rFonts w:cs="Calibri"/>
              </w:rPr>
            </w:pPr>
            <w:r w:rsidRPr="001975CF">
              <w:rPr>
                <w:rFonts w:cs="Calibri"/>
              </w:rPr>
              <w:t>Greening Business – Прирачник за обучувачи од организации за поддршка на бизнисот.</w:t>
            </w:r>
          </w:p>
          <w:p w14:paraId="6190F2D6" w14:textId="0B173142" w:rsidR="004C3904" w:rsidRPr="001975CF" w:rsidRDefault="004C3904" w:rsidP="002862CD">
            <w:pPr>
              <w:pStyle w:val="ListParagraph"/>
              <w:numPr>
                <w:ilvl w:val="0"/>
                <w:numId w:val="9"/>
              </w:numPr>
              <w:spacing w:before="40" w:after="40"/>
              <w:jc w:val="both"/>
              <w:rPr>
                <w:rFonts w:cs="Calibri"/>
              </w:rPr>
            </w:pPr>
            <w:r w:rsidRPr="001975CF">
              <w:rPr>
                <w:rFonts w:cs="Calibri"/>
              </w:rPr>
              <w:t xml:space="preserve">Практичен водич за </w:t>
            </w:r>
            <w:r w:rsidR="008C70FA">
              <w:rPr>
                <w:rFonts w:cs="Calibri"/>
              </w:rPr>
              <w:t>озеленување</w:t>
            </w:r>
            <w:r w:rsidRPr="001975CF">
              <w:rPr>
                <w:rFonts w:cs="Calibri"/>
              </w:rPr>
              <w:t xml:space="preserve"> на вашиот бизнис.</w:t>
            </w:r>
          </w:p>
          <w:p w14:paraId="10C0E372" w14:textId="31D47428" w:rsidR="004C3904" w:rsidRPr="001975CF" w:rsidRDefault="004C3904" w:rsidP="002862CD">
            <w:pPr>
              <w:pStyle w:val="ListParagraph"/>
              <w:numPr>
                <w:ilvl w:val="0"/>
                <w:numId w:val="9"/>
              </w:numPr>
              <w:spacing w:before="40" w:after="40"/>
              <w:jc w:val="both"/>
              <w:rPr>
                <w:rFonts w:cs="Calibri"/>
              </w:rPr>
            </w:pPr>
            <w:r w:rsidRPr="001975CF">
              <w:rPr>
                <w:rFonts w:cs="Calibri"/>
              </w:rPr>
              <w:t xml:space="preserve">Е-брошура: Зелена Европа - примери на добри практики во </w:t>
            </w:r>
            <w:r w:rsidR="008C70FA">
              <w:rPr>
                <w:rFonts w:cs="Calibri"/>
              </w:rPr>
              <w:t>озеленување</w:t>
            </w:r>
            <w:r w:rsidRPr="001975CF">
              <w:rPr>
                <w:rFonts w:cs="Calibri"/>
              </w:rPr>
              <w:t xml:space="preserve"> бизниси.</w:t>
            </w:r>
          </w:p>
          <w:p w14:paraId="52E24EE0" w14:textId="408270B0" w:rsidR="004C3904" w:rsidRPr="001975CF" w:rsidRDefault="008C70FA" w:rsidP="002862CD">
            <w:pPr>
              <w:pStyle w:val="ListParagraph"/>
              <w:numPr>
                <w:ilvl w:val="0"/>
                <w:numId w:val="9"/>
              </w:numPr>
              <w:spacing w:before="40" w:after="40"/>
              <w:jc w:val="both"/>
              <w:rPr>
                <w:rFonts w:cs="Calibri"/>
              </w:rPr>
            </w:pPr>
            <w:r>
              <w:rPr>
                <w:rFonts w:cs="Calibri"/>
              </w:rPr>
              <w:t>Озеленување</w:t>
            </w:r>
            <w:r w:rsidR="004C3904" w:rsidRPr="001975CF">
              <w:rPr>
                <w:rFonts w:cs="Calibri"/>
              </w:rPr>
              <w:t xml:space="preserve"> на алатката за самооценување на бизнисот (листа за проверка за самооценување на деловните процеси)</w:t>
            </w:r>
          </w:p>
          <w:p w14:paraId="4EF8C5A2" w14:textId="4C22DE2D" w:rsidR="004C3904" w:rsidRPr="001975CF" w:rsidRDefault="004C3904" w:rsidP="002862CD">
            <w:pPr>
              <w:pStyle w:val="ListParagraph"/>
              <w:numPr>
                <w:ilvl w:val="0"/>
                <w:numId w:val="9"/>
              </w:numPr>
              <w:jc w:val="both"/>
            </w:pPr>
            <w:r w:rsidRPr="001975CF">
              <w:t xml:space="preserve">Бизнис план/Стратегија за </w:t>
            </w:r>
            <w:r w:rsidR="008C70FA">
              <w:t>озеленување</w:t>
            </w:r>
            <w:r w:rsidRPr="001975CF">
              <w:t xml:space="preserve"> на вашиот бизнис (образец)</w:t>
            </w:r>
          </w:p>
          <w:p w14:paraId="38C2C506" w14:textId="7EC3E33B" w:rsidR="004C3904" w:rsidRPr="001975CF" w:rsidRDefault="008C70FA" w:rsidP="002862CD">
            <w:pPr>
              <w:pStyle w:val="ListParagraph"/>
              <w:numPr>
                <w:ilvl w:val="0"/>
                <w:numId w:val="9"/>
              </w:numPr>
            </w:pPr>
            <w:r>
              <w:t>Озеленување</w:t>
            </w:r>
            <w:r w:rsidR="004C3904" w:rsidRPr="001975CF">
              <w:t xml:space="preserve"> на бизнисот со бази на знаење и алатки за учење.</w:t>
            </w:r>
          </w:p>
        </w:tc>
      </w:tr>
    </w:tbl>
    <w:p w14:paraId="4EE775A3" w14:textId="77777777" w:rsidR="004C3904" w:rsidRPr="001975CF" w:rsidRDefault="004C3904" w:rsidP="004C3904"/>
    <w:p w14:paraId="2098D060" w14:textId="5A40663B" w:rsidR="00975C35" w:rsidRPr="001975CF" w:rsidRDefault="000D4A96" w:rsidP="00975C35">
      <w:pPr>
        <w:tabs>
          <w:tab w:val="left" w:pos="3708"/>
        </w:tabs>
        <w:jc w:val="both"/>
      </w:pPr>
      <w:r w:rsidRPr="001975CF">
        <w:rPr>
          <w:rFonts w:asciiTheme="minorHAnsi" w:hAnsiTheme="minorHAnsi"/>
        </w:rPr>
        <w:t xml:space="preserve">Резултатите од истражувањето меѓу малите и средни претпријатија покажуваат дека обуката за зелен бизнис треба да вклучува широк опсег на теми кои покриваат важни аспекти на </w:t>
      </w:r>
      <w:r w:rsidR="008C70FA">
        <w:rPr>
          <w:rFonts w:asciiTheme="minorHAnsi" w:hAnsiTheme="minorHAnsi"/>
        </w:rPr>
        <w:t>озеленување</w:t>
      </w:r>
      <w:r w:rsidRPr="001975CF">
        <w:rPr>
          <w:rFonts w:asciiTheme="minorHAnsi" w:hAnsiTheme="minorHAnsi"/>
        </w:rPr>
        <w:t xml:space="preserve"> на бизнисот. На пример, </w:t>
      </w:r>
      <w:r w:rsidR="008C70FA">
        <w:rPr>
          <w:rFonts w:asciiTheme="minorHAnsi" w:hAnsiTheme="minorHAnsi"/>
        </w:rPr>
        <w:t>озеленување</w:t>
      </w:r>
      <w:r w:rsidRPr="001975CF">
        <w:rPr>
          <w:rFonts w:asciiTheme="minorHAnsi" w:hAnsiTheme="minorHAnsi"/>
        </w:rPr>
        <w:t xml:space="preserve">то на канцелариите има повеќекратни позитивни влијанија бидејќи доведува до намалување на употребата на хартија и отпад, како и до заштеда на енергија. Воспоставувањето на нови параметри за набавка на канцелариска опрема ја зголемува енергетската ефикасност и придонесува за полесно рециклирање на е-отпадот. Префрлувањето на нетоксични производи за чистење канцеларии го подобрува квалитетот на воздухот во затворените простории и обезбедува поздрава работна средина. </w:t>
      </w:r>
      <w:r w:rsidR="00975C35" w:rsidRPr="001975CF">
        <w:t>Со оптимизирање на производствените процеси или воведување поефикасни процеси, МСП ги намалуваат потребите за ресурси, а со тоа и создавањето отпад. Промената на дизајнот на производот (промена на неговата форма или големина или пакување) без промена на неговата функционалност ја намалува потребата од производствени ресурси. Намалувањето на количината на материјалот за пакување и/или димензиите на спакуваниот производ заштедува при транспорт бидејќи се зголемува бројот на испорачани единици. Покрај намалувањето на отпадот преку подобрување на ефикасноста на процесот, компаниите можат повторно да го користат отпадот или да го префрлаат отпадот на други компании. Транзиција кон</w:t>
      </w:r>
      <w:r w:rsidR="00975C35" w:rsidRPr="001975CF">
        <w:rPr>
          <w:b/>
          <w:bCs/>
        </w:rPr>
        <w:t xml:space="preserve"> </w:t>
      </w:r>
      <w:r w:rsidR="00975C35" w:rsidRPr="001975CF">
        <w:t>рециклираните и/или рециклираните материјали може да ги намалат трошоците за суровините. Зголемувањето на енергетската ефикасност преку топлинска изолација или користење на енергетско ефикасно осветлување и ефикасни системи за ладење и греење може да постигне значителни заштеди кои ги надминуваат инвестициските трошоци. Добрите практики за управување со отпад им помагаат на компаниите да ги намалат трошоците за производство. Некои компании користат само секундарни (т.е. рециклирани) материјали во нивниот производствен процес. Во сите овие случаи и многу други, компаниите донесоа инвестициски и оперативни одлуки кои значително го намалија нивното влијание врз животната средина.</w:t>
      </w:r>
    </w:p>
    <w:p w14:paraId="217EA468" w14:textId="77777777" w:rsidR="00480DA7" w:rsidRDefault="00480DA7" w:rsidP="00E20C3F">
      <w:pPr>
        <w:tabs>
          <w:tab w:val="left" w:pos="3708"/>
        </w:tabs>
        <w:jc w:val="both"/>
        <w:rPr>
          <w:rFonts w:asciiTheme="minorHAnsi" w:hAnsiTheme="minorHAnsi"/>
        </w:rPr>
      </w:pPr>
    </w:p>
    <w:p w14:paraId="1275DFBC" w14:textId="77777777" w:rsidR="00480DA7" w:rsidRDefault="00480DA7" w:rsidP="00E20C3F">
      <w:pPr>
        <w:tabs>
          <w:tab w:val="left" w:pos="3708"/>
        </w:tabs>
        <w:jc w:val="both"/>
        <w:rPr>
          <w:rFonts w:asciiTheme="minorHAnsi" w:hAnsiTheme="minorHAnsi"/>
        </w:rPr>
      </w:pPr>
    </w:p>
    <w:p w14:paraId="4F14DA61" w14:textId="77777777" w:rsidR="00480DA7" w:rsidRDefault="00480DA7" w:rsidP="00E20C3F">
      <w:pPr>
        <w:tabs>
          <w:tab w:val="left" w:pos="3708"/>
        </w:tabs>
        <w:jc w:val="both"/>
        <w:rPr>
          <w:rFonts w:asciiTheme="minorHAnsi" w:hAnsiTheme="minorHAnsi"/>
        </w:rPr>
      </w:pPr>
    </w:p>
    <w:p w14:paraId="6E0AA615" w14:textId="77777777" w:rsidR="005C0275" w:rsidRPr="00576FB4" w:rsidRDefault="005C0275" w:rsidP="005C0275">
      <w:pPr>
        <w:pStyle w:val="Heading1"/>
        <w:spacing w:before="0" w:after="0"/>
        <w:rPr>
          <w:rFonts w:ascii="Calibri" w:hAnsi="Calibri" w:cs="Calibri"/>
          <w:sz w:val="22"/>
          <w:szCs w:val="22"/>
        </w:rPr>
      </w:pPr>
      <w:bookmarkStart w:id="11" w:name="_Toc182380265"/>
      <w:r w:rsidRPr="00576FB4">
        <w:rPr>
          <w:rFonts w:ascii="Calibri" w:hAnsi="Calibri" w:cs="Calibri"/>
          <w:sz w:val="22"/>
          <w:szCs w:val="22"/>
        </w:rPr>
        <w:t>3.2 Дизајн и развој на обука</w:t>
      </w:r>
      <w:bookmarkEnd w:id="11"/>
    </w:p>
    <w:p w14:paraId="29927495" w14:textId="77777777" w:rsidR="005C0275" w:rsidRPr="001975CF" w:rsidRDefault="005C0275" w:rsidP="005C0275">
      <w:pPr>
        <w:tabs>
          <w:tab w:val="left" w:pos="3708"/>
        </w:tabs>
      </w:pPr>
    </w:p>
    <w:p w14:paraId="728F42D4" w14:textId="3D14EA70" w:rsidR="006D4863" w:rsidRPr="001975CF" w:rsidRDefault="004F2809" w:rsidP="00866ACA">
      <w:pPr>
        <w:tabs>
          <w:tab w:val="left" w:pos="3708"/>
        </w:tabs>
        <w:jc w:val="both"/>
      </w:pPr>
      <w:r w:rsidRPr="001975CF">
        <w:t xml:space="preserve">Подготовката на програмата за обука за зелен бизнис е втората фаза од циклусот во која врз основа на анализата на потребите се дефинираат целите и резултатите на кои ќе присуствуваат претставниците на МСП. Процесот на обука за зелен бизнис е прилагоден циклус на обука за МСП (илустрација подолу). Во текот на ситуационата анализа, МСП со поддршка на обучувачот врши основна проценка на нивото на зазеленување на бизнисот. За време на обуката, покрај стекнувањето знаења и вештини, учесниците започнуваат да подготвуваат бизнис план/стратегија за </w:t>
      </w:r>
      <w:r w:rsidR="008C70FA">
        <w:t>озеленување</w:t>
      </w:r>
      <w:r w:rsidRPr="001975CF">
        <w:t xml:space="preserve"> за МСП што ја претставуваат. Неговото финализирање се очекува за време на менторството. Во последната фаза се оценува влијанието на </w:t>
      </w:r>
      <w:r w:rsidR="008C70FA">
        <w:t>озеленување</w:t>
      </w:r>
      <w:r w:rsidRPr="001975CF">
        <w:t>то на бизнисот врз МСП.</w:t>
      </w:r>
    </w:p>
    <w:p w14:paraId="7D03C2E3" w14:textId="77777777" w:rsidR="004F2809" w:rsidRPr="001975CF" w:rsidRDefault="004F2809" w:rsidP="004F2809">
      <w:pPr>
        <w:tabs>
          <w:tab w:val="left" w:pos="3708"/>
        </w:tabs>
      </w:pPr>
    </w:p>
    <w:p w14:paraId="145872AE" w14:textId="5746DEE7" w:rsidR="004F2809" w:rsidRPr="001975CF" w:rsidRDefault="004F2809" w:rsidP="004F2809">
      <w:pPr>
        <w:jc w:val="center"/>
        <w:rPr>
          <w:rFonts w:eastAsia="Calibri" w:cs="Calibri"/>
          <w:bCs/>
        </w:rPr>
      </w:pPr>
      <w:r w:rsidRPr="001975CF">
        <w:rPr>
          <w:rFonts w:eastAsia="Calibri" w:cs="Calibri"/>
          <w:bCs/>
        </w:rPr>
        <w:t xml:space="preserve">Илустрација </w:t>
      </w:r>
      <w:r w:rsidRPr="001975CF">
        <w:rPr>
          <w:rFonts w:eastAsia="Calibri" w:cs="Calibri"/>
          <w:bCs/>
        </w:rPr>
        <w:fldChar w:fldCharType="begin"/>
      </w:r>
      <w:r w:rsidRPr="001975CF">
        <w:rPr>
          <w:rFonts w:eastAsia="Calibri" w:cs="Calibri"/>
          <w:bCs/>
        </w:rPr>
        <w:instrText xml:space="preserve"> SEQ Илустрација \* ARABIC </w:instrText>
      </w:r>
      <w:r w:rsidRPr="001975CF">
        <w:rPr>
          <w:rFonts w:eastAsia="Calibri" w:cs="Calibri"/>
          <w:bCs/>
        </w:rPr>
        <w:fldChar w:fldCharType="separate"/>
      </w:r>
      <w:r w:rsidR="004915D0">
        <w:rPr>
          <w:rFonts w:eastAsia="Calibri" w:cs="Calibri"/>
          <w:bCs/>
          <w:noProof/>
        </w:rPr>
        <w:t xml:space="preserve">4. </w:t>
      </w:r>
      <w:r w:rsidRPr="001975CF">
        <w:rPr>
          <w:rFonts w:eastAsia="Calibri" w:cs="Calibri"/>
          <w:bCs/>
        </w:rPr>
        <w:fldChar w:fldCharType="end"/>
      </w:r>
      <w:r w:rsidR="008C70FA">
        <w:rPr>
          <w:rFonts w:eastAsia="Calibri" w:cs="Calibri"/>
          <w:bCs/>
        </w:rPr>
        <w:t>Озеленување</w:t>
      </w:r>
      <w:r w:rsidRPr="001975CF">
        <w:rPr>
          <w:rFonts w:eastAsia="Calibri" w:cs="Calibri"/>
          <w:bCs/>
        </w:rPr>
        <w:t xml:space="preserve"> на бизнисот - Процес на обука</w:t>
      </w:r>
    </w:p>
    <w:p w14:paraId="20344C90" w14:textId="77777777" w:rsidR="004F2809" w:rsidRPr="001975CF" w:rsidRDefault="004F2809" w:rsidP="004F2809"/>
    <w:tbl>
      <w:tblPr>
        <w:tblStyle w:val="TableGrid"/>
        <w:tblW w:w="0" w:type="auto"/>
        <w:tblLook w:val="04A0" w:firstRow="1" w:lastRow="0" w:firstColumn="1" w:lastColumn="0" w:noHBand="0" w:noVBand="1"/>
      </w:tblPr>
      <w:tblGrid>
        <w:gridCol w:w="9653"/>
      </w:tblGrid>
      <w:tr w:rsidR="004F2809" w:rsidRPr="00576FB4" w14:paraId="28629664" w14:textId="77777777" w:rsidTr="00F40505">
        <w:trPr>
          <w:trHeight w:val="5370"/>
        </w:trPr>
        <w:tc>
          <w:tcPr>
            <w:tcW w:w="9412" w:type="dxa"/>
          </w:tcPr>
          <w:p w14:paraId="1169F181" w14:textId="77777777" w:rsidR="004F2809" w:rsidRPr="00576FB4" w:rsidRDefault="004F2809" w:rsidP="00D403C3">
            <w:r w:rsidRPr="00576FB4">
              <w:rPr>
                <w:noProof/>
                <w:lang w:val="sr-Latn-RS" w:eastAsia="sr-Latn-RS"/>
              </w:rPr>
              <mc:AlternateContent>
                <mc:Choice Requires="wpg">
                  <w:drawing>
                    <wp:inline distT="0" distB="0" distL="0" distR="0" wp14:anchorId="7340CE2F" wp14:editId="6B995402">
                      <wp:extent cx="6073140" cy="3600022"/>
                      <wp:effectExtent l="0" t="0" r="0" b="0"/>
                      <wp:docPr id="28" name="Group 27">
                        <a:extLst xmlns:a="http://schemas.openxmlformats.org/drawingml/2006/main">
                          <a:ext uri="{FF2B5EF4-FFF2-40B4-BE49-F238E27FC236}">
                            <a16:creationId xmlns:a16="http://schemas.microsoft.com/office/drawing/2014/main" id="{DF9CADF0-48C1-A992-F335-66139ED20F23}"/>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073140" cy="3600022"/>
                                <a:chOff x="0" y="0"/>
                                <a:chExt cx="9141767" cy="5418667"/>
                              </a:xfrm>
                            </wpg:grpSpPr>
                            <wpg:graphicFrame>
                              <wpg:cNvPr id="110498803" name="Diagram 110498803">
                                <a:extLst>
                                  <a:ext uri="{FF2B5EF4-FFF2-40B4-BE49-F238E27FC236}">
                                    <a16:creationId xmlns:a16="http://schemas.microsoft.com/office/drawing/2014/main" id="{F8AA70CC-CF21-D8D5-A53B-503F62D0A699}"/>
                                  </a:ext>
                                </a:extLst>
                              </wpg:cNvPr>
                              <wpg:cNvFrPr/>
                              <wpg:xfrm>
                                <a:off x="0" y="0"/>
                                <a:ext cx="8128000" cy="5418667"/>
                              </wpg:xfrm>
                              <a:graphic>
                                <a:graphicData uri="http://schemas.openxmlformats.org/drawingml/2006/diagram">
                                  <dgm:relIds xmlns:dgm="http://schemas.openxmlformats.org/drawingml/2006/diagram" xmlns:r="http://schemas.openxmlformats.org/officeDocument/2006/relationships" r:dm="rId16" r:lo="rId17" r:qs="rId18" r:cs="rId19"/>
                                </a:graphicData>
                              </a:graphic>
                            </wpg:graphicFrame>
                            <wps:wsp>
                              <wps:cNvPr id="1042537210" name="Rectangle 1042537210">
                                <a:extLst>
                                  <a:ext uri="{FF2B5EF4-FFF2-40B4-BE49-F238E27FC236}">
                                    <a16:creationId xmlns:a16="http://schemas.microsoft.com/office/drawing/2014/main" id="{702EDA98-6275-B684-1C79-CAEDA950DDE9}"/>
                                  </a:ext>
                                </a:extLst>
                              </wps:cNvPr>
                              <wps:cNvSpPr/>
                              <wps:spPr>
                                <a:xfrm>
                                  <a:off x="8684567" y="2709333"/>
                                  <a:ext cx="457200" cy="457200"/>
                                </a:xfrm>
                                <a:prstGeom prst="rect">
                                  <a:avLst/>
                                </a:prstGeom>
                                <a:noFill/>
                                <a:ln w="19050" cap="flat" cmpd="sng" algn="ctr">
                                  <a:noFill/>
                                  <a:prstDash val="solid"/>
                                  <a:miter lim="800000"/>
                                </a:ln>
                                <a:effectLst/>
                              </wps:spPr>
                              <wps:bodyPr rtlCol="0" anchor="ctr"/>
                            </wps:wsp>
                            <wps:wsp>
                              <wps:cNvPr id="470371890" name="Rectangle 470371890">
                                <a:extLst>
                                  <a:ext uri="{FF2B5EF4-FFF2-40B4-BE49-F238E27FC236}">
                                    <a16:creationId xmlns:a16="http://schemas.microsoft.com/office/drawing/2014/main" id="{1D2CC174-1253-3011-66D7-621D445858C0}"/>
                                  </a:ext>
                                </a:extLst>
                              </wps:cNvPr>
                              <wps:cNvSpPr/>
                              <wps:spPr>
                                <a:xfrm>
                                  <a:off x="5013569" y="3914297"/>
                                  <a:ext cx="457200" cy="457200"/>
                                </a:xfrm>
                                <a:prstGeom prst="rect">
                                  <a:avLst/>
                                </a:prstGeom>
                                <a:noFill/>
                                <a:ln w="19050" cap="flat" cmpd="sng" algn="ctr">
                                  <a:noFill/>
                                  <a:prstDash val="solid"/>
                                  <a:miter lim="800000"/>
                                </a:ln>
                                <a:effectLst/>
                              </wps:spPr>
                              <wps:bodyPr rtlCol="0" anchor="ctr"/>
                            </wps:wsp>
                            <wps:wsp>
                              <wps:cNvPr id="1307406954" name="Rectangle 1307406954">
                                <a:extLst>
                                  <a:ext uri="{FF2B5EF4-FFF2-40B4-BE49-F238E27FC236}">
                                    <a16:creationId xmlns:a16="http://schemas.microsoft.com/office/drawing/2014/main" id="{3FD9822C-C00E-A640-2D90-F885AE57D301}"/>
                                  </a:ext>
                                </a:extLst>
                              </wps:cNvPr>
                              <wps:cNvSpPr/>
                              <wps:spPr>
                                <a:xfrm>
                                  <a:off x="8684567" y="3933554"/>
                                  <a:ext cx="457200" cy="457200"/>
                                </a:xfrm>
                                <a:prstGeom prst="rect">
                                  <a:avLst/>
                                </a:prstGeom>
                                <a:noFill/>
                                <a:ln w="19050" cap="flat" cmpd="sng" algn="ctr">
                                  <a:noFill/>
                                  <a:prstDash val="solid"/>
                                  <a:miter lim="800000"/>
                                </a:ln>
                                <a:effectLst/>
                              </wps:spPr>
                              <wps:bodyPr rtlCol="0" anchor="ctr"/>
                            </wps:wsp>
                            <wps:wsp>
                              <wps:cNvPr id="480972982" name="Straight Arrow Connector 480972982">
                                <a:extLst>
                                  <a:ext uri="{FF2B5EF4-FFF2-40B4-BE49-F238E27FC236}">
                                    <a16:creationId xmlns:a16="http://schemas.microsoft.com/office/drawing/2014/main" id="{6470C3BB-1B3A-0369-BD94-A704BBD14001}"/>
                                  </a:ext>
                                </a:extLst>
                              </wps:cNvPr>
                              <wps:cNvCnPr>
                                <a:stCxn id="1042537210" idx="2"/>
                                <a:endCxn id="1307406954" idx="0"/>
                              </wps:cNvCnPr>
                              <wps:spPr>
                                <a:xfrm>
                                  <a:off x="8913167" y="3166533"/>
                                  <a:ext cx="0" cy="767021"/>
                                </a:xfrm>
                                <a:prstGeom prst="straightConnector1">
                                  <a:avLst/>
                                </a:prstGeom>
                                <a:noFill/>
                                <a:ln w="19050" cap="flat" cmpd="sng" algn="ctr">
                                  <a:solidFill>
                                    <a:srgbClr val="156082"/>
                                  </a:solidFill>
                                  <a:prstDash val="solid"/>
                                  <a:miter lim="800000"/>
                                  <a:tailEnd type="triangle"/>
                                </a:ln>
                                <a:effectLst/>
                              </wps:spPr>
                              <wps:bodyPr/>
                            </wps:wsp>
                            <wps:wsp>
                              <wps:cNvPr id="1703373402" name="Straight Arrow Connector 1703373402">
                                <a:extLst>
                                  <a:ext uri="{FF2B5EF4-FFF2-40B4-BE49-F238E27FC236}">
                                    <a16:creationId xmlns:a16="http://schemas.microsoft.com/office/drawing/2014/main" id="{EABE3A0E-F57B-3015-0B61-35892F733894}"/>
                                  </a:ext>
                                </a:extLst>
                              </wps:cNvPr>
                              <wps:cNvCnPr>
                                <a:stCxn id="1307406954" idx="1"/>
                                <a:endCxn id="470371890" idx="3"/>
                              </wps:cNvCnPr>
                              <wps:spPr>
                                <a:xfrm flipH="1" flipV="1">
                                  <a:off x="5470769" y="4142897"/>
                                  <a:ext cx="3213798" cy="19257"/>
                                </a:xfrm>
                                <a:prstGeom prst="straightConnector1">
                                  <a:avLst/>
                                </a:prstGeom>
                                <a:noFill/>
                                <a:ln w="19050" cap="flat" cmpd="sng" algn="ctr">
                                  <a:solidFill>
                                    <a:srgbClr val="156082"/>
                                  </a:solidFill>
                                  <a:prstDash val="solid"/>
                                  <a:miter lim="800000"/>
                                  <a:tailEnd type="triangle"/>
                                </a:ln>
                                <a:effectLst/>
                              </wps:spPr>
                              <wps:bodyPr/>
                            </wps:wsp>
                            <wps:wsp>
                              <wps:cNvPr id="1003628723" name="Rectangle 1003628723">
                                <a:extLst>
                                  <a:ext uri="{FF2B5EF4-FFF2-40B4-BE49-F238E27FC236}">
                                    <a16:creationId xmlns:a16="http://schemas.microsoft.com/office/drawing/2014/main" id="{FFE1A0F6-6E20-E887-EC3A-15E150928666}"/>
                                  </a:ext>
                                </a:extLst>
                              </wps:cNvPr>
                              <wps:cNvSpPr/>
                              <wps:spPr>
                                <a:xfrm>
                                  <a:off x="5013569" y="2657784"/>
                                  <a:ext cx="457200" cy="51549"/>
                                </a:xfrm>
                                <a:prstGeom prst="rect">
                                  <a:avLst/>
                                </a:prstGeom>
                                <a:noFill/>
                                <a:ln w="19050" cap="flat" cmpd="sng" algn="ctr">
                                  <a:noFill/>
                                  <a:prstDash val="solid"/>
                                  <a:miter lim="800000"/>
                                </a:ln>
                                <a:effectLst/>
                              </wps:spPr>
                              <wps:bodyPr rtlCol="0" anchor="ctr"/>
                            </wps:wsp>
                            <wps:wsp>
                              <wps:cNvPr id="567114522" name="Straight Arrow Connector 567114522">
                                <a:extLst>
                                  <a:ext uri="{FF2B5EF4-FFF2-40B4-BE49-F238E27FC236}">
                                    <a16:creationId xmlns:a16="http://schemas.microsoft.com/office/drawing/2014/main" id="{95ADFD30-F77F-C6F2-39E8-3C63040B848E}"/>
                                  </a:ext>
                                </a:extLst>
                              </wps:cNvPr>
                              <wps:cNvCnPr>
                                <a:cxnSpLocks/>
                                <a:stCxn id="470371890" idx="0"/>
                                <a:endCxn id="1003628723" idx="2"/>
                              </wps:cNvCnPr>
                              <wps:spPr>
                                <a:xfrm flipV="1">
                                  <a:off x="5242169" y="2709333"/>
                                  <a:ext cx="0" cy="1204964"/>
                                </a:xfrm>
                                <a:prstGeom prst="straightConnector1">
                                  <a:avLst/>
                                </a:prstGeom>
                                <a:noFill/>
                                <a:ln w="19050" cap="flat" cmpd="sng" algn="ctr">
                                  <a:solidFill>
                                    <a:srgbClr val="156082"/>
                                  </a:solidFill>
                                  <a:prstDash val="solid"/>
                                  <a:miter lim="800000"/>
                                  <a:tailEnd type="triangle"/>
                                </a:ln>
                                <a:effectLst/>
                              </wps:spPr>
                              <wps:bodyPr/>
                            </wps:wsp>
                            <wps:wsp>
                              <wps:cNvPr id="1602739005" name="Connector: Elbow 1602739005">
                                <a:extLst>
                                  <a:ext uri="{FF2B5EF4-FFF2-40B4-BE49-F238E27FC236}">
                                    <a16:creationId xmlns:a16="http://schemas.microsoft.com/office/drawing/2014/main" id="{C8B9D071-99F3-0C1E-3044-CDF2E53768BE}"/>
                                  </a:ext>
                                </a:extLst>
                              </wps:cNvPr>
                              <wps:cNvCnPr>
                                <a:cxnSpLocks/>
                                <a:endCxn id="1042537210" idx="0"/>
                              </wps:cNvCnPr>
                              <wps:spPr>
                                <a:xfrm>
                                  <a:off x="6840695" y="1910020"/>
                                  <a:ext cx="2072472" cy="799313"/>
                                </a:xfrm>
                                <a:prstGeom prst="bentConnector2">
                                  <a:avLst/>
                                </a:prstGeom>
                                <a:noFill/>
                                <a:ln w="19050" cap="flat" cmpd="sng" algn="ctr">
                                  <a:solidFill>
                                    <a:srgbClr val="156082"/>
                                  </a:solidFill>
                                  <a:prstDash val="solid"/>
                                  <a:miter lim="800000"/>
                                  <a:tailEnd type="triangle"/>
                                </a:ln>
                                <a:effectLst/>
                              </wps:spPr>
                              <wps:bodyPr/>
                            </wps:wsp>
                            <wps:wsp>
                              <wps:cNvPr id="361359771" name="TextBox 26">
                                <a:extLst>
                                  <a:ext uri="{FF2B5EF4-FFF2-40B4-BE49-F238E27FC236}">
                                    <a16:creationId xmlns:a16="http://schemas.microsoft.com/office/drawing/2014/main" id="{9CB467F5-1C3B-7478-A119-87B8785E53D0}"/>
                                  </a:ext>
                                </a:extLst>
                              </wps:cNvPr>
                              <wps:cNvSpPr txBox="1"/>
                              <wps:spPr>
                                <a:xfrm>
                                  <a:off x="6360458" y="2926228"/>
                                  <a:ext cx="1678256" cy="743993"/>
                                </a:xfrm>
                                <a:prstGeom prst="rect">
                                  <a:avLst/>
                                </a:prstGeom>
                                <a:noFill/>
                              </wps:spPr>
                              <wps:txbx>
                                <w:txbxContent>
                                  <w:p w14:paraId="0C0F36D4" w14:textId="3BC4CEF5" w:rsidR="00321802" w:rsidRPr="00C67EE7" w:rsidRDefault="00321802" w:rsidP="004F2809">
                                    <w:pPr>
                                      <w:spacing w:after="126" w:line="216" w:lineRule="auto"/>
                                      <w:jc w:val="center"/>
                                      <w:rPr>
                                        <w:rFonts w:cs="Calibri"/>
                                        <w:color w:val="000000" w:themeColor="dark1"/>
                                        <w:kern w:val="24"/>
                                        <w:sz w:val="20"/>
                                        <w:szCs w:val="20"/>
                                        <w:lang w:val="mk-MK"/>
                                      </w:rPr>
                                    </w:pPr>
                                    <w:r w:rsidRPr="004B419A">
                                      <w:rPr>
                                        <w:rFonts w:cs="Calibri"/>
                                        <w:color w:val="000000" w:themeColor="dark1"/>
                                        <w:kern w:val="24"/>
                                        <w:sz w:val="20"/>
                                        <w:szCs w:val="20"/>
                                      </w:rPr>
                                      <w:t>Континуирано унапре</w:t>
                                    </w:r>
                                    <w:r w:rsidR="00C67EE7">
                                      <w:rPr>
                                        <w:rFonts w:cs="Calibri"/>
                                        <w:color w:val="000000" w:themeColor="dark1"/>
                                        <w:kern w:val="24"/>
                                        <w:sz w:val="20"/>
                                        <w:szCs w:val="20"/>
                                        <w:lang w:val="mk-MK"/>
                                      </w:rPr>
                                      <w:t>дување</w:t>
                                    </w:r>
                                  </w:p>
                                </w:txbxContent>
                              </wps:txbx>
                              <wps:bodyPr wrap="square">
                                <a:noAutofit/>
                              </wps:bodyPr>
                            </wps:wsp>
                          </wpg:wgp>
                        </a:graphicData>
                      </a:graphic>
                    </wp:inline>
                  </w:drawing>
                </mc:Choice>
                <mc:Fallback>
                  <w:pict>
                    <v:group w14:anchorId="7340CE2F" id="Group 27" o:spid="_x0000_s1050" style="width:478.2pt;height:283.45pt;mso-position-horizontal-relative:char;mso-position-vertical-relative:line" coordsize="91417,54186"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">
                      <o:lock v:ext="edit" aspectratio="t"/>
                      <v:shape id="Diagram 110498803" o:spid="_x0000_s1051" type="#_x0000_t75" style="position:absolute;left:-91;top:11744;width:81758;height:278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">
                        <v:imagedata r:id="rId21" o:title=""/>
                        <o:lock v:ext="edit" aspectratio="f"/>
                      </v:shape>
                      <v:rect id="Rectangle 1042537210" o:spid="_x0000_s1052" style="position:absolute;left:86845;top:27093;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" filled="f" stroked="f" strokeweight="1.5pt"/>
                      <v:rect id="Rectangle 470371890" o:spid="_x0000_s1053" style="position:absolute;left:50135;top:39142;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" filled="f" stroked="f" strokeweight="1.5pt"/>
                      <v:rect id="Rectangle 1307406954" o:spid="_x0000_s1054" style="position:absolute;left:86845;top:39335;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" filled="f" stroked="f" strokeweight="1.5pt"/>
                      <v:shape id="Straight Arrow Connector 480972982" o:spid="_x0000_s1055" type="#_x0000_t32" style="position:absolute;left:89131;top:31665;width:0;height:7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" strokecolor="#156082" strokeweight="1.5pt">
                        <v:stroke endarrow="block" joinstyle="miter"/>
                      </v:shape>
                      <v:shape id="Straight Arrow Connector 1703373402" o:spid="_x0000_s1056" type="#_x0000_t32" style="position:absolute;left:54707;top:41428;width:32138;height:19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" strokecolor="#156082" strokeweight="1.5pt">
                        <v:stroke endarrow="block" joinstyle="miter"/>
                      </v:shape>
                      <v:rect id="Rectangle 1003628723" o:spid="_x0000_s1057" style="position:absolute;left:50135;top:26577;width:4572;height: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" filled="f" stroked="f" strokeweight="1.5pt"/>
                      <v:shape id="Straight Arrow Connector 567114522" o:spid="_x0000_s1058" type="#_x0000_t32" style="position:absolute;left:52421;top:27093;width:0;height:120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" strokecolor="#156082" strokeweight="1.5pt">
                        <v:stroke endarrow="block" joinstyle="miter"/>
                        <o:lock v:ext="edit" shapetype="f"/>
                      </v:shape>
                      <v:shape id="Connector: Elbow 1602739005" o:spid="_x0000_s1059" type="#_x0000_t33" style="position:absolute;left:68406;top:19100;width:20725;height:799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" strokecolor="#156082" strokeweight="1.5pt">
                        <v:stroke endarrow="block"/>
                        <o:lock v:ext="edit" shapetype="f"/>
                      </v:shape>
                      <v:shapetype id="_x0000_t202" coordsize="21600,21600" o:spt="202" path="m,l,21600r21600,l21600,xe">
                        <v:stroke joinstyle="miter"/>
                        <v:path gradientshapeok="t" o:connecttype="rect"/>
                      </v:shapetype>
                      <v:shape id="TextBox 26" o:spid="_x0000_s1060" type="#_x0000_t202" style="position:absolute;left:63604;top:29262;width:16783;height:7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" filled="f" stroked="f">
                        <v:textbox>
                          <w:txbxContent>
                            <w:p w14:paraId="0C0F36D4" w14:textId="3BC4CEF5" w:rsidR="00321802" w:rsidRPr="00C67EE7" w:rsidRDefault="00321802" w:rsidP="004F2809">
                              <w:pPr>
                                <w:spacing w:after="126" w:line="216" w:lineRule="auto"/>
                                <w:jc w:val="center"/>
                                <w:rPr>
                                  <w:rFonts w:cs="Calibri"/>
                                  <w:color w:val="000000" w:themeColor="dark1"/>
                                  <w:kern w:val="24"/>
                                  <w:sz w:val="20"/>
                                  <w:szCs w:val="20"/>
                                  <w:lang w:val="mk-MK"/>
                                </w:rPr>
                              </w:pPr>
                              <w:r w:rsidRPr="004B419A">
                                <w:rPr>
                                  <w:rFonts w:cs="Calibri"/>
                                  <w:color w:val="000000" w:themeColor="dark1"/>
                                  <w:kern w:val="24"/>
                                  <w:sz w:val="20"/>
                                  <w:szCs w:val="20"/>
                                </w:rPr>
                                <w:t>Континуирано унапре</w:t>
                              </w:r>
                              <w:r w:rsidR="00C67EE7">
                                <w:rPr>
                                  <w:rFonts w:cs="Calibri"/>
                                  <w:color w:val="000000" w:themeColor="dark1"/>
                                  <w:kern w:val="24"/>
                                  <w:sz w:val="20"/>
                                  <w:szCs w:val="20"/>
                                  <w:lang w:val="mk-MK"/>
                                </w:rPr>
                                <w:t>дување</w:t>
                              </w:r>
                            </w:p>
                          </w:txbxContent>
                        </v:textbox>
                      </v:shape>
                      <w10:anchorlock/>
                    </v:group>
                  </w:pict>
                </mc:Fallback>
              </mc:AlternateContent>
            </w:r>
          </w:p>
        </w:tc>
      </w:tr>
    </w:tbl>
    <w:p w14:paraId="69303A77" w14:textId="77777777" w:rsidR="00480DA7" w:rsidRDefault="00480DA7" w:rsidP="004F2809"/>
    <w:p w14:paraId="7A3FD3A6" w14:textId="04654D14" w:rsidR="00FA3062" w:rsidRPr="001975CF" w:rsidRDefault="00FA3062" w:rsidP="00FA3062">
      <w:pPr>
        <w:jc w:val="both"/>
        <w:rPr>
          <w:rFonts w:asciiTheme="minorHAnsi" w:eastAsiaTheme="minorHAnsi" w:hAnsiTheme="minorHAnsi" w:cstheme="minorBidi"/>
        </w:rPr>
      </w:pPr>
      <w:r w:rsidRPr="001975CF">
        <w:rPr>
          <w:rFonts w:asciiTheme="minorHAnsi" w:eastAsiaTheme="minorHAnsi" w:hAnsiTheme="minorHAnsi" w:cstheme="minorBidi"/>
        </w:rPr>
        <w:t xml:space="preserve">Според резултатите од анализата на вештините што недостасуваат и потребите за обука во областа на </w:t>
      </w:r>
      <w:r w:rsidR="008C70FA">
        <w:rPr>
          <w:rFonts w:asciiTheme="minorHAnsi" w:eastAsiaTheme="minorHAnsi" w:hAnsiTheme="minorHAnsi" w:cstheme="minorBidi"/>
        </w:rPr>
        <w:t>озеленување</w:t>
      </w:r>
      <w:r w:rsidRPr="001975CF">
        <w:rPr>
          <w:rFonts w:asciiTheme="minorHAnsi" w:eastAsiaTheme="minorHAnsi" w:hAnsiTheme="minorHAnsi" w:cstheme="minorBidi"/>
        </w:rPr>
        <w:t xml:space="preserve">то на бизнисот, обуката мора да биде од модуларен тип кој се состои од следните модули: </w:t>
      </w:r>
      <w:bookmarkStart w:id="12" w:name="_Hlk182564857"/>
      <w:r w:rsidRPr="001975CF">
        <w:rPr>
          <w:rFonts w:asciiTheme="minorHAnsi" w:eastAsiaTheme="minorHAnsi" w:hAnsiTheme="minorHAnsi" w:cstheme="minorBidi"/>
        </w:rPr>
        <w:t>1) Рециклирање и намалување на отпадот; 2) Заштеда на енергија и вода; 3) Спречување на загадувањето; 4) Зелена дистрибуција (пакување и одржлив транспорт) и 5) Зелени набавки и зелени финансиски инструменти. Целта на обуката е стекнување практични знаења, вештини и промена на ставовите во однос на зазеленувањето на бизнисот кај микро, малите и средните претпријатија како и претприемачките и занаетчиските бизниси. Обуката е планирано да трае три дена за најмногу 10 учесници (претставници на МСП). Обуката е структурирана во 12 сесии кои ги следат претходно споменатите модули. Ова се почетните елементи за дизајнирање и развој на обуката.</w:t>
      </w:r>
    </w:p>
    <w:bookmarkEnd w:id="12"/>
    <w:p w14:paraId="7DA78122" w14:textId="77777777" w:rsidR="00FA3062" w:rsidRPr="00FA3062" w:rsidRDefault="00FA3062" w:rsidP="00FA3062">
      <w:pPr>
        <w:jc w:val="both"/>
        <w:rPr>
          <w:rFonts w:asciiTheme="minorHAnsi" w:eastAsiaTheme="minorHAnsi" w:hAnsiTheme="minorHAnsi" w:cstheme="minorBidi"/>
          <w:color w:val="FF0000"/>
        </w:rPr>
      </w:pPr>
    </w:p>
    <w:p w14:paraId="1E12030B" w14:textId="77777777" w:rsidR="005C0275" w:rsidRPr="00576FB4" w:rsidRDefault="005C0275" w:rsidP="005C0275">
      <w:pPr>
        <w:pStyle w:val="Heading1"/>
        <w:spacing w:before="0" w:after="0"/>
        <w:rPr>
          <w:rFonts w:ascii="Calibri" w:hAnsi="Calibri" w:cs="Calibri"/>
          <w:sz w:val="22"/>
          <w:szCs w:val="22"/>
        </w:rPr>
      </w:pPr>
      <w:bookmarkStart w:id="13" w:name="_Toc182380266"/>
      <w:r w:rsidRPr="00576FB4">
        <w:rPr>
          <w:rFonts w:ascii="Calibri" w:hAnsi="Calibri" w:cs="Calibri"/>
          <w:sz w:val="22"/>
          <w:szCs w:val="22"/>
        </w:rPr>
        <w:t>3.2.1 Програма за обука</w:t>
      </w:r>
      <w:bookmarkEnd w:id="13"/>
      <w:r w:rsidRPr="00576FB4">
        <w:rPr>
          <w:rFonts w:ascii="Calibri" w:hAnsi="Calibri" w:cs="Calibri"/>
          <w:sz w:val="22"/>
          <w:szCs w:val="22"/>
        </w:rPr>
        <w:t xml:space="preserve"> </w:t>
      </w:r>
    </w:p>
    <w:p w14:paraId="340B830E" w14:textId="77777777" w:rsidR="005C0275" w:rsidRDefault="005C0275" w:rsidP="005C0275">
      <w:pPr>
        <w:tabs>
          <w:tab w:val="left" w:pos="3708"/>
        </w:tabs>
      </w:pPr>
    </w:p>
    <w:p w14:paraId="38AF838F" w14:textId="77777777" w:rsidR="00846288" w:rsidRPr="001975CF" w:rsidRDefault="00A3049F" w:rsidP="0075229D">
      <w:pPr>
        <w:tabs>
          <w:tab w:val="left" w:pos="3708"/>
        </w:tabs>
        <w:jc w:val="both"/>
        <w:rPr>
          <w:rFonts w:asciiTheme="minorHAnsi" w:eastAsiaTheme="minorHAnsi" w:hAnsiTheme="minorHAnsi" w:cstheme="minorBidi"/>
        </w:rPr>
      </w:pPr>
      <w:bookmarkStart w:id="14" w:name="_Hlk182556680"/>
      <w:r w:rsidRPr="001975CF">
        <w:rPr>
          <w:rFonts w:asciiTheme="minorHAnsi" w:eastAsiaTheme="minorHAnsi" w:hAnsiTheme="minorHAnsi" w:cstheme="minorBidi"/>
        </w:rPr>
        <w:t>Програмата за обука за зелени бизниси е модуларна по природа. Модулите се посебни сегменти или пакети за учење кои водат до постигнување на дефинирани исходи од учењето. Тие се релативно независни единици на учење и како такви можат да се организираат и стекнат самостојно или како дел од пошироки програмски или организациски единици. Со својата структура, модулите обезбедуваат стекнување на разновидни знаења и компетенции, развој на соодветен сет на вештини и поврзување на различни содржини. Моделот предвиден за обуката за зелени бизниси беше утврден во фазата на проценка на потребите. Се состои од 5 модули кои траат 3 дена и е структуриран во 12 сесии.</w:t>
      </w:r>
    </w:p>
    <w:p w14:paraId="5BEDA840" w14:textId="056163AD" w:rsidR="00752555" w:rsidRPr="001975CF" w:rsidRDefault="00846288" w:rsidP="00752555">
      <w:pPr>
        <w:tabs>
          <w:tab w:val="left" w:pos="3708"/>
        </w:tabs>
        <w:jc w:val="both"/>
        <w:rPr>
          <w:rFonts w:asciiTheme="minorHAnsi" w:eastAsiaTheme="minorHAnsi" w:hAnsiTheme="minorHAnsi" w:cstheme="minorBidi"/>
        </w:rPr>
      </w:pPr>
      <w:bookmarkStart w:id="15" w:name="_Hlk182556712"/>
      <w:bookmarkEnd w:id="14"/>
      <w:r w:rsidRPr="001975CF">
        <w:rPr>
          <w:rFonts w:asciiTheme="minorHAnsi" w:eastAsiaTheme="minorHAnsi" w:hAnsiTheme="minorHAnsi" w:cstheme="minorBidi"/>
        </w:rPr>
        <w:t xml:space="preserve">По обуката се организира менторска посета на МСП. </w:t>
      </w:r>
      <w:bookmarkEnd w:id="15"/>
      <w:r w:rsidR="00752555" w:rsidRPr="001975CF">
        <w:rPr>
          <w:rFonts w:asciiTheme="minorHAnsi" w:eastAsiaTheme="minorHAnsi" w:hAnsiTheme="minorHAnsi" w:cstheme="minorBidi"/>
        </w:rPr>
        <w:t>Сите обучувачи ќе бидат достапни за поддршка на малите и средни претпријатија со менторски услуги по обуката, со цел да им помогнат и да ги поддржат во спроведувањето на нивните планови за зазеленување на нивниот бизнис. Менторска поддршка може да се организира на лице место или онлајн, во зависност од потребите на секој обучен приправник за МСП, односно во зависност од активноста на компанијата и сложеноста на самиот бизнис план. Може да биде комбинација од двата методи, на лице место и онлајн. На крајот од оваа активност, сите обучувачи ќе изготват Извештај за оценка на влијанието на обуката врз процесот на зазеленување на бизнисот на МСП.</w:t>
      </w:r>
    </w:p>
    <w:p w14:paraId="475C73FE" w14:textId="77777777" w:rsidR="004B3115" w:rsidRDefault="00846288" w:rsidP="0075229D">
      <w:pPr>
        <w:tabs>
          <w:tab w:val="left" w:pos="3708"/>
        </w:tabs>
        <w:jc w:val="both"/>
        <w:rPr>
          <w:rFonts w:asciiTheme="minorHAnsi" w:eastAsiaTheme="minorHAnsi" w:hAnsiTheme="minorHAnsi" w:cstheme="minorBidi"/>
          <w:color w:val="0000FF"/>
        </w:rPr>
      </w:pPr>
      <w:r>
        <w:rPr>
          <w:rFonts w:asciiTheme="minorHAnsi" w:eastAsiaTheme="minorHAnsi" w:hAnsiTheme="minorHAnsi" w:cstheme="minorBidi"/>
          <w:color w:val="0000FF"/>
        </w:rPr>
        <w:t xml:space="preserve"> </w:t>
      </w:r>
    </w:p>
    <w:p w14:paraId="40DAC1D2" w14:textId="76AB12AC" w:rsidR="00510812" w:rsidRPr="00CD2B23" w:rsidRDefault="00510812" w:rsidP="00510812">
      <w:pPr>
        <w:jc w:val="center"/>
        <w:rPr>
          <w:rFonts w:eastAsia="Calibri" w:cs="Calibri"/>
          <w:bCs/>
        </w:rPr>
      </w:pPr>
      <w:bookmarkStart w:id="16" w:name="_Hlk182479267"/>
      <w:r w:rsidRPr="00CD2B23">
        <w:rPr>
          <w:rFonts w:eastAsia="Calibri" w:cs="Calibri"/>
          <w:bCs/>
        </w:rPr>
        <w:t xml:space="preserve">Табела </w:t>
      </w:r>
      <w:r w:rsidRPr="00CD2B23">
        <w:rPr>
          <w:rFonts w:eastAsia="Calibri" w:cs="Calibri"/>
          <w:bCs/>
        </w:rPr>
        <w:fldChar w:fldCharType="begin"/>
      </w:r>
      <w:r w:rsidRPr="00CD2B23">
        <w:rPr>
          <w:rFonts w:eastAsia="Calibri" w:cs="Calibri"/>
          <w:bCs/>
        </w:rPr>
        <w:instrText xml:space="preserve"> SEQ Табела \* ARABIC </w:instrText>
      </w:r>
      <w:r w:rsidRPr="00CD2B23">
        <w:rPr>
          <w:rFonts w:eastAsia="Calibri" w:cs="Calibri"/>
          <w:bCs/>
        </w:rPr>
        <w:fldChar w:fldCharType="separate"/>
      </w:r>
      <w:r w:rsidR="004915D0">
        <w:rPr>
          <w:rFonts w:eastAsia="Calibri" w:cs="Calibri"/>
          <w:bCs/>
          <w:noProof/>
        </w:rPr>
        <w:t xml:space="preserve">5. </w:t>
      </w:r>
      <w:r w:rsidRPr="00CD2B23">
        <w:rPr>
          <w:rFonts w:eastAsia="Calibri" w:cs="Calibri"/>
          <w:bCs/>
        </w:rPr>
        <w:fldChar w:fldCharType="end"/>
      </w:r>
      <w:r w:rsidRPr="00CD2B23">
        <w:rPr>
          <w:rFonts w:eastAsia="Calibri" w:cs="Calibri"/>
          <w:bCs/>
        </w:rPr>
        <w:t xml:space="preserve">Структура на обука за </w:t>
      </w:r>
      <w:r w:rsidR="008C70FA">
        <w:rPr>
          <w:rFonts w:eastAsia="Calibri" w:cs="Calibri"/>
          <w:bCs/>
        </w:rPr>
        <w:t>озеленување</w:t>
      </w:r>
      <w:r w:rsidRPr="00CD2B23">
        <w:rPr>
          <w:rFonts w:eastAsia="Calibri" w:cs="Calibri"/>
          <w:bCs/>
        </w:rPr>
        <w:t xml:space="preserve"> на работењето на МСП</w:t>
      </w:r>
    </w:p>
    <w:bookmarkEnd w:id="16"/>
    <w:p w14:paraId="234A7A5F" w14:textId="77777777" w:rsidR="004B3115" w:rsidRDefault="004B3115" w:rsidP="0075229D">
      <w:pPr>
        <w:tabs>
          <w:tab w:val="left" w:pos="3708"/>
        </w:tabs>
        <w:jc w:val="both"/>
        <w:rPr>
          <w:rFonts w:asciiTheme="minorHAnsi" w:eastAsiaTheme="minorHAnsi" w:hAnsiTheme="minorHAnsi" w:cstheme="minorBidi"/>
          <w:color w:val="0000FF"/>
        </w:rPr>
      </w:pPr>
    </w:p>
    <w:tbl>
      <w:tblPr>
        <w:tblW w:w="9913" w:type="dxa"/>
        <w:tblInd w:w="-34" w:type="dxa"/>
        <w:tblLook w:val="04A0" w:firstRow="1" w:lastRow="0" w:firstColumn="1" w:lastColumn="0" w:noHBand="0" w:noVBand="1"/>
      </w:tblPr>
      <w:tblGrid>
        <w:gridCol w:w="573"/>
        <w:gridCol w:w="1399"/>
        <w:gridCol w:w="7941"/>
      </w:tblGrid>
      <w:tr w:rsidR="00510812" w:rsidRPr="00180D3F" w14:paraId="51B060DC" w14:textId="77777777" w:rsidTr="00D403C3">
        <w:trPr>
          <w:trHeight w:val="309"/>
        </w:trPr>
        <w:tc>
          <w:tcPr>
            <w:tcW w:w="573" w:type="dxa"/>
            <w:tcBorders>
              <w:top w:val="single" w:sz="4" w:space="0" w:color="008000"/>
              <w:left w:val="single" w:sz="4" w:space="0" w:color="008000"/>
              <w:bottom w:val="single" w:sz="4" w:space="0" w:color="008000"/>
              <w:right w:val="single" w:sz="4" w:space="0" w:color="008000"/>
            </w:tcBorders>
            <w:shd w:val="clear" w:color="000000" w:fill="D9D9D9"/>
            <w:vAlign w:val="center"/>
            <w:hideMark/>
          </w:tcPr>
          <w:p w14:paraId="7B454342" w14:textId="77777777" w:rsidR="00510812" w:rsidRPr="00180D3F" w:rsidRDefault="00510812" w:rsidP="00D403C3">
            <w:pPr>
              <w:jc w:val="center"/>
              <w:rPr>
                <w:rFonts w:cs="Calibri"/>
                <w:b/>
                <w:bCs/>
                <w:color w:val="000000"/>
                <w:sz w:val="20"/>
                <w:szCs w:val="20"/>
              </w:rPr>
            </w:pPr>
            <w:bookmarkStart w:id="17" w:name="_Hlk182556615"/>
            <w:r w:rsidRPr="00180D3F">
              <w:rPr>
                <w:rFonts w:cs="Calibri"/>
                <w:b/>
                <w:bCs/>
                <w:color w:val="000000"/>
                <w:sz w:val="20"/>
                <w:szCs w:val="20"/>
              </w:rPr>
              <w:t>бр.</w:t>
            </w:r>
          </w:p>
        </w:tc>
        <w:tc>
          <w:tcPr>
            <w:tcW w:w="1399" w:type="dxa"/>
            <w:tcBorders>
              <w:top w:val="single" w:sz="4" w:space="0" w:color="008000"/>
              <w:left w:val="nil"/>
              <w:bottom w:val="single" w:sz="4" w:space="0" w:color="008000"/>
              <w:right w:val="single" w:sz="4" w:space="0" w:color="008000"/>
            </w:tcBorders>
            <w:shd w:val="clear" w:color="000000" w:fill="D9D9D9"/>
            <w:vAlign w:val="center"/>
            <w:hideMark/>
          </w:tcPr>
          <w:p w14:paraId="2B323663" w14:textId="77777777" w:rsidR="00510812" w:rsidRPr="00180D3F" w:rsidRDefault="00510812" w:rsidP="00D403C3">
            <w:pPr>
              <w:jc w:val="center"/>
              <w:rPr>
                <w:rFonts w:cs="Calibri"/>
                <w:b/>
                <w:bCs/>
                <w:color w:val="000000"/>
                <w:sz w:val="20"/>
                <w:szCs w:val="20"/>
              </w:rPr>
            </w:pPr>
            <w:r>
              <w:rPr>
                <w:rFonts w:cs="Calibri"/>
                <w:b/>
                <w:bCs/>
                <w:color w:val="000000"/>
                <w:sz w:val="20"/>
                <w:szCs w:val="20"/>
              </w:rPr>
              <w:t>Модул</w:t>
            </w:r>
          </w:p>
        </w:tc>
        <w:tc>
          <w:tcPr>
            <w:tcW w:w="7941" w:type="dxa"/>
            <w:tcBorders>
              <w:top w:val="single" w:sz="4" w:space="0" w:color="008000"/>
              <w:left w:val="nil"/>
              <w:bottom w:val="single" w:sz="4" w:space="0" w:color="008000"/>
              <w:right w:val="single" w:sz="4" w:space="0" w:color="008000"/>
            </w:tcBorders>
            <w:shd w:val="clear" w:color="000000" w:fill="D9D9D9"/>
            <w:vAlign w:val="center"/>
            <w:hideMark/>
          </w:tcPr>
          <w:p w14:paraId="405D2DBC" w14:textId="77777777" w:rsidR="00510812" w:rsidRPr="00180D3F" w:rsidRDefault="00510812" w:rsidP="00D403C3">
            <w:pPr>
              <w:jc w:val="center"/>
              <w:rPr>
                <w:rFonts w:cs="Calibri"/>
                <w:b/>
                <w:bCs/>
                <w:color w:val="000000"/>
                <w:sz w:val="20"/>
                <w:szCs w:val="20"/>
              </w:rPr>
            </w:pPr>
            <w:r>
              <w:rPr>
                <w:rFonts w:cs="Calibri"/>
                <w:b/>
                <w:bCs/>
                <w:color w:val="000000"/>
                <w:sz w:val="20"/>
                <w:szCs w:val="20"/>
              </w:rPr>
              <w:t>Тема</w:t>
            </w:r>
          </w:p>
        </w:tc>
      </w:tr>
      <w:tr w:rsidR="00510812" w:rsidRPr="00180D3F" w14:paraId="117BBF42" w14:textId="77777777" w:rsidTr="00D403C3">
        <w:trPr>
          <w:trHeight w:val="288"/>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7680B069" w14:textId="77777777" w:rsidR="00510812" w:rsidRPr="00180D3F" w:rsidRDefault="00510812" w:rsidP="00D403C3">
            <w:pPr>
              <w:jc w:val="center"/>
              <w:rPr>
                <w:rFonts w:cs="Calibri"/>
                <w:color w:val="000000"/>
                <w:sz w:val="20"/>
                <w:szCs w:val="20"/>
              </w:rPr>
            </w:pPr>
            <w:r w:rsidRPr="00180D3F">
              <w:rPr>
                <w:rFonts w:cs="Calibri"/>
                <w:color w:val="000000"/>
                <w:sz w:val="20"/>
                <w:szCs w:val="20"/>
              </w:rPr>
              <w:t>1</w:t>
            </w:r>
          </w:p>
        </w:tc>
        <w:tc>
          <w:tcPr>
            <w:tcW w:w="1399" w:type="dxa"/>
            <w:vMerge w:val="restart"/>
            <w:tcBorders>
              <w:top w:val="nil"/>
              <w:left w:val="single" w:sz="4" w:space="0" w:color="008000"/>
              <w:bottom w:val="single" w:sz="4" w:space="0" w:color="008000"/>
              <w:right w:val="single" w:sz="4" w:space="0" w:color="008000"/>
            </w:tcBorders>
            <w:shd w:val="clear" w:color="auto" w:fill="auto"/>
            <w:vAlign w:val="center"/>
            <w:hideMark/>
          </w:tcPr>
          <w:p w14:paraId="41FC99D7" w14:textId="77777777" w:rsidR="00510812" w:rsidRPr="00180D3F" w:rsidRDefault="00510812" w:rsidP="00D403C3">
            <w:pPr>
              <w:jc w:val="both"/>
              <w:rPr>
                <w:rFonts w:cs="Calibri"/>
                <w:color w:val="000000"/>
                <w:sz w:val="20"/>
                <w:szCs w:val="20"/>
              </w:rPr>
            </w:pPr>
            <w:r w:rsidRPr="00180D3F">
              <w:rPr>
                <w:rFonts w:cs="Calibri"/>
                <w:color w:val="000000"/>
                <w:sz w:val="20"/>
                <w:szCs w:val="20"/>
              </w:rPr>
              <w:t>Рециклирање и намалување на отпадот</w:t>
            </w:r>
          </w:p>
        </w:tc>
        <w:tc>
          <w:tcPr>
            <w:tcW w:w="7941" w:type="dxa"/>
            <w:tcBorders>
              <w:top w:val="nil"/>
              <w:left w:val="nil"/>
              <w:bottom w:val="single" w:sz="4" w:space="0" w:color="008000"/>
              <w:right w:val="single" w:sz="4" w:space="0" w:color="008000"/>
            </w:tcBorders>
            <w:shd w:val="clear" w:color="auto" w:fill="auto"/>
            <w:vAlign w:val="center"/>
            <w:hideMark/>
          </w:tcPr>
          <w:p w14:paraId="12A6A3F3" w14:textId="77777777" w:rsidR="00510812" w:rsidRDefault="00510812" w:rsidP="00D403C3">
            <w:pPr>
              <w:jc w:val="both"/>
              <w:rPr>
                <w:rFonts w:cs="Calibri"/>
                <w:color w:val="000000"/>
                <w:sz w:val="20"/>
                <w:szCs w:val="20"/>
              </w:rPr>
            </w:pPr>
            <w:r w:rsidRPr="00180D3F">
              <w:rPr>
                <w:rFonts w:cs="Calibri"/>
                <w:color w:val="000000"/>
                <w:sz w:val="20"/>
                <w:szCs w:val="20"/>
              </w:rPr>
              <w:t>Утврдување на видот и количеството на отпад што го создава деловен субјект</w:t>
            </w:r>
          </w:p>
          <w:p w14:paraId="1DEC68C3" w14:textId="77777777" w:rsidR="00510812" w:rsidRPr="00180D3F" w:rsidRDefault="00510812" w:rsidP="00D403C3">
            <w:pPr>
              <w:jc w:val="both"/>
              <w:rPr>
                <w:rFonts w:cs="Calibri"/>
                <w:color w:val="000000"/>
                <w:sz w:val="20"/>
                <w:szCs w:val="20"/>
              </w:rPr>
            </w:pPr>
            <w:r w:rsidRPr="00180D3F">
              <w:rPr>
                <w:rFonts w:cs="Calibri"/>
                <w:color w:val="000000"/>
                <w:sz w:val="20"/>
                <w:szCs w:val="20"/>
              </w:rPr>
              <w:t>Намалување на отпадот</w:t>
            </w:r>
          </w:p>
        </w:tc>
      </w:tr>
      <w:tr w:rsidR="00510812" w:rsidRPr="00180D3F" w14:paraId="3E39EFB3" w14:textId="77777777" w:rsidTr="00D403C3">
        <w:trPr>
          <w:trHeight w:val="288"/>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53650637" w14:textId="77777777" w:rsidR="00510812" w:rsidRPr="00180D3F" w:rsidRDefault="00510812" w:rsidP="00D403C3">
            <w:pPr>
              <w:jc w:val="center"/>
              <w:rPr>
                <w:rFonts w:cs="Calibri"/>
                <w:color w:val="000000"/>
                <w:sz w:val="20"/>
                <w:szCs w:val="20"/>
              </w:rPr>
            </w:pPr>
            <w:r w:rsidRPr="00180D3F">
              <w:rPr>
                <w:rFonts w:cs="Calibri"/>
                <w:color w:val="000000"/>
                <w:sz w:val="20"/>
                <w:szCs w:val="20"/>
              </w:rPr>
              <w:t>2</w:t>
            </w:r>
          </w:p>
        </w:tc>
        <w:tc>
          <w:tcPr>
            <w:tcW w:w="1399" w:type="dxa"/>
            <w:vMerge/>
            <w:tcBorders>
              <w:top w:val="nil"/>
              <w:left w:val="single" w:sz="4" w:space="0" w:color="008000"/>
              <w:bottom w:val="single" w:sz="4" w:space="0" w:color="008000"/>
              <w:right w:val="single" w:sz="4" w:space="0" w:color="008000"/>
            </w:tcBorders>
            <w:vAlign w:val="center"/>
            <w:hideMark/>
          </w:tcPr>
          <w:p w14:paraId="65AC5182"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1EBFC6CA" w14:textId="77777777" w:rsidR="00510812" w:rsidRPr="00180D3F" w:rsidRDefault="00510812" w:rsidP="00D403C3">
            <w:pPr>
              <w:jc w:val="both"/>
              <w:rPr>
                <w:rFonts w:cs="Calibri"/>
                <w:color w:val="000000"/>
                <w:sz w:val="20"/>
                <w:szCs w:val="20"/>
              </w:rPr>
            </w:pPr>
            <w:r w:rsidRPr="00180D3F">
              <w:rPr>
                <w:rFonts w:cs="Calibri"/>
                <w:color w:val="000000"/>
                <w:sz w:val="20"/>
                <w:szCs w:val="20"/>
              </w:rPr>
              <w:t>Повторна употреба на отпад во рамките на деловен субјект</w:t>
            </w:r>
          </w:p>
        </w:tc>
      </w:tr>
      <w:tr w:rsidR="00510812" w:rsidRPr="00180D3F" w14:paraId="311F91DA" w14:textId="77777777" w:rsidTr="00D403C3">
        <w:trPr>
          <w:trHeight w:val="288"/>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4FAD8855" w14:textId="77777777" w:rsidR="00510812" w:rsidRPr="00180D3F" w:rsidRDefault="00510812" w:rsidP="00D403C3">
            <w:pPr>
              <w:jc w:val="center"/>
              <w:rPr>
                <w:rFonts w:cs="Calibri"/>
                <w:color w:val="000000"/>
                <w:sz w:val="20"/>
                <w:szCs w:val="20"/>
              </w:rPr>
            </w:pPr>
            <w:r w:rsidRPr="00180D3F">
              <w:rPr>
                <w:rFonts w:cs="Calibri"/>
                <w:color w:val="000000"/>
                <w:sz w:val="20"/>
                <w:szCs w:val="20"/>
              </w:rPr>
              <w:t>3</w:t>
            </w:r>
          </w:p>
        </w:tc>
        <w:tc>
          <w:tcPr>
            <w:tcW w:w="1399" w:type="dxa"/>
            <w:vMerge/>
            <w:tcBorders>
              <w:top w:val="nil"/>
              <w:left w:val="single" w:sz="4" w:space="0" w:color="008000"/>
              <w:bottom w:val="single" w:sz="4" w:space="0" w:color="008000"/>
              <w:right w:val="single" w:sz="4" w:space="0" w:color="008000"/>
            </w:tcBorders>
            <w:vAlign w:val="center"/>
            <w:hideMark/>
          </w:tcPr>
          <w:p w14:paraId="4F540AB5" w14:textId="77777777" w:rsidR="00510812" w:rsidRPr="00180D3F" w:rsidRDefault="00510812" w:rsidP="00D403C3">
            <w:pPr>
              <w:rPr>
                <w:rFonts w:cs="Calibri"/>
                <w:color w:val="000000"/>
                <w:sz w:val="20"/>
                <w:szCs w:val="20"/>
              </w:rPr>
            </w:pPr>
          </w:p>
        </w:tc>
        <w:tc>
          <w:tcPr>
            <w:tcW w:w="7941" w:type="dxa"/>
            <w:tcBorders>
              <w:top w:val="single" w:sz="4" w:space="0" w:color="008000"/>
              <w:left w:val="nil"/>
              <w:bottom w:val="single" w:sz="4" w:space="0" w:color="008000"/>
              <w:right w:val="single" w:sz="4" w:space="0" w:color="008000"/>
            </w:tcBorders>
            <w:shd w:val="clear" w:color="auto" w:fill="auto"/>
            <w:vAlign w:val="center"/>
            <w:hideMark/>
          </w:tcPr>
          <w:p w14:paraId="662B95D2" w14:textId="77777777" w:rsidR="00510812" w:rsidRPr="00180D3F" w:rsidRDefault="00510812" w:rsidP="00D403C3">
            <w:pPr>
              <w:jc w:val="both"/>
              <w:rPr>
                <w:rFonts w:cs="Calibri"/>
                <w:color w:val="000000"/>
                <w:sz w:val="20"/>
                <w:szCs w:val="20"/>
              </w:rPr>
            </w:pPr>
            <w:r w:rsidRPr="00180D3F">
              <w:rPr>
                <w:rFonts w:cs="Calibri"/>
                <w:color w:val="000000"/>
                <w:sz w:val="20"/>
                <w:szCs w:val="20"/>
              </w:rPr>
              <w:t>Сепарација/сепарација на отпад</w:t>
            </w:r>
          </w:p>
        </w:tc>
      </w:tr>
      <w:tr w:rsidR="00510812" w:rsidRPr="00180D3F" w14:paraId="0C8C80EE" w14:textId="77777777" w:rsidTr="00D403C3">
        <w:trPr>
          <w:trHeight w:val="288"/>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232B15A3" w14:textId="77777777" w:rsidR="00510812" w:rsidRPr="00180D3F" w:rsidRDefault="00510812" w:rsidP="00D403C3">
            <w:pPr>
              <w:jc w:val="center"/>
              <w:rPr>
                <w:rFonts w:cs="Calibri"/>
                <w:color w:val="000000"/>
                <w:sz w:val="20"/>
                <w:szCs w:val="20"/>
              </w:rPr>
            </w:pPr>
            <w:r w:rsidRPr="00180D3F">
              <w:rPr>
                <w:rFonts w:cs="Calibri"/>
                <w:color w:val="000000"/>
                <w:sz w:val="20"/>
                <w:szCs w:val="20"/>
              </w:rPr>
              <w:t>4</w:t>
            </w:r>
          </w:p>
        </w:tc>
        <w:tc>
          <w:tcPr>
            <w:tcW w:w="1399" w:type="dxa"/>
            <w:vMerge/>
            <w:tcBorders>
              <w:top w:val="nil"/>
              <w:left w:val="single" w:sz="4" w:space="0" w:color="008000"/>
              <w:bottom w:val="single" w:sz="4" w:space="0" w:color="008000"/>
              <w:right w:val="single" w:sz="4" w:space="0" w:color="008000"/>
            </w:tcBorders>
            <w:vAlign w:val="center"/>
            <w:hideMark/>
          </w:tcPr>
          <w:p w14:paraId="46E9E5F5"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1627B662" w14:textId="77777777" w:rsidR="00510812" w:rsidRPr="00180D3F" w:rsidRDefault="00510812" w:rsidP="00D403C3">
            <w:pPr>
              <w:jc w:val="both"/>
              <w:rPr>
                <w:rFonts w:cs="Calibri"/>
                <w:color w:val="000000"/>
                <w:sz w:val="20"/>
                <w:szCs w:val="20"/>
              </w:rPr>
            </w:pPr>
            <w:r w:rsidRPr="00180D3F">
              <w:rPr>
                <w:rFonts w:cs="Calibri"/>
                <w:color w:val="000000"/>
                <w:sz w:val="20"/>
                <w:szCs w:val="20"/>
              </w:rPr>
              <w:t>Рециклирање</w:t>
            </w:r>
          </w:p>
        </w:tc>
      </w:tr>
      <w:tr w:rsidR="00510812" w:rsidRPr="00180D3F" w14:paraId="69059EB5" w14:textId="77777777" w:rsidTr="00D403C3">
        <w:trPr>
          <w:trHeight w:val="288"/>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053AEE33" w14:textId="77777777" w:rsidR="00510812" w:rsidRPr="00180D3F" w:rsidRDefault="00510812" w:rsidP="00D403C3">
            <w:pPr>
              <w:jc w:val="center"/>
              <w:rPr>
                <w:rFonts w:cs="Calibri"/>
                <w:color w:val="000000"/>
                <w:sz w:val="20"/>
                <w:szCs w:val="20"/>
              </w:rPr>
            </w:pPr>
            <w:r w:rsidRPr="00180D3F">
              <w:rPr>
                <w:rFonts w:cs="Calibri"/>
                <w:color w:val="000000"/>
                <w:sz w:val="20"/>
                <w:szCs w:val="20"/>
              </w:rPr>
              <w:t>5</w:t>
            </w:r>
          </w:p>
        </w:tc>
        <w:tc>
          <w:tcPr>
            <w:tcW w:w="1399" w:type="dxa"/>
            <w:vMerge/>
            <w:tcBorders>
              <w:top w:val="nil"/>
              <w:left w:val="single" w:sz="4" w:space="0" w:color="008000"/>
              <w:bottom w:val="single" w:sz="4" w:space="0" w:color="008000"/>
              <w:right w:val="single" w:sz="4" w:space="0" w:color="008000"/>
            </w:tcBorders>
            <w:vAlign w:val="center"/>
            <w:hideMark/>
          </w:tcPr>
          <w:p w14:paraId="40D0D5CC"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26A6C096" w14:textId="77777777" w:rsidR="00510812" w:rsidRDefault="00510812" w:rsidP="00D403C3">
            <w:pPr>
              <w:jc w:val="both"/>
              <w:rPr>
                <w:rFonts w:cs="Calibri"/>
                <w:color w:val="000000"/>
                <w:sz w:val="20"/>
                <w:szCs w:val="20"/>
              </w:rPr>
            </w:pPr>
            <w:r>
              <w:rPr>
                <w:rFonts w:cs="Calibri"/>
                <w:color w:val="000000"/>
                <w:sz w:val="20"/>
                <w:szCs w:val="20"/>
              </w:rPr>
              <w:t>Утврдување на хиерархијата на отпадот во рамките на деловен субјект</w:t>
            </w:r>
          </w:p>
          <w:p w14:paraId="66370D49" w14:textId="77777777" w:rsidR="00510812" w:rsidRPr="00180D3F" w:rsidRDefault="00510812" w:rsidP="00D403C3">
            <w:pPr>
              <w:jc w:val="both"/>
              <w:rPr>
                <w:rFonts w:cs="Calibri"/>
                <w:color w:val="000000"/>
                <w:sz w:val="20"/>
                <w:szCs w:val="20"/>
              </w:rPr>
            </w:pPr>
            <w:r w:rsidRPr="00180D3F">
              <w:rPr>
                <w:rFonts w:cs="Calibri"/>
                <w:color w:val="000000"/>
                <w:sz w:val="20"/>
                <w:szCs w:val="20"/>
              </w:rPr>
              <w:t>Отстранете го отпадот соодветно</w:t>
            </w:r>
          </w:p>
        </w:tc>
      </w:tr>
      <w:tr w:rsidR="00510812" w:rsidRPr="00180D3F" w14:paraId="02438608" w14:textId="77777777" w:rsidTr="00D403C3">
        <w:trPr>
          <w:trHeight w:val="288"/>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17A662E4" w14:textId="77777777" w:rsidR="00510812" w:rsidRPr="00180D3F" w:rsidRDefault="00510812" w:rsidP="00D403C3">
            <w:pPr>
              <w:jc w:val="center"/>
              <w:rPr>
                <w:rFonts w:cs="Calibri"/>
                <w:color w:val="000000"/>
                <w:sz w:val="20"/>
                <w:szCs w:val="20"/>
              </w:rPr>
            </w:pPr>
            <w:r w:rsidRPr="00180D3F">
              <w:rPr>
                <w:rFonts w:cs="Calibri"/>
                <w:color w:val="000000"/>
                <w:sz w:val="20"/>
                <w:szCs w:val="20"/>
              </w:rPr>
              <w:t>6</w:t>
            </w:r>
          </w:p>
        </w:tc>
        <w:tc>
          <w:tcPr>
            <w:tcW w:w="1399" w:type="dxa"/>
            <w:vMerge w:val="restart"/>
            <w:tcBorders>
              <w:top w:val="nil"/>
              <w:left w:val="single" w:sz="4" w:space="0" w:color="008000"/>
              <w:bottom w:val="single" w:sz="4" w:space="0" w:color="008000"/>
              <w:right w:val="single" w:sz="4" w:space="0" w:color="008000"/>
            </w:tcBorders>
            <w:shd w:val="clear" w:color="auto" w:fill="auto"/>
            <w:vAlign w:val="center"/>
            <w:hideMark/>
          </w:tcPr>
          <w:p w14:paraId="652C9633" w14:textId="77777777" w:rsidR="00510812" w:rsidRPr="00180D3F" w:rsidRDefault="00510812" w:rsidP="00D403C3">
            <w:pPr>
              <w:jc w:val="both"/>
              <w:rPr>
                <w:rFonts w:cs="Calibri"/>
                <w:color w:val="000000"/>
                <w:sz w:val="20"/>
                <w:szCs w:val="20"/>
              </w:rPr>
            </w:pPr>
            <w:r w:rsidRPr="00180D3F">
              <w:rPr>
                <w:rFonts w:cs="Calibri"/>
                <w:color w:val="000000"/>
                <w:sz w:val="20"/>
                <w:szCs w:val="20"/>
              </w:rPr>
              <w:t>Заштеда на енергија и вода</w:t>
            </w:r>
          </w:p>
        </w:tc>
        <w:tc>
          <w:tcPr>
            <w:tcW w:w="7941" w:type="dxa"/>
            <w:tcBorders>
              <w:top w:val="nil"/>
              <w:left w:val="nil"/>
              <w:bottom w:val="single" w:sz="4" w:space="0" w:color="008000"/>
              <w:right w:val="single" w:sz="4" w:space="0" w:color="008000"/>
            </w:tcBorders>
            <w:shd w:val="clear" w:color="auto" w:fill="auto"/>
            <w:vAlign w:val="center"/>
            <w:hideMark/>
          </w:tcPr>
          <w:p w14:paraId="7A8B0667" w14:textId="77777777" w:rsidR="00510812" w:rsidRDefault="00510812" w:rsidP="00D403C3">
            <w:pPr>
              <w:jc w:val="both"/>
              <w:rPr>
                <w:rFonts w:cs="Calibri"/>
                <w:color w:val="000000"/>
                <w:sz w:val="20"/>
                <w:szCs w:val="20"/>
              </w:rPr>
            </w:pPr>
            <w:r w:rsidRPr="00180D3F">
              <w:rPr>
                <w:rFonts w:cs="Calibri"/>
                <w:color w:val="000000"/>
                <w:sz w:val="20"/>
                <w:szCs w:val="20"/>
              </w:rPr>
              <w:t>Проценка на енергетската ефикасност на зградите</w:t>
            </w:r>
          </w:p>
          <w:p w14:paraId="4281A27E" w14:textId="77777777" w:rsidR="00510812" w:rsidRPr="00180D3F" w:rsidRDefault="00510812" w:rsidP="00D403C3">
            <w:pPr>
              <w:jc w:val="both"/>
              <w:rPr>
                <w:rFonts w:cs="Calibri"/>
                <w:color w:val="000000"/>
                <w:sz w:val="20"/>
                <w:szCs w:val="20"/>
              </w:rPr>
            </w:pPr>
            <w:r w:rsidRPr="00180D3F">
              <w:rPr>
                <w:rFonts w:cs="Calibri"/>
                <w:color w:val="000000"/>
                <w:sz w:val="20"/>
                <w:szCs w:val="20"/>
              </w:rPr>
              <w:t>Подобрување на енергетската ефикасност на зградите</w:t>
            </w:r>
          </w:p>
        </w:tc>
      </w:tr>
      <w:tr w:rsidR="00510812" w:rsidRPr="00180D3F" w14:paraId="05971A6C" w14:textId="77777777" w:rsidTr="00D403C3">
        <w:trPr>
          <w:trHeight w:val="288"/>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7379949B" w14:textId="77777777" w:rsidR="00510812" w:rsidRPr="00180D3F" w:rsidRDefault="00510812" w:rsidP="00D403C3">
            <w:pPr>
              <w:jc w:val="center"/>
              <w:rPr>
                <w:rFonts w:cs="Calibri"/>
                <w:color w:val="000000"/>
                <w:sz w:val="20"/>
                <w:szCs w:val="20"/>
              </w:rPr>
            </w:pPr>
            <w:r w:rsidRPr="00180D3F">
              <w:rPr>
                <w:rFonts w:cs="Calibri"/>
                <w:color w:val="000000"/>
                <w:sz w:val="20"/>
                <w:szCs w:val="20"/>
              </w:rPr>
              <w:t>7</w:t>
            </w:r>
          </w:p>
        </w:tc>
        <w:tc>
          <w:tcPr>
            <w:tcW w:w="1399" w:type="dxa"/>
            <w:vMerge/>
            <w:tcBorders>
              <w:top w:val="nil"/>
              <w:left w:val="single" w:sz="4" w:space="0" w:color="008000"/>
              <w:bottom w:val="single" w:sz="4" w:space="0" w:color="008000"/>
              <w:right w:val="single" w:sz="4" w:space="0" w:color="008000"/>
            </w:tcBorders>
            <w:vAlign w:val="center"/>
            <w:hideMark/>
          </w:tcPr>
          <w:p w14:paraId="1A46E4E4"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2CC7BC7F" w14:textId="77777777" w:rsidR="00510812" w:rsidRPr="00180D3F" w:rsidRDefault="00510812" w:rsidP="00D403C3">
            <w:pPr>
              <w:jc w:val="both"/>
              <w:rPr>
                <w:rFonts w:cs="Calibri"/>
                <w:color w:val="000000"/>
                <w:sz w:val="20"/>
                <w:szCs w:val="20"/>
              </w:rPr>
            </w:pPr>
            <w:r w:rsidRPr="00180D3F">
              <w:rPr>
                <w:rFonts w:cs="Calibri"/>
                <w:color w:val="000000"/>
                <w:sz w:val="20"/>
                <w:szCs w:val="20"/>
              </w:rPr>
              <w:t>Користење на енергија од обновливи извори</w:t>
            </w:r>
          </w:p>
        </w:tc>
      </w:tr>
      <w:tr w:rsidR="00510812" w:rsidRPr="00180D3F" w14:paraId="79BEE6DE" w14:textId="77777777" w:rsidTr="00D403C3">
        <w:trPr>
          <w:trHeight w:val="288"/>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10DD6340" w14:textId="77777777" w:rsidR="00510812" w:rsidRPr="00180D3F" w:rsidRDefault="00510812" w:rsidP="00D403C3">
            <w:pPr>
              <w:jc w:val="center"/>
              <w:rPr>
                <w:rFonts w:cs="Calibri"/>
                <w:color w:val="000000"/>
                <w:sz w:val="20"/>
                <w:szCs w:val="20"/>
              </w:rPr>
            </w:pPr>
            <w:r w:rsidRPr="00180D3F">
              <w:rPr>
                <w:rFonts w:cs="Calibri"/>
                <w:color w:val="000000"/>
                <w:sz w:val="20"/>
                <w:szCs w:val="20"/>
              </w:rPr>
              <w:t>8</w:t>
            </w:r>
          </w:p>
        </w:tc>
        <w:tc>
          <w:tcPr>
            <w:tcW w:w="1399" w:type="dxa"/>
            <w:vMerge/>
            <w:tcBorders>
              <w:top w:val="nil"/>
              <w:left w:val="single" w:sz="4" w:space="0" w:color="008000"/>
              <w:bottom w:val="single" w:sz="4" w:space="0" w:color="008000"/>
              <w:right w:val="single" w:sz="4" w:space="0" w:color="008000"/>
            </w:tcBorders>
            <w:vAlign w:val="center"/>
            <w:hideMark/>
          </w:tcPr>
          <w:p w14:paraId="183542B4"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4E4CAC8F" w14:textId="12B879A8" w:rsidR="00510812" w:rsidRDefault="00510812" w:rsidP="00D403C3">
            <w:pPr>
              <w:jc w:val="both"/>
              <w:rPr>
                <w:rFonts w:cs="Calibri"/>
                <w:color w:val="000000"/>
                <w:sz w:val="20"/>
                <w:szCs w:val="20"/>
              </w:rPr>
            </w:pPr>
            <w:r w:rsidRPr="00180D3F">
              <w:rPr>
                <w:rFonts w:cs="Calibri"/>
                <w:color w:val="000000"/>
                <w:sz w:val="20"/>
                <w:szCs w:val="20"/>
              </w:rPr>
              <w:t>Проценка на енергетската ефикасност на опремата</w:t>
            </w:r>
          </w:p>
          <w:p w14:paraId="6E84DA7D" w14:textId="77777777" w:rsidR="00510812" w:rsidRPr="00180D3F" w:rsidRDefault="00510812" w:rsidP="00D403C3">
            <w:pPr>
              <w:jc w:val="both"/>
              <w:rPr>
                <w:rFonts w:cs="Calibri"/>
                <w:color w:val="000000"/>
                <w:sz w:val="20"/>
                <w:szCs w:val="20"/>
              </w:rPr>
            </w:pPr>
            <w:r w:rsidRPr="00180D3F">
              <w:rPr>
                <w:rFonts w:cs="Calibri"/>
                <w:color w:val="000000"/>
                <w:sz w:val="20"/>
                <w:szCs w:val="20"/>
              </w:rPr>
              <w:t>Употреба на енергетски ефикасна опрема</w:t>
            </w:r>
          </w:p>
        </w:tc>
      </w:tr>
      <w:tr w:rsidR="00510812" w:rsidRPr="00180D3F" w14:paraId="3D4CDD58" w14:textId="77777777" w:rsidTr="00D403C3">
        <w:trPr>
          <w:trHeight w:val="291"/>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2BABBD6C" w14:textId="77777777" w:rsidR="00510812" w:rsidRPr="00180D3F" w:rsidRDefault="00510812" w:rsidP="00D403C3">
            <w:pPr>
              <w:jc w:val="center"/>
              <w:rPr>
                <w:rFonts w:cs="Calibri"/>
                <w:color w:val="000000"/>
                <w:sz w:val="20"/>
                <w:szCs w:val="20"/>
              </w:rPr>
            </w:pPr>
            <w:r w:rsidRPr="00180D3F">
              <w:rPr>
                <w:rFonts w:cs="Calibri"/>
                <w:color w:val="000000"/>
                <w:sz w:val="20"/>
                <w:szCs w:val="20"/>
              </w:rPr>
              <w:t>9</w:t>
            </w:r>
          </w:p>
        </w:tc>
        <w:tc>
          <w:tcPr>
            <w:tcW w:w="1399" w:type="dxa"/>
            <w:vMerge/>
            <w:tcBorders>
              <w:top w:val="nil"/>
              <w:left w:val="single" w:sz="4" w:space="0" w:color="008000"/>
              <w:bottom w:val="single" w:sz="4" w:space="0" w:color="008000"/>
              <w:right w:val="single" w:sz="4" w:space="0" w:color="008000"/>
            </w:tcBorders>
            <w:vAlign w:val="center"/>
            <w:hideMark/>
          </w:tcPr>
          <w:p w14:paraId="768EABED"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5A669F2D" w14:textId="77777777" w:rsidR="00510812" w:rsidRDefault="00510812" w:rsidP="00D403C3">
            <w:pPr>
              <w:jc w:val="both"/>
              <w:rPr>
                <w:rFonts w:cs="Calibri"/>
                <w:color w:val="000000"/>
                <w:sz w:val="20"/>
                <w:szCs w:val="20"/>
              </w:rPr>
            </w:pPr>
            <w:r w:rsidRPr="00180D3F">
              <w:rPr>
                <w:rFonts w:cs="Calibri"/>
                <w:color w:val="000000"/>
                <w:sz w:val="20"/>
                <w:szCs w:val="20"/>
              </w:rPr>
              <w:t>Проценета потрошувачка на електрична енергија.</w:t>
            </w:r>
          </w:p>
          <w:p w14:paraId="2DF579C2" w14:textId="77777777" w:rsidR="00510812" w:rsidRPr="00180D3F" w:rsidRDefault="00510812" w:rsidP="00D403C3">
            <w:pPr>
              <w:jc w:val="both"/>
              <w:rPr>
                <w:rFonts w:cs="Calibri"/>
                <w:color w:val="000000"/>
                <w:sz w:val="20"/>
                <w:szCs w:val="20"/>
              </w:rPr>
            </w:pPr>
            <w:r w:rsidRPr="00180D3F">
              <w:rPr>
                <w:rFonts w:cs="Calibri"/>
                <w:color w:val="000000"/>
                <w:sz w:val="20"/>
                <w:szCs w:val="20"/>
              </w:rPr>
              <w:t>Користење само онолку струја колку што е потребно без трошење енергија</w:t>
            </w:r>
          </w:p>
        </w:tc>
      </w:tr>
      <w:tr w:rsidR="00510812" w:rsidRPr="00180D3F" w14:paraId="4BE22F1A" w14:textId="77777777" w:rsidTr="00D403C3">
        <w:trPr>
          <w:trHeight w:val="552"/>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48D458F4" w14:textId="77777777" w:rsidR="00510812" w:rsidRPr="00180D3F" w:rsidRDefault="00510812" w:rsidP="00D403C3">
            <w:pPr>
              <w:jc w:val="center"/>
              <w:rPr>
                <w:rFonts w:cs="Calibri"/>
                <w:color w:val="000000"/>
                <w:sz w:val="20"/>
                <w:szCs w:val="20"/>
              </w:rPr>
            </w:pPr>
            <w:r w:rsidRPr="00180D3F">
              <w:rPr>
                <w:rFonts w:cs="Calibri"/>
                <w:color w:val="000000"/>
                <w:sz w:val="20"/>
                <w:szCs w:val="20"/>
              </w:rPr>
              <w:t>10</w:t>
            </w:r>
          </w:p>
        </w:tc>
        <w:tc>
          <w:tcPr>
            <w:tcW w:w="1399" w:type="dxa"/>
            <w:vMerge/>
            <w:tcBorders>
              <w:top w:val="nil"/>
              <w:left w:val="single" w:sz="4" w:space="0" w:color="008000"/>
              <w:bottom w:val="single" w:sz="4" w:space="0" w:color="008000"/>
              <w:right w:val="single" w:sz="4" w:space="0" w:color="008000"/>
            </w:tcBorders>
            <w:vAlign w:val="center"/>
            <w:hideMark/>
          </w:tcPr>
          <w:p w14:paraId="15655645"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6BAB4F6F" w14:textId="77777777" w:rsidR="00510812" w:rsidRDefault="00510812" w:rsidP="00D403C3">
            <w:pPr>
              <w:jc w:val="both"/>
              <w:rPr>
                <w:rFonts w:cs="Calibri"/>
                <w:color w:val="000000"/>
                <w:sz w:val="20"/>
                <w:szCs w:val="20"/>
              </w:rPr>
            </w:pPr>
            <w:r w:rsidRPr="00180D3F">
              <w:rPr>
                <w:rFonts w:cs="Calibri"/>
                <w:color w:val="000000"/>
                <w:sz w:val="20"/>
                <w:szCs w:val="20"/>
              </w:rPr>
              <w:t>Проценка на потрошувачката на вода</w:t>
            </w:r>
          </w:p>
          <w:p w14:paraId="26134246" w14:textId="77777777" w:rsidR="00510812" w:rsidRPr="00180D3F" w:rsidRDefault="00510812" w:rsidP="00D403C3">
            <w:pPr>
              <w:jc w:val="both"/>
              <w:rPr>
                <w:rFonts w:cs="Calibri"/>
                <w:color w:val="000000"/>
                <w:sz w:val="20"/>
                <w:szCs w:val="20"/>
              </w:rPr>
            </w:pPr>
            <w:r w:rsidRPr="00180D3F">
              <w:rPr>
                <w:rFonts w:cs="Calibri"/>
                <w:color w:val="000000"/>
                <w:sz w:val="20"/>
                <w:szCs w:val="20"/>
              </w:rPr>
              <w:t>Користење на вода од обновливи извори (дождовница, повторна употреба на вода од производниот процес) или само онолку колку што е потребно</w:t>
            </w:r>
          </w:p>
        </w:tc>
      </w:tr>
      <w:tr w:rsidR="00510812" w:rsidRPr="00180D3F" w14:paraId="176BCAC5" w14:textId="77777777" w:rsidTr="00D403C3">
        <w:trPr>
          <w:trHeight w:val="288"/>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3F35D0B6" w14:textId="77777777" w:rsidR="00510812" w:rsidRPr="00180D3F" w:rsidRDefault="00510812" w:rsidP="00D403C3">
            <w:pPr>
              <w:jc w:val="center"/>
              <w:rPr>
                <w:rFonts w:cs="Calibri"/>
                <w:color w:val="000000"/>
                <w:sz w:val="20"/>
                <w:szCs w:val="20"/>
              </w:rPr>
            </w:pPr>
            <w:r w:rsidRPr="00180D3F">
              <w:rPr>
                <w:rFonts w:cs="Calibri"/>
                <w:color w:val="000000"/>
                <w:sz w:val="20"/>
                <w:szCs w:val="20"/>
              </w:rPr>
              <w:t>11</w:t>
            </w:r>
          </w:p>
        </w:tc>
        <w:tc>
          <w:tcPr>
            <w:tcW w:w="1399" w:type="dxa"/>
            <w:vMerge w:val="restart"/>
            <w:tcBorders>
              <w:top w:val="nil"/>
              <w:left w:val="single" w:sz="4" w:space="0" w:color="008000"/>
              <w:bottom w:val="single" w:sz="4" w:space="0" w:color="008000"/>
              <w:right w:val="single" w:sz="4" w:space="0" w:color="008000"/>
            </w:tcBorders>
            <w:shd w:val="clear" w:color="auto" w:fill="auto"/>
            <w:vAlign w:val="center"/>
            <w:hideMark/>
          </w:tcPr>
          <w:p w14:paraId="0E94AEE9" w14:textId="77777777" w:rsidR="00510812" w:rsidRPr="00180D3F" w:rsidRDefault="00510812" w:rsidP="00D403C3">
            <w:pPr>
              <w:jc w:val="both"/>
              <w:rPr>
                <w:rFonts w:cs="Calibri"/>
                <w:color w:val="000000"/>
                <w:sz w:val="20"/>
                <w:szCs w:val="20"/>
              </w:rPr>
            </w:pPr>
            <w:r w:rsidRPr="00180D3F">
              <w:rPr>
                <w:rFonts w:cs="Calibri"/>
                <w:color w:val="000000"/>
                <w:sz w:val="20"/>
                <w:szCs w:val="20"/>
              </w:rPr>
              <w:t>Спречување на загадување</w:t>
            </w:r>
          </w:p>
        </w:tc>
        <w:tc>
          <w:tcPr>
            <w:tcW w:w="7941" w:type="dxa"/>
            <w:tcBorders>
              <w:top w:val="nil"/>
              <w:left w:val="nil"/>
              <w:bottom w:val="single" w:sz="4" w:space="0" w:color="008000"/>
              <w:right w:val="single" w:sz="4" w:space="0" w:color="008000"/>
            </w:tcBorders>
            <w:shd w:val="clear" w:color="auto" w:fill="auto"/>
            <w:vAlign w:val="center"/>
            <w:hideMark/>
          </w:tcPr>
          <w:p w14:paraId="7906DD7C" w14:textId="77777777" w:rsidR="00510812" w:rsidRPr="00180D3F" w:rsidRDefault="00510812" w:rsidP="00D403C3">
            <w:pPr>
              <w:jc w:val="both"/>
              <w:rPr>
                <w:rFonts w:cs="Calibri"/>
                <w:color w:val="000000"/>
                <w:sz w:val="20"/>
                <w:szCs w:val="20"/>
              </w:rPr>
            </w:pPr>
            <w:r w:rsidRPr="00180D3F">
              <w:rPr>
                <w:rFonts w:cs="Calibri"/>
                <w:color w:val="000000"/>
                <w:sz w:val="20"/>
                <w:szCs w:val="20"/>
              </w:rPr>
              <w:t>Употреба на опрема со ниски емисии на загадувачи</w:t>
            </w:r>
          </w:p>
        </w:tc>
      </w:tr>
      <w:tr w:rsidR="00510812" w:rsidRPr="00180D3F" w14:paraId="55C21549" w14:textId="77777777" w:rsidTr="00D403C3">
        <w:trPr>
          <w:trHeight w:val="288"/>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1D4EB0A0" w14:textId="77777777" w:rsidR="00510812" w:rsidRPr="00180D3F" w:rsidRDefault="00510812" w:rsidP="00D403C3">
            <w:pPr>
              <w:jc w:val="center"/>
              <w:rPr>
                <w:rFonts w:cs="Calibri"/>
                <w:color w:val="000000"/>
                <w:sz w:val="20"/>
                <w:szCs w:val="20"/>
              </w:rPr>
            </w:pPr>
            <w:r w:rsidRPr="00180D3F">
              <w:rPr>
                <w:rFonts w:cs="Calibri"/>
                <w:color w:val="000000"/>
                <w:sz w:val="20"/>
                <w:szCs w:val="20"/>
              </w:rPr>
              <w:t>12</w:t>
            </w:r>
          </w:p>
        </w:tc>
        <w:tc>
          <w:tcPr>
            <w:tcW w:w="1399" w:type="dxa"/>
            <w:vMerge/>
            <w:tcBorders>
              <w:top w:val="nil"/>
              <w:left w:val="single" w:sz="4" w:space="0" w:color="008000"/>
              <w:bottom w:val="single" w:sz="4" w:space="0" w:color="008000"/>
              <w:right w:val="single" w:sz="4" w:space="0" w:color="008000"/>
            </w:tcBorders>
            <w:vAlign w:val="center"/>
            <w:hideMark/>
          </w:tcPr>
          <w:p w14:paraId="6EDAA16B"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546F8805" w14:textId="77777777" w:rsidR="00510812" w:rsidRPr="00180D3F" w:rsidRDefault="00510812" w:rsidP="00D403C3">
            <w:pPr>
              <w:jc w:val="both"/>
              <w:rPr>
                <w:rFonts w:cs="Calibri"/>
                <w:color w:val="000000"/>
                <w:sz w:val="20"/>
                <w:szCs w:val="20"/>
              </w:rPr>
            </w:pPr>
            <w:r w:rsidRPr="00180D3F">
              <w:rPr>
                <w:rFonts w:cs="Calibri"/>
                <w:color w:val="000000"/>
                <w:sz w:val="20"/>
                <w:szCs w:val="20"/>
              </w:rPr>
              <w:t>Употреба на биоразградливи материјали во производството</w:t>
            </w:r>
          </w:p>
        </w:tc>
      </w:tr>
      <w:tr w:rsidR="00510812" w:rsidRPr="00180D3F" w14:paraId="43FEAB88" w14:textId="77777777" w:rsidTr="00D403C3">
        <w:trPr>
          <w:trHeight w:val="396"/>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11B779D3" w14:textId="77777777" w:rsidR="00510812" w:rsidRPr="00180D3F" w:rsidRDefault="00510812" w:rsidP="00D403C3">
            <w:pPr>
              <w:jc w:val="center"/>
              <w:rPr>
                <w:rFonts w:cs="Calibri"/>
                <w:color w:val="000000"/>
                <w:sz w:val="20"/>
                <w:szCs w:val="20"/>
              </w:rPr>
            </w:pPr>
            <w:r w:rsidRPr="00180D3F">
              <w:rPr>
                <w:rFonts w:cs="Calibri"/>
                <w:color w:val="000000"/>
                <w:sz w:val="20"/>
                <w:szCs w:val="20"/>
              </w:rPr>
              <w:t>13</w:t>
            </w:r>
          </w:p>
        </w:tc>
        <w:tc>
          <w:tcPr>
            <w:tcW w:w="1399" w:type="dxa"/>
            <w:vMerge/>
            <w:tcBorders>
              <w:top w:val="nil"/>
              <w:left w:val="single" w:sz="4" w:space="0" w:color="008000"/>
              <w:bottom w:val="single" w:sz="4" w:space="0" w:color="008000"/>
              <w:right w:val="single" w:sz="4" w:space="0" w:color="008000"/>
            </w:tcBorders>
            <w:vAlign w:val="center"/>
            <w:hideMark/>
          </w:tcPr>
          <w:p w14:paraId="46C94122"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31D49902" w14:textId="77777777" w:rsidR="00510812" w:rsidRPr="00180D3F" w:rsidRDefault="00510812" w:rsidP="00D403C3">
            <w:pPr>
              <w:jc w:val="both"/>
              <w:rPr>
                <w:rFonts w:cs="Calibri"/>
                <w:color w:val="000000"/>
                <w:sz w:val="20"/>
                <w:szCs w:val="20"/>
              </w:rPr>
            </w:pPr>
            <w:r w:rsidRPr="00180D3F">
              <w:rPr>
                <w:rFonts w:cs="Calibri"/>
                <w:color w:val="000000"/>
                <w:sz w:val="20"/>
                <w:szCs w:val="20"/>
              </w:rPr>
              <w:t>Употреба на еколошки хемикалии во производството или замена на токсични и опасни суровини со помалку токсични алтернативи</w:t>
            </w:r>
          </w:p>
        </w:tc>
      </w:tr>
      <w:tr w:rsidR="00510812" w:rsidRPr="00180D3F" w14:paraId="68EEBE1C" w14:textId="77777777" w:rsidTr="00D403C3">
        <w:trPr>
          <w:trHeight w:val="552"/>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1C075707" w14:textId="77777777" w:rsidR="00510812" w:rsidRPr="00180D3F" w:rsidRDefault="00510812" w:rsidP="00D403C3">
            <w:pPr>
              <w:jc w:val="center"/>
              <w:rPr>
                <w:rFonts w:cs="Calibri"/>
                <w:color w:val="000000"/>
                <w:sz w:val="20"/>
                <w:szCs w:val="20"/>
              </w:rPr>
            </w:pPr>
            <w:r w:rsidRPr="00180D3F">
              <w:rPr>
                <w:rFonts w:cs="Calibri"/>
                <w:color w:val="000000"/>
                <w:sz w:val="20"/>
                <w:szCs w:val="20"/>
              </w:rPr>
              <w:t>14</w:t>
            </w:r>
          </w:p>
        </w:tc>
        <w:tc>
          <w:tcPr>
            <w:tcW w:w="1399" w:type="dxa"/>
            <w:vMerge/>
            <w:tcBorders>
              <w:top w:val="nil"/>
              <w:left w:val="single" w:sz="4" w:space="0" w:color="008000"/>
              <w:bottom w:val="single" w:sz="4" w:space="0" w:color="008000"/>
              <w:right w:val="single" w:sz="4" w:space="0" w:color="008000"/>
            </w:tcBorders>
            <w:vAlign w:val="center"/>
            <w:hideMark/>
          </w:tcPr>
          <w:p w14:paraId="60A25A1E"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4F68220A" w14:textId="77777777" w:rsidR="00510812" w:rsidRPr="00180D3F" w:rsidRDefault="00510812" w:rsidP="00D403C3">
            <w:pPr>
              <w:jc w:val="both"/>
              <w:rPr>
                <w:rFonts w:cs="Calibri"/>
                <w:color w:val="000000"/>
                <w:sz w:val="20"/>
                <w:szCs w:val="20"/>
              </w:rPr>
            </w:pPr>
            <w:r w:rsidRPr="00180D3F">
              <w:rPr>
                <w:rFonts w:cs="Calibri"/>
                <w:color w:val="000000"/>
                <w:sz w:val="20"/>
                <w:szCs w:val="20"/>
              </w:rPr>
              <w:t>Употреба на технологија за безбедни процеси што е лесна за поправка, одржување и употреба</w:t>
            </w:r>
          </w:p>
        </w:tc>
      </w:tr>
      <w:tr w:rsidR="00510812" w:rsidRPr="00180D3F" w14:paraId="0641F9E2" w14:textId="77777777" w:rsidTr="00D403C3">
        <w:trPr>
          <w:trHeight w:val="326"/>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2A002844" w14:textId="77777777" w:rsidR="00510812" w:rsidRPr="00180D3F" w:rsidRDefault="00510812" w:rsidP="00D403C3">
            <w:pPr>
              <w:jc w:val="center"/>
              <w:rPr>
                <w:rFonts w:cs="Calibri"/>
                <w:color w:val="000000"/>
                <w:sz w:val="20"/>
                <w:szCs w:val="20"/>
              </w:rPr>
            </w:pPr>
            <w:r w:rsidRPr="00180D3F">
              <w:rPr>
                <w:rFonts w:cs="Calibri"/>
                <w:color w:val="000000"/>
                <w:sz w:val="20"/>
                <w:szCs w:val="20"/>
              </w:rPr>
              <w:t>15</w:t>
            </w:r>
          </w:p>
        </w:tc>
        <w:tc>
          <w:tcPr>
            <w:tcW w:w="1399" w:type="dxa"/>
            <w:vMerge/>
            <w:tcBorders>
              <w:top w:val="nil"/>
              <w:left w:val="single" w:sz="4" w:space="0" w:color="008000"/>
              <w:bottom w:val="single" w:sz="4" w:space="0" w:color="008000"/>
              <w:right w:val="single" w:sz="4" w:space="0" w:color="008000"/>
            </w:tcBorders>
            <w:vAlign w:val="center"/>
            <w:hideMark/>
          </w:tcPr>
          <w:p w14:paraId="6315885A"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4C1CC1C1" w14:textId="77777777" w:rsidR="00510812" w:rsidRPr="00180D3F" w:rsidRDefault="00510812" w:rsidP="00D403C3">
            <w:pPr>
              <w:jc w:val="both"/>
              <w:rPr>
                <w:rFonts w:cs="Calibri"/>
                <w:color w:val="000000"/>
                <w:sz w:val="20"/>
                <w:szCs w:val="20"/>
              </w:rPr>
            </w:pPr>
            <w:r w:rsidRPr="00180D3F">
              <w:rPr>
                <w:rFonts w:cs="Calibri"/>
                <w:color w:val="000000"/>
                <w:sz w:val="20"/>
                <w:szCs w:val="20"/>
              </w:rPr>
              <w:t>Прочистување на воздухот и/или водата и/или повторна употреба на производните течности</w:t>
            </w:r>
          </w:p>
        </w:tc>
      </w:tr>
      <w:tr w:rsidR="00510812" w:rsidRPr="00180D3F" w14:paraId="633032D0" w14:textId="77777777" w:rsidTr="00D403C3">
        <w:trPr>
          <w:trHeight w:val="288"/>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2C1C14BE" w14:textId="77777777" w:rsidR="00510812" w:rsidRPr="00180D3F" w:rsidRDefault="00510812" w:rsidP="00D403C3">
            <w:pPr>
              <w:jc w:val="center"/>
              <w:rPr>
                <w:rFonts w:cs="Calibri"/>
                <w:color w:val="000000"/>
                <w:sz w:val="20"/>
                <w:szCs w:val="20"/>
              </w:rPr>
            </w:pPr>
            <w:r w:rsidRPr="00180D3F">
              <w:rPr>
                <w:rFonts w:cs="Calibri"/>
                <w:color w:val="000000"/>
                <w:sz w:val="20"/>
                <w:szCs w:val="20"/>
              </w:rPr>
              <w:t>16</w:t>
            </w:r>
          </w:p>
        </w:tc>
        <w:tc>
          <w:tcPr>
            <w:tcW w:w="1399" w:type="dxa"/>
            <w:vMerge w:val="restart"/>
            <w:tcBorders>
              <w:top w:val="nil"/>
              <w:left w:val="single" w:sz="4" w:space="0" w:color="008000"/>
              <w:bottom w:val="single" w:sz="4" w:space="0" w:color="008000"/>
              <w:right w:val="single" w:sz="4" w:space="0" w:color="008000"/>
            </w:tcBorders>
            <w:shd w:val="clear" w:color="auto" w:fill="auto"/>
            <w:vAlign w:val="center"/>
            <w:hideMark/>
          </w:tcPr>
          <w:p w14:paraId="4C5474FF" w14:textId="77777777" w:rsidR="00510812" w:rsidRPr="00180D3F" w:rsidRDefault="00510812" w:rsidP="00D403C3">
            <w:pPr>
              <w:jc w:val="both"/>
              <w:rPr>
                <w:rFonts w:cs="Calibri"/>
                <w:color w:val="000000"/>
                <w:sz w:val="20"/>
                <w:szCs w:val="20"/>
              </w:rPr>
            </w:pPr>
            <w:r w:rsidRPr="00180D3F">
              <w:rPr>
                <w:rFonts w:cs="Calibri"/>
                <w:color w:val="000000"/>
                <w:sz w:val="20"/>
                <w:szCs w:val="20"/>
              </w:rPr>
              <w:t>Зелена дистрибуција (пакување и одржлив транспорт)</w:t>
            </w:r>
          </w:p>
        </w:tc>
        <w:tc>
          <w:tcPr>
            <w:tcW w:w="7941" w:type="dxa"/>
            <w:tcBorders>
              <w:top w:val="nil"/>
              <w:left w:val="nil"/>
              <w:bottom w:val="single" w:sz="4" w:space="0" w:color="008000"/>
              <w:right w:val="single" w:sz="4" w:space="0" w:color="008000"/>
            </w:tcBorders>
            <w:shd w:val="clear" w:color="auto" w:fill="auto"/>
            <w:vAlign w:val="center"/>
            <w:hideMark/>
          </w:tcPr>
          <w:p w14:paraId="5F192869" w14:textId="77777777" w:rsidR="00510812" w:rsidRPr="00180D3F" w:rsidRDefault="00510812" w:rsidP="00D403C3">
            <w:pPr>
              <w:jc w:val="both"/>
              <w:rPr>
                <w:rFonts w:cs="Calibri"/>
                <w:color w:val="000000"/>
                <w:sz w:val="20"/>
                <w:szCs w:val="20"/>
              </w:rPr>
            </w:pPr>
            <w:r w:rsidRPr="00180D3F">
              <w:rPr>
                <w:rFonts w:cs="Calibri"/>
                <w:color w:val="000000"/>
                <w:sz w:val="20"/>
                <w:szCs w:val="20"/>
              </w:rPr>
              <w:t>Употреба на пакување што може да се рециклира или повторно да се користи</w:t>
            </w:r>
          </w:p>
        </w:tc>
      </w:tr>
      <w:tr w:rsidR="00510812" w:rsidRPr="00180D3F" w14:paraId="03416F5F" w14:textId="77777777" w:rsidTr="00D403C3">
        <w:trPr>
          <w:trHeight w:val="288"/>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4B1A3A44" w14:textId="77777777" w:rsidR="00510812" w:rsidRPr="00180D3F" w:rsidRDefault="00510812" w:rsidP="00D403C3">
            <w:pPr>
              <w:jc w:val="center"/>
              <w:rPr>
                <w:rFonts w:cs="Calibri"/>
                <w:color w:val="000000"/>
                <w:sz w:val="20"/>
                <w:szCs w:val="20"/>
              </w:rPr>
            </w:pPr>
            <w:r w:rsidRPr="00180D3F">
              <w:rPr>
                <w:rFonts w:cs="Calibri"/>
                <w:color w:val="000000"/>
                <w:sz w:val="20"/>
                <w:szCs w:val="20"/>
              </w:rPr>
              <w:t>17</w:t>
            </w:r>
          </w:p>
        </w:tc>
        <w:tc>
          <w:tcPr>
            <w:tcW w:w="1399" w:type="dxa"/>
            <w:vMerge/>
            <w:tcBorders>
              <w:top w:val="nil"/>
              <w:left w:val="single" w:sz="4" w:space="0" w:color="008000"/>
              <w:bottom w:val="single" w:sz="4" w:space="0" w:color="008000"/>
              <w:right w:val="single" w:sz="4" w:space="0" w:color="008000"/>
            </w:tcBorders>
            <w:vAlign w:val="center"/>
            <w:hideMark/>
          </w:tcPr>
          <w:p w14:paraId="483A2156"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791DC9E3" w14:textId="77777777" w:rsidR="00510812" w:rsidRDefault="00510812" w:rsidP="00D403C3">
            <w:pPr>
              <w:jc w:val="both"/>
              <w:rPr>
                <w:rFonts w:cs="Calibri"/>
                <w:color w:val="000000"/>
                <w:sz w:val="20"/>
                <w:szCs w:val="20"/>
              </w:rPr>
            </w:pPr>
            <w:r>
              <w:rPr>
                <w:rFonts w:cs="Calibri"/>
                <w:color w:val="000000"/>
                <w:sz w:val="20"/>
                <w:szCs w:val="20"/>
              </w:rPr>
              <w:t>Анализа на пласман на производи</w:t>
            </w:r>
          </w:p>
          <w:p w14:paraId="06D70E04" w14:textId="77777777" w:rsidR="00510812" w:rsidRPr="00180D3F" w:rsidRDefault="001548A0" w:rsidP="00D403C3">
            <w:pPr>
              <w:jc w:val="both"/>
              <w:rPr>
                <w:rFonts w:cs="Calibri"/>
                <w:color w:val="000000"/>
                <w:sz w:val="20"/>
                <w:szCs w:val="20"/>
              </w:rPr>
            </w:pPr>
            <w:r w:rsidRPr="001548A0">
              <w:rPr>
                <w:rFonts w:cs="Calibri"/>
                <w:color w:val="000000"/>
                <w:sz w:val="20"/>
                <w:szCs w:val="20"/>
              </w:rPr>
              <w:t>Зелена дистрибуција – пласман на производи на растојанија до 150 km</w:t>
            </w:r>
          </w:p>
        </w:tc>
      </w:tr>
      <w:tr w:rsidR="00510812" w:rsidRPr="00180D3F" w14:paraId="0C01BDEF" w14:textId="77777777" w:rsidTr="00D403C3">
        <w:trPr>
          <w:trHeight w:val="288"/>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005A40AB" w14:textId="77777777" w:rsidR="00510812" w:rsidRPr="00180D3F" w:rsidRDefault="00510812" w:rsidP="00D403C3">
            <w:pPr>
              <w:jc w:val="center"/>
              <w:rPr>
                <w:rFonts w:cs="Calibri"/>
                <w:color w:val="000000"/>
                <w:sz w:val="20"/>
                <w:szCs w:val="20"/>
              </w:rPr>
            </w:pPr>
            <w:r w:rsidRPr="00180D3F">
              <w:rPr>
                <w:rFonts w:cs="Calibri"/>
                <w:color w:val="000000"/>
                <w:sz w:val="20"/>
                <w:szCs w:val="20"/>
              </w:rPr>
              <w:t>18</w:t>
            </w:r>
          </w:p>
        </w:tc>
        <w:tc>
          <w:tcPr>
            <w:tcW w:w="1399" w:type="dxa"/>
            <w:vMerge/>
            <w:tcBorders>
              <w:top w:val="nil"/>
              <w:left w:val="single" w:sz="4" w:space="0" w:color="008000"/>
              <w:bottom w:val="single" w:sz="4" w:space="0" w:color="008000"/>
              <w:right w:val="single" w:sz="4" w:space="0" w:color="008000"/>
            </w:tcBorders>
            <w:vAlign w:val="center"/>
            <w:hideMark/>
          </w:tcPr>
          <w:p w14:paraId="216F9998"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516432E8" w14:textId="77777777" w:rsidR="00510812" w:rsidRPr="00180D3F" w:rsidRDefault="00510812" w:rsidP="00D403C3">
            <w:pPr>
              <w:jc w:val="both"/>
              <w:rPr>
                <w:rFonts w:cs="Calibri"/>
                <w:color w:val="000000"/>
                <w:sz w:val="20"/>
                <w:szCs w:val="20"/>
              </w:rPr>
            </w:pPr>
            <w:r w:rsidRPr="00180D3F">
              <w:rPr>
                <w:rFonts w:cs="Calibri"/>
                <w:color w:val="000000"/>
                <w:sz w:val="20"/>
                <w:szCs w:val="20"/>
              </w:rPr>
              <w:t>Транспорт на големи количини на суровини/производи</w:t>
            </w:r>
          </w:p>
        </w:tc>
      </w:tr>
      <w:tr w:rsidR="00510812" w:rsidRPr="00180D3F" w14:paraId="1B3ABED3" w14:textId="77777777" w:rsidTr="00D403C3">
        <w:trPr>
          <w:trHeight w:val="288"/>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39E03086" w14:textId="77777777" w:rsidR="00510812" w:rsidRPr="00180D3F" w:rsidRDefault="00510812" w:rsidP="00D403C3">
            <w:pPr>
              <w:jc w:val="center"/>
              <w:rPr>
                <w:rFonts w:cs="Calibri"/>
                <w:color w:val="000000"/>
                <w:sz w:val="20"/>
                <w:szCs w:val="20"/>
              </w:rPr>
            </w:pPr>
            <w:r w:rsidRPr="00180D3F">
              <w:rPr>
                <w:rFonts w:cs="Calibri"/>
                <w:color w:val="000000"/>
                <w:sz w:val="20"/>
                <w:szCs w:val="20"/>
              </w:rPr>
              <w:t>19</w:t>
            </w:r>
          </w:p>
        </w:tc>
        <w:tc>
          <w:tcPr>
            <w:tcW w:w="1399" w:type="dxa"/>
            <w:vMerge/>
            <w:tcBorders>
              <w:top w:val="nil"/>
              <w:left w:val="single" w:sz="4" w:space="0" w:color="008000"/>
              <w:bottom w:val="single" w:sz="4" w:space="0" w:color="008000"/>
              <w:right w:val="single" w:sz="4" w:space="0" w:color="008000"/>
            </w:tcBorders>
            <w:vAlign w:val="center"/>
            <w:hideMark/>
          </w:tcPr>
          <w:p w14:paraId="68B24F15"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1B90C0A2" w14:textId="77777777" w:rsidR="00510812" w:rsidRPr="00180D3F" w:rsidRDefault="00510812" w:rsidP="00D403C3">
            <w:pPr>
              <w:jc w:val="both"/>
              <w:rPr>
                <w:rFonts w:cs="Calibri"/>
                <w:color w:val="000000"/>
                <w:sz w:val="20"/>
                <w:szCs w:val="20"/>
              </w:rPr>
            </w:pPr>
            <w:r w:rsidRPr="00180D3F">
              <w:rPr>
                <w:rFonts w:cs="Calibri"/>
                <w:color w:val="000000"/>
                <w:sz w:val="20"/>
                <w:szCs w:val="20"/>
              </w:rPr>
              <w:t>Транспорт на производи преку најоптималните транспортни рути</w:t>
            </w:r>
          </w:p>
        </w:tc>
      </w:tr>
      <w:tr w:rsidR="00510812" w:rsidRPr="00180D3F" w14:paraId="5E70B36A" w14:textId="77777777" w:rsidTr="00D403C3">
        <w:trPr>
          <w:trHeight w:val="288"/>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37B7726E" w14:textId="77777777" w:rsidR="00510812" w:rsidRPr="00180D3F" w:rsidRDefault="00510812" w:rsidP="00D403C3">
            <w:pPr>
              <w:jc w:val="center"/>
              <w:rPr>
                <w:rFonts w:cs="Calibri"/>
                <w:color w:val="000000"/>
                <w:sz w:val="20"/>
                <w:szCs w:val="20"/>
              </w:rPr>
            </w:pPr>
            <w:r w:rsidRPr="00180D3F">
              <w:rPr>
                <w:rFonts w:cs="Calibri"/>
                <w:color w:val="000000"/>
                <w:sz w:val="20"/>
                <w:szCs w:val="20"/>
              </w:rPr>
              <w:t>20</w:t>
            </w:r>
          </w:p>
        </w:tc>
        <w:tc>
          <w:tcPr>
            <w:tcW w:w="1399" w:type="dxa"/>
            <w:vMerge/>
            <w:tcBorders>
              <w:top w:val="nil"/>
              <w:left w:val="single" w:sz="4" w:space="0" w:color="008000"/>
              <w:bottom w:val="single" w:sz="4" w:space="0" w:color="008000"/>
              <w:right w:val="single" w:sz="4" w:space="0" w:color="008000"/>
            </w:tcBorders>
            <w:vAlign w:val="center"/>
            <w:hideMark/>
          </w:tcPr>
          <w:p w14:paraId="13ADAE45"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09034B69" w14:textId="77777777" w:rsidR="00510812" w:rsidRPr="00180D3F" w:rsidRDefault="001548A0" w:rsidP="00D403C3">
            <w:pPr>
              <w:jc w:val="both"/>
              <w:rPr>
                <w:rFonts w:cs="Calibri"/>
                <w:color w:val="000000"/>
                <w:sz w:val="20"/>
                <w:szCs w:val="20"/>
              </w:rPr>
            </w:pPr>
            <w:r>
              <w:rPr>
                <w:rFonts w:cs="Calibri"/>
                <w:color w:val="000000"/>
                <w:sz w:val="20"/>
                <w:szCs w:val="20"/>
              </w:rPr>
              <w:t>Користење на помалку загадувачки транспортни средства</w:t>
            </w:r>
          </w:p>
        </w:tc>
      </w:tr>
      <w:tr w:rsidR="00510812" w:rsidRPr="00180D3F" w14:paraId="348D1C4B" w14:textId="77777777" w:rsidTr="00D403C3">
        <w:trPr>
          <w:trHeight w:val="288"/>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249FD329" w14:textId="77777777" w:rsidR="00510812" w:rsidRPr="00180D3F" w:rsidRDefault="00510812" w:rsidP="00D403C3">
            <w:pPr>
              <w:jc w:val="center"/>
              <w:rPr>
                <w:rFonts w:cs="Calibri"/>
                <w:color w:val="000000"/>
                <w:sz w:val="20"/>
                <w:szCs w:val="20"/>
              </w:rPr>
            </w:pPr>
            <w:r w:rsidRPr="00180D3F">
              <w:rPr>
                <w:rFonts w:cs="Calibri"/>
                <w:color w:val="000000"/>
                <w:sz w:val="20"/>
                <w:szCs w:val="20"/>
              </w:rPr>
              <w:t>21</w:t>
            </w:r>
          </w:p>
        </w:tc>
        <w:tc>
          <w:tcPr>
            <w:tcW w:w="1399" w:type="dxa"/>
            <w:vMerge w:val="restart"/>
            <w:tcBorders>
              <w:top w:val="nil"/>
              <w:left w:val="single" w:sz="4" w:space="0" w:color="008000"/>
              <w:bottom w:val="single" w:sz="4" w:space="0" w:color="008000"/>
              <w:right w:val="single" w:sz="4" w:space="0" w:color="008000"/>
            </w:tcBorders>
            <w:shd w:val="clear" w:color="auto" w:fill="auto"/>
            <w:vAlign w:val="center"/>
            <w:hideMark/>
          </w:tcPr>
          <w:p w14:paraId="227483B8" w14:textId="77777777" w:rsidR="00510812" w:rsidRPr="00180D3F" w:rsidRDefault="00510812" w:rsidP="00D403C3">
            <w:pPr>
              <w:jc w:val="both"/>
              <w:rPr>
                <w:rFonts w:cs="Calibri"/>
                <w:color w:val="000000"/>
                <w:sz w:val="20"/>
                <w:szCs w:val="20"/>
              </w:rPr>
            </w:pPr>
            <w:r w:rsidRPr="00180D3F">
              <w:rPr>
                <w:rFonts w:cs="Calibri"/>
                <w:color w:val="000000"/>
                <w:sz w:val="20"/>
                <w:szCs w:val="20"/>
              </w:rPr>
              <w:t>Зелени набавки и зелени финансиски инструменти</w:t>
            </w:r>
          </w:p>
        </w:tc>
        <w:tc>
          <w:tcPr>
            <w:tcW w:w="7941" w:type="dxa"/>
            <w:tcBorders>
              <w:top w:val="nil"/>
              <w:left w:val="nil"/>
              <w:bottom w:val="single" w:sz="4" w:space="0" w:color="008000"/>
              <w:right w:val="single" w:sz="4" w:space="0" w:color="008000"/>
            </w:tcBorders>
            <w:shd w:val="clear" w:color="auto" w:fill="auto"/>
            <w:vAlign w:val="center"/>
            <w:hideMark/>
          </w:tcPr>
          <w:p w14:paraId="6AEDE9AE" w14:textId="77777777" w:rsidR="00510812" w:rsidRDefault="00510812" w:rsidP="00D403C3">
            <w:pPr>
              <w:jc w:val="both"/>
              <w:rPr>
                <w:rFonts w:cs="Calibri"/>
                <w:color w:val="000000"/>
                <w:sz w:val="20"/>
                <w:szCs w:val="20"/>
              </w:rPr>
            </w:pPr>
            <w:r>
              <w:rPr>
                <w:rFonts w:cs="Calibri"/>
                <w:color w:val="000000"/>
                <w:sz w:val="20"/>
                <w:szCs w:val="20"/>
              </w:rPr>
              <w:t>Анализа на набавка на суровини и репроматеријали</w:t>
            </w:r>
          </w:p>
          <w:p w14:paraId="442AAF1F" w14:textId="77777777" w:rsidR="00510812" w:rsidRPr="00180D3F" w:rsidRDefault="00510812" w:rsidP="00D403C3">
            <w:pPr>
              <w:jc w:val="both"/>
              <w:rPr>
                <w:rFonts w:cs="Calibri"/>
                <w:color w:val="000000"/>
                <w:sz w:val="20"/>
                <w:szCs w:val="20"/>
              </w:rPr>
            </w:pPr>
            <w:r w:rsidRPr="00180D3F">
              <w:rPr>
                <w:rFonts w:cs="Calibri"/>
                <w:color w:val="000000"/>
                <w:sz w:val="20"/>
                <w:szCs w:val="20"/>
              </w:rPr>
              <w:t>Набавка на еколошки суровини и суровини</w:t>
            </w:r>
          </w:p>
        </w:tc>
      </w:tr>
      <w:tr w:rsidR="00510812" w:rsidRPr="00180D3F" w14:paraId="0F7AF61C" w14:textId="77777777" w:rsidTr="00D403C3">
        <w:trPr>
          <w:trHeight w:val="167"/>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24832F88" w14:textId="77777777" w:rsidR="00510812" w:rsidRPr="00180D3F" w:rsidRDefault="00510812" w:rsidP="00D403C3">
            <w:pPr>
              <w:jc w:val="center"/>
              <w:rPr>
                <w:rFonts w:cs="Calibri"/>
                <w:color w:val="000000"/>
                <w:sz w:val="20"/>
                <w:szCs w:val="20"/>
              </w:rPr>
            </w:pPr>
            <w:r w:rsidRPr="00180D3F">
              <w:rPr>
                <w:rFonts w:cs="Calibri"/>
                <w:color w:val="000000"/>
                <w:sz w:val="20"/>
                <w:szCs w:val="20"/>
              </w:rPr>
              <w:t>22</w:t>
            </w:r>
          </w:p>
        </w:tc>
        <w:tc>
          <w:tcPr>
            <w:tcW w:w="1399" w:type="dxa"/>
            <w:vMerge/>
            <w:tcBorders>
              <w:top w:val="nil"/>
              <w:left w:val="single" w:sz="4" w:space="0" w:color="008000"/>
              <w:bottom w:val="single" w:sz="4" w:space="0" w:color="008000"/>
              <w:right w:val="single" w:sz="4" w:space="0" w:color="008000"/>
            </w:tcBorders>
            <w:vAlign w:val="center"/>
            <w:hideMark/>
          </w:tcPr>
          <w:p w14:paraId="57C3366B"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770B81AE" w14:textId="77777777" w:rsidR="00510812" w:rsidRPr="00180D3F" w:rsidRDefault="00510812" w:rsidP="00D403C3">
            <w:pPr>
              <w:jc w:val="both"/>
              <w:rPr>
                <w:rFonts w:cs="Calibri"/>
                <w:color w:val="000000"/>
                <w:sz w:val="20"/>
                <w:szCs w:val="20"/>
              </w:rPr>
            </w:pPr>
            <w:r w:rsidRPr="00180D3F">
              <w:rPr>
                <w:rFonts w:cs="Calibri"/>
                <w:color w:val="000000"/>
                <w:sz w:val="20"/>
                <w:szCs w:val="20"/>
              </w:rPr>
              <w:t>Набавка на локално достапни меѓуматеријали, суровини и полупроизводи</w:t>
            </w:r>
          </w:p>
        </w:tc>
      </w:tr>
      <w:tr w:rsidR="00510812" w:rsidRPr="00180D3F" w14:paraId="67BF3B4C" w14:textId="77777777" w:rsidTr="00D403C3">
        <w:trPr>
          <w:trHeight w:val="288"/>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7B405A6C" w14:textId="77777777" w:rsidR="00510812" w:rsidRPr="00180D3F" w:rsidRDefault="00510812" w:rsidP="00D403C3">
            <w:pPr>
              <w:jc w:val="center"/>
              <w:rPr>
                <w:rFonts w:cs="Calibri"/>
                <w:color w:val="000000"/>
                <w:sz w:val="20"/>
                <w:szCs w:val="20"/>
              </w:rPr>
            </w:pPr>
            <w:r w:rsidRPr="00180D3F">
              <w:rPr>
                <w:rFonts w:cs="Calibri"/>
                <w:color w:val="000000"/>
                <w:sz w:val="20"/>
                <w:szCs w:val="20"/>
              </w:rPr>
              <w:t>23</w:t>
            </w:r>
          </w:p>
        </w:tc>
        <w:tc>
          <w:tcPr>
            <w:tcW w:w="1399" w:type="dxa"/>
            <w:vMerge/>
            <w:tcBorders>
              <w:top w:val="nil"/>
              <w:left w:val="single" w:sz="4" w:space="0" w:color="008000"/>
              <w:bottom w:val="single" w:sz="4" w:space="0" w:color="008000"/>
              <w:right w:val="single" w:sz="4" w:space="0" w:color="008000"/>
            </w:tcBorders>
            <w:vAlign w:val="center"/>
            <w:hideMark/>
          </w:tcPr>
          <w:p w14:paraId="6ED9E1A9"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37B2F71F" w14:textId="77777777" w:rsidR="00510812" w:rsidRPr="00180D3F" w:rsidRDefault="00510812" w:rsidP="00D403C3">
            <w:pPr>
              <w:jc w:val="both"/>
              <w:rPr>
                <w:rFonts w:cs="Calibri"/>
                <w:color w:val="000000"/>
                <w:sz w:val="20"/>
                <w:szCs w:val="20"/>
              </w:rPr>
            </w:pPr>
            <w:r w:rsidRPr="00180D3F">
              <w:rPr>
                <w:rFonts w:cs="Calibri"/>
                <w:color w:val="000000"/>
                <w:sz w:val="20"/>
                <w:szCs w:val="20"/>
              </w:rPr>
              <w:t>Набавка на материјали/суровини во контејнери и палети</w:t>
            </w:r>
          </w:p>
        </w:tc>
      </w:tr>
      <w:tr w:rsidR="00510812" w:rsidRPr="00180D3F" w14:paraId="6E20A9D3" w14:textId="77777777" w:rsidTr="00D403C3">
        <w:trPr>
          <w:trHeight w:val="164"/>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2E52C70D" w14:textId="77777777" w:rsidR="00510812" w:rsidRPr="00180D3F" w:rsidRDefault="00510812" w:rsidP="00D403C3">
            <w:pPr>
              <w:jc w:val="center"/>
              <w:rPr>
                <w:rFonts w:cs="Calibri"/>
                <w:color w:val="000000"/>
                <w:sz w:val="20"/>
                <w:szCs w:val="20"/>
              </w:rPr>
            </w:pPr>
            <w:r w:rsidRPr="00180D3F">
              <w:rPr>
                <w:rFonts w:cs="Calibri"/>
                <w:color w:val="000000"/>
                <w:sz w:val="20"/>
                <w:szCs w:val="20"/>
              </w:rPr>
              <w:t>24</w:t>
            </w:r>
          </w:p>
        </w:tc>
        <w:tc>
          <w:tcPr>
            <w:tcW w:w="1399" w:type="dxa"/>
            <w:vMerge/>
            <w:tcBorders>
              <w:top w:val="nil"/>
              <w:left w:val="single" w:sz="4" w:space="0" w:color="008000"/>
              <w:bottom w:val="single" w:sz="4" w:space="0" w:color="008000"/>
              <w:right w:val="single" w:sz="4" w:space="0" w:color="008000"/>
            </w:tcBorders>
            <w:vAlign w:val="center"/>
            <w:hideMark/>
          </w:tcPr>
          <w:p w14:paraId="38AAFB8A"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1280B15B" w14:textId="45A1879E" w:rsidR="00510812" w:rsidRPr="00180D3F" w:rsidRDefault="00510812" w:rsidP="00D403C3">
            <w:pPr>
              <w:jc w:val="both"/>
              <w:rPr>
                <w:rFonts w:cs="Calibri"/>
                <w:color w:val="000000"/>
                <w:sz w:val="20"/>
                <w:szCs w:val="20"/>
              </w:rPr>
            </w:pPr>
            <w:r w:rsidRPr="00180D3F">
              <w:rPr>
                <w:rFonts w:cs="Calibri"/>
                <w:color w:val="000000"/>
                <w:sz w:val="20"/>
                <w:szCs w:val="20"/>
              </w:rPr>
              <w:t>Набавка на рециклирана амбалажа или пакување направено од рециклирани материјали</w:t>
            </w:r>
          </w:p>
        </w:tc>
      </w:tr>
      <w:tr w:rsidR="00510812" w:rsidRPr="00180D3F" w14:paraId="41BC4F31" w14:textId="77777777" w:rsidTr="00D403C3">
        <w:trPr>
          <w:trHeight w:val="288"/>
        </w:trPr>
        <w:tc>
          <w:tcPr>
            <w:tcW w:w="573" w:type="dxa"/>
            <w:tcBorders>
              <w:top w:val="nil"/>
              <w:left w:val="single" w:sz="4" w:space="0" w:color="008000"/>
              <w:bottom w:val="single" w:sz="4" w:space="0" w:color="008000"/>
              <w:right w:val="single" w:sz="4" w:space="0" w:color="008000"/>
            </w:tcBorders>
            <w:shd w:val="clear" w:color="auto" w:fill="auto"/>
            <w:vAlign w:val="center"/>
            <w:hideMark/>
          </w:tcPr>
          <w:p w14:paraId="76200593" w14:textId="77777777" w:rsidR="00510812" w:rsidRPr="00180D3F" w:rsidRDefault="00510812" w:rsidP="00D403C3">
            <w:pPr>
              <w:jc w:val="center"/>
              <w:rPr>
                <w:rFonts w:cs="Calibri"/>
                <w:color w:val="000000"/>
                <w:sz w:val="20"/>
                <w:szCs w:val="20"/>
              </w:rPr>
            </w:pPr>
            <w:r w:rsidRPr="00180D3F">
              <w:rPr>
                <w:rFonts w:cs="Calibri"/>
                <w:color w:val="000000"/>
                <w:sz w:val="20"/>
                <w:szCs w:val="20"/>
              </w:rPr>
              <w:t>25</w:t>
            </w:r>
          </w:p>
        </w:tc>
        <w:tc>
          <w:tcPr>
            <w:tcW w:w="1399" w:type="dxa"/>
            <w:vMerge/>
            <w:tcBorders>
              <w:top w:val="nil"/>
              <w:left w:val="single" w:sz="4" w:space="0" w:color="008000"/>
              <w:bottom w:val="single" w:sz="4" w:space="0" w:color="008000"/>
              <w:right w:val="single" w:sz="4" w:space="0" w:color="008000"/>
            </w:tcBorders>
            <w:vAlign w:val="center"/>
            <w:hideMark/>
          </w:tcPr>
          <w:p w14:paraId="4582D768" w14:textId="77777777" w:rsidR="00510812" w:rsidRPr="00180D3F" w:rsidRDefault="00510812" w:rsidP="00D403C3">
            <w:pPr>
              <w:rPr>
                <w:rFonts w:cs="Calibri"/>
                <w:color w:val="000000"/>
                <w:sz w:val="20"/>
                <w:szCs w:val="20"/>
              </w:rPr>
            </w:pPr>
          </w:p>
        </w:tc>
        <w:tc>
          <w:tcPr>
            <w:tcW w:w="7941" w:type="dxa"/>
            <w:tcBorders>
              <w:top w:val="nil"/>
              <w:left w:val="nil"/>
              <w:bottom w:val="single" w:sz="4" w:space="0" w:color="008000"/>
              <w:right w:val="single" w:sz="4" w:space="0" w:color="008000"/>
            </w:tcBorders>
            <w:shd w:val="clear" w:color="auto" w:fill="auto"/>
            <w:vAlign w:val="center"/>
            <w:hideMark/>
          </w:tcPr>
          <w:p w14:paraId="478E8620" w14:textId="77777777" w:rsidR="00510812" w:rsidRPr="00180D3F" w:rsidRDefault="00510812" w:rsidP="00D403C3">
            <w:pPr>
              <w:jc w:val="both"/>
              <w:rPr>
                <w:rFonts w:cs="Calibri"/>
                <w:color w:val="000000"/>
                <w:sz w:val="20"/>
                <w:szCs w:val="20"/>
              </w:rPr>
            </w:pPr>
            <w:r w:rsidRPr="00180D3F">
              <w:rPr>
                <w:rFonts w:cs="Calibri"/>
                <w:color w:val="000000"/>
                <w:sz w:val="20"/>
                <w:szCs w:val="20"/>
              </w:rPr>
              <w:t>Користење на зелени финансиски инструменти</w:t>
            </w:r>
          </w:p>
        </w:tc>
      </w:tr>
      <w:bookmarkEnd w:id="17"/>
    </w:tbl>
    <w:p w14:paraId="7036F545" w14:textId="77777777" w:rsidR="004B3115" w:rsidRDefault="004B3115" w:rsidP="004B3115">
      <w:pPr>
        <w:tabs>
          <w:tab w:val="left" w:pos="3708"/>
        </w:tabs>
        <w:jc w:val="both"/>
        <w:rPr>
          <w:color w:val="0000FF"/>
        </w:rPr>
      </w:pPr>
    </w:p>
    <w:p w14:paraId="53F52B02" w14:textId="09FCB329" w:rsidR="001975CF" w:rsidRPr="001975CF" w:rsidRDefault="0075229D" w:rsidP="004B3115">
      <w:pPr>
        <w:tabs>
          <w:tab w:val="left" w:pos="3708"/>
        </w:tabs>
        <w:jc w:val="both"/>
        <w:rPr>
          <w:lang w:val="en-US"/>
        </w:rPr>
      </w:pPr>
      <w:r w:rsidRPr="001975CF">
        <w:t>Целите на обуката се засноваат на потребите на учесниците и претставуваат изјава за тоа што учесниците треба да добијат од обуката, во смисла на знаење, вештини и промени во ставовите. Тие навлегуваат во тематските области кои обучувачот ги покрива во текот на курсот и влијаат на изборот на методите што се користат. На крајот, тие служат како основа за проценка дали потребите на учесниците се задоволени. Севкупните цели за обука треба да наведат што се очекува да постигне програмата за обука.</w:t>
      </w:r>
    </w:p>
    <w:p w14:paraId="6326F95D" w14:textId="7F7FC32A" w:rsidR="00846288" w:rsidRPr="001975CF" w:rsidRDefault="0075229D" w:rsidP="004B3115">
      <w:pPr>
        <w:tabs>
          <w:tab w:val="left" w:pos="3708"/>
        </w:tabs>
        <w:jc w:val="both"/>
      </w:pPr>
      <w:r w:rsidRPr="001975CF">
        <w:t>Посебните цели треба да бидат јасно наведени и приоритетни. Тие, исто така, треба да бидат наведени во форма на цели на учење кои одговараат на очекуваните компетенции што учесниците ќе ги стекнат. Овие цели мора да бидат специфични, мерливи, остварливи, релевантни и временски ограничени. При дефинирање на целите на обуката, најважно е да се фокусираме на очекуваниот исход, односно какво ниво на знаење ќе има учесникот по завршувањето на обуката. Прецизното формулирање на целите го олеснува проверката подоцна дали тие се исполнети или не. Важно е да се напомене дека целите се формулираат различно во зависност од видот на промената што сакаме да ја произведеме, односно дали влијаеме на знаењето, вештините или ставовите на учесниците.</w:t>
      </w:r>
    </w:p>
    <w:p w14:paraId="69395FD1" w14:textId="77777777" w:rsidR="007721BA" w:rsidRDefault="007721BA" w:rsidP="004B3115">
      <w:pPr>
        <w:tabs>
          <w:tab w:val="left" w:pos="3708"/>
        </w:tabs>
        <w:jc w:val="both"/>
        <w:rPr>
          <w:color w:val="CC00FF"/>
        </w:rPr>
      </w:pPr>
    </w:p>
    <w:p w14:paraId="591DB881" w14:textId="3B68B5E0" w:rsidR="007721BA" w:rsidRDefault="007721BA" w:rsidP="007721BA">
      <w:pPr>
        <w:jc w:val="center"/>
        <w:rPr>
          <w:rFonts w:eastAsia="Calibri" w:cs="Calibri"/>
          <w:bCs/>
        </w:rPr>
      </w:pPr>
      <w:r w:rsidRPr="00BA7066">
        <w:rPr>
          <w:rFonts w:eastAsia="Calibri" w:cs="Calibri"/>
          <w:bCs/>
        </w:rPr>
        <w:t xml:space="preserve">Табела </w:t>
      </w:r>
      <w:r w:rsidRPr="00BA7066">
        <w:rPr>
          <w:rFonts w:eastAsia="Calibri" w:cs="Calibri"/>
          <w:bCs/>
        </w:rPr>
        <w:fldChar w:fldCharType="begin"/>
      </w:r>
      <w:r w:rsidRPr="00BA7066">
        <w:rPr>
          <w:rFonts w:eastAsia="Calibri" w:cs="Calibri"/>
          <w:bCs/>
        </w:rPr>
        <w:instrText xml:space="preserve"> SEQ Табела \* ARABIC </w:instrText>
      </w:r>
      <w:r w:rsidRPr="00BA7066">
        <w:rPr>
          <w:rFonts w:eastAsia="Calibri" w:cs="Calibri"/>
          <w:bCs/>
        </w:rPr>
        <w:fldChar w:fldCharType="separate"/>
      </w:r>
      <w:r w:rsidR="004915D0">
        <w:rPr>
          <w:rFonts w:eastAsia="Calibri" w:cs="Calibri"/>
          <w:bCs/>
          <w:noProof/>
        </w:rPr>
        <w:t xml:space="preserve">6. </w:t>
      </w:r>
      <w:r w:rsidRPr="00BA7066">
        <w:rPr>
          <w:rFonts w:eastAsia="Calibri" w:cs="Calibri"/>
          <w:bCs/>
        </w:rPr>
        <w:fldChar w:fldCharType="end"/>
      </w:r>
      <w:r w:rsidRPr="00BA7066">
        <w:rPr>
          <w:rFonts w:eastAsia="Calibri" w:cs="Calibri"/>
          <w:bCs/>
        </w:rPr>
        <w:t>Пример за програма за обука за модулот за рециклирање и намалување на отпадот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7788"/>
      </w:tblGrid>
      <w:tr w:rsidR="007721BA" w:rsidRPr="00BA7066" w14:paraId="2C977FCA" w14:textId="77777777" w:rsidTr="007721BA">
        <w:trPr>
          <w:trHeight w:val="466"/>
        </w:trPr>
        <w:tc>
          <w:tcPr>
            <w:tcW w:w="1875" w:type="dxa"/>
            <w:shd w:val="clear" w:color="auto" w:fill="9BBB59" w:themeFill="accent3"/>
            <w:vAlign w:val="center"/>
          </w:tcPr>
          <w:p w14:paraId="643C1610" w14:textId="77777777" w:rsidR="007721BA" w:rsidRPr="00BA7066" w:rsidRDefault="007721BA" w:rsidP="007721BA">
            <w:pPr>
              <w:jc w:val="both"/>
              <w:rPr>
                <w:b/>
                <w:bCs/>
              </w:rPr>
            </w:pPr>
            <w:r w:rsidRPr="00BA7066">
              <w:rPr>
                <w:b/>
                <w:bCs/>
              </w:rPr>
              <w:t>Обука:</w:t>
            </w:r>
          </w:p>
        </w:tc>
        <w:tc>
          <w:tcPr>
            <w:tcW w:w="8004" w:type="dxa"/>
            <w:shd w:val="clear" w:color="auto" w:fill="9BBB59" w:themeFill="accent3"/>
            <w:vAlign w:val="center"/>
          </w:tcPr>
          <w:p w14:paraId="70273E8C" w14:textId="76237FF3" w:rsidR="007721BA" w:rsidRPr="00BA7066" w:rsidRDefault="008C70FA" w:rsidP="00D403C3">
            <w:pPr>
              <w:jc w:val="both"/>
              <w:rPr>
                <w:b/>
                <w:bCs/>
              </w:rPr>
            </w:pPr>
            <w:r>
              <w:rPr>
                <w:b/>
                <w:bCs/>
              </w:rPr>
              <w:t>Озеленување</w:t>
            </w:r>
            <w:r w:rsidR="007721BA" w:rsidRPr="00BA7066">
              <w:rPr>
                <w:b/>
                <w:bCs/>
              </w:rPr>
              <w:t xml:space="preserve"> на вашиот бизнис</w:t>
            </w:r>
          </w:p>
        </w:tc>
      </w:tr>
      <w:tr w:rsidR="007721BA" w:rsidRPr="00BA7066" w14:paraId="56A2C13F" w14:textId="77777777" w:rsidTr="001975CF">
        <w:trPr>
          <w:trHeight w:val="375"/>
        </w:trPr>
        <w:tc>
          <w:tcPr>
            <w:tcW w:w="1875" w:type="dxa"/>
            <w:shd w:val="clear" w:color="auto" w:fill="auto"/>
            <w:vAlign w:val="center"/>
          </w:tcPr>
          <w:p w14:paraId="4B0E36D5" w14:textId="77777777" w:rsidR="007721BA" w:rsidRPr="00BA7066" w:rsidRDefault="007721BA" w:rsidP="007721BA">
            <w:pPr>
              <w:jc w:val="both"/>
            </w:pPr>
            <w:r w:rsidRPr="00BA7066">
              <w:t>Модул:</w:t>
            </w:r>
          </w:p>
        </w:tc>
        <w:tc>
          <w:tcPr>
            <w:tcW w:w="8004" w:type="dxa"/>
            <w:shd w:val="clear" w:color="auto" w:fill="auto"/>
            <w:vAlign w:val="center"/>
          </w:tcPr>
          <w:p w14:paraId="7B5A6A08" w14:textId="77777777" w:rsidR="007721BA" w:rsidRPr="00BA7066" w:rsidRDefault="007721BA" w:rsidP="00D403C3">
            <w:pPr>
              <w:jc w:val="both"/>
            </w:pPr>
            <w:r w:rsidRPr="00BA7066">
              <w:t>Рециклирање и намалување на отпадот</w:t>
            </w:r>
          </w:p>
        </w:tc>
      </w:tr>
      <w:tr w:rsidR="007721BA" w:rsidRPr="00BA7066" w14:paraId="3F7DCFE3" w14:textId="77777777" w:rsidTr="007721BA">
        <w:tc>
          <w:tcPr>
            <w:tcW w:w="1875" w:type="dxa"/>
            <w:shd w:val="clear" w:color="auto" w:fill="auto"/>
            <w:vAlign w:val="center"/>
          </w:tcPr>
          <w:p w14:paraId="3CDC6FF8" w14:textId="77777777" w:rsidR="007721BA" w:rsidRPr="00BA7066" w:rsidRDefault="007721BA" w:rsidP="007721BA">
            <w:pPr>
              <w:jc w:val="both"/>
            </w:pPr>
            <w:r w:rsidRPr="00BA7066">
              <w:t>Целна група:</w:t>
            </w:r>
          </w:p>
        </w:tc>
        <w:tc>
          <w:tcPr>
            <w:tcW w:w="8004" w:type="dxa"/>
            <w:shd w:val="clear" w:color="auto" w:fill="auto"/>
            <w:vAlign w:val="center"/>
          </w:tcPr>
          <w:p w14:paraId="6FC04E04" w14:textId="77777777" w:rsidR="007721BA" w:rsidRPr="00BA7066" w:rsidRDefault="007721BA" w:rsidP="00D403C3">
            <w:pPr>
              <w:jc w:val="both"/>
            </w:pPr>
            <w:r w:rsidRPr="00BA7066">
              <w:t>Претставници на микро, мали и средни претпријатија како и претприемачки и занаетчиски продавници</w:t>
            </w:r>
          </w:p>
        </w:tc>
      </w:tr>
      <w:tr w:rsidR="007721BA" w:rsidRPr="00BA7066" w14:paraId="33792A9B" w14:textId="77777777" w:rsidTr="007721BA">
        <w:tc>
          <w:tcPr>
            <w:tcW w:w="1875" w:type="dxa"/>
            <w:shd w:val="clear" w:color="auto" w:fill="auto"/>
            <w:vAlign w:val="center"/>
          </w:tcPr>
          <w:p w14:paraId="589D089C" w14:textId="77777777" w:rsidR="007721BA" w:rsidRPr="00BA7066" w:rsidRDefault="007721BA" w:rsidP="007721BA">
            <w:pPr>
              <w:jc w:val="both"/>
            </w:pPr>
            <w:r w:rsidRPr="00BA7066">
              <w:t>Цели на обуката:</w:t>
            </w:r>
          </w:p>
        </w:tc>
        <w:tc>
          <w:tcPr>
            <w:tcW w:w="8004" w:type="dxa"/>
            <w:shd w:val="clear" w:color="auto" w:fill="auto"/>
            <w:vAlign w:val="center"/>
          </w:tcPr>
          <w:p w14:paraId="1B603E03" w14:textId="77777777" w:rsidR="007721BA" w:rsidRPr="00B67ED4" w:rsidRDefault="007721BA" w:rsidP="002862CD">
            <w:pPr>
              <w:pStyle w:val="ListParagraph"/>
              <w:numPr>
                <w:ilvl w:val="0"/>
                <w:numId w:val="13"/>
              </w:numPr>
              <w:jc w:val="both"/>
            </w:pPr>
            <w:r w:rsidRPr="00B67ED4">
              <w:t>Подобрување на знаењата и вештините за одржливо управување со отпадот</w:t>
            </w:r>
          </w:p>
          <w:p w14:paraId="5637BDCC" w14:textId="77777777" w:rsidR="007721BA" w:rsidRPr="00B67ED4" w:rsidRDefault="007721BA" w:rsidP="002862CD">
            <w:pPr>
              <w:pStyle w:val="ListParagraph"/>
              <w:numPr>
                <w:ilvl w:val="0"/>
                <w:numId w:val="13"/>
              </w:numPr>
              <w:jc w:val="both"/>
            </w:pPr>
            <w:r w:rsidRPr="00B67ED4">
              <w:t>Зголемување на ефикасноста на ресурсите на МСП преку намалување на отпадот, повторна употреба на отпадот во рамките на деловниот субјект и примена на рециклирање.</w:t>
            </w:r>
          </w:p>
        </w:tc>
      </w:tr>
      <w:tr w:rsidR="007721BA" w:rsidRPr="00BA7066" w14:paraId="1B726CF0" w14:textId="77777777" w:rsidTr="007721BA">
        <w:tc>
          <w:tcPr>
            <w:tcW w:w="1875" w:type="dxa"/>
            <w:shd w:val="clear" w:color="auto" w:fill="auto"/>
            <w:vAlign w:val="center"/>
          </w:tcPr>
          <w:p w14:paraId="4A643A93" w14:textId="77777777" w:rsidR="007721BA" w:rsidRPr="00BA7066" w:rsidRDefault="007721BA" w:rsidP="007721BA">
            <w:pPr>
              <w:jc w:val="both"/>
            </w:pPr>
            <w:r w:rsidRPr="00F1799C">
              <w:t>Очекувани резултати од обуката:</w:t>
            </w:r>
          </w:p>
        </w:tc>
        <w:tc>
          <w:tcPr>
            <w:tcW w:w="8004" w:type="dxa"/>
            <w:shd w:val="clear" w:color="auto" w:fill="auto"/>
          </w:tcPr>
          <w:p w14:paraId="0227F113" w14:textId="77777777" w:rsidR="007721BA" w:rsidRPr="00F1799C" w:rsidRDefault="007721BA" w:rsidP="00D403C3">
            <w:pPr>
              <w:jc w:val="both"/>
            </w:pPr>
            <w:r w:rsidRPr="004431DC">
              <w:rPr>
                <w:b/>
                <w:bCs/>
              </w:rPr>
              <w:t xml:space="preserve">Знаење: </w:t>
            </w:r>
            <w:r w:rsidRPr="00F1799C">
              <w:t>Учесниците ќе можат да ги дефинираат основните концепти за управување со отпад и рециклирање, да објаснат како функционираат третманите за собирање и отстранување и да ги објаснат технологиите за управување со отпад.</w:t>
            </w:r>
          </w:p>
          <w:p w14:paraId="2B60ED00" w14:textId="77777777" w:rsidR="001975CF" w:rsidRDefault="001975CF" w:rsidP="00D403C3">
            <w:pPr>
              <w:jc w:val="both"/>
              <w:rPr>
                <w:b/>
                <w:bCs/>
                <w:lang w:val="en-US"/>
              </w:rPr>
            </w:pPr>
          </w:p>
          <w:p w14:paraId="515806F2" w14:textId="2FFD8195" w:rsidR="007721BA" w:rsidRPr="00F1799C" w:rsidRDefault="007721BA" w:rsidP="00D403C3">
            <w:pPr>
              <w:jc w:val="both"/>
            </w:pPr>
            <w:r w:rsidRPr="004431DC">
              <w:rPr>
                <w:b/>
                <w:bCs/>
              </w:rPr>
              <w:t xml:space="preserve">Вештини: </w:t>
            </w:r>
            <w:r w:rsidRPr="00F1799C">
              <w:t>Учесниците ќе можат да применат критичко размислување во процесот на управување со отпад преку анализа и планирање на различни текови на отпад во нивниот деловен ентитет.</w:t>
            </w:r>
          </w:p>
          <w:p w14:paraId="4321CD54" w14:textId="77777777" w:rsidR="001975CF" w:rsidRDefault="001975CF" w:rsidP="00D403C3">
            <w:pPr>
              <w:jc w:val="both"/>
              <w:rPr>
                <w:b/>
                <w:bCs/>
                <w:lang w:val="en-US"/>
              </w:rPr>
            </w:pPr>
          </w:p>
          <w:p w14:paraId="390F4FBA" w14:textId="4070D17F" w:rsidR="007721BA" w:rsidRPr="00B67ED4" w:rsidRDefault="007721BA" w:rsidP="00D403C3">
            <w:pPr>
              <w:jc w:val="both"/>
            </w:pPr>
            <w:r w:rsidRPr="00B67ED4">
              <w:rPr>
                <w:b/>
                <w:bCs/>
              </w:rPr>
              <w:t xml:space="preserve">Надлежности: </w:t>
            </w:r>
            <w:r w:rsidRPr="00B67ED4">
              <w:t>Учесниците ќе можат да придонесат за подготовка на бизнис план за намалување на отпадот во нивниот деловен субјект.</w:t>
            </w:r>
          </w:p>
        </w:tc>
      </w:tr>
      <w:tr w:rsidR="007721BA" w:rsidRPr="00BA7066" w14:paraId="58A1336C" w14:textId="77777777" w:rsidTr="007721BA">
        <w:tc>
          <w:tcPr>
            <w:tcW w:w="1875" w:type="dxa"/>
            <w:shd w:val="clear" w:color="auto" w:fill="auto"/>
            <w:vAlign w:val="center"/>
          </w:tcPr>
          <w:p w14:paraId="0FC9E8EA" w14:textId="77777777" w:rsidR="007721BA" w:rsidRPr="00BA7066" w:rsidRDefault="007721BA" w:rsidP="007721BA">
            <w:pPr>
              <w:jc w:val="both"/>
            </w:pPr>
            <w:r w:rsidRPr="00352154">
              <w:t>Тематски целини:</w:t>
            </w:r>
          </w:p>
        </w:tc>
        <w:tc>
          <w:tcPr>
            <w:tcW w:w="8004" w:type="dxa"/>
            <w:shd w:val="clear" w:color="auto" w:fill="auto"/>
            <w:vAlign w:val="center"/>
          </w:tcPr>
          <w:p w14:paraId="4FF9158D" w14:textId="77777777" w:rsidR="007721BA" w:rsidRPr="00352154" w:rsidRDefault="007721BA" w:rsidP="002862CD">
            <w:pPr>
              <w:pStyle w:val="ListParagraph"/>
              <w:numPr>
                <w:ilvl w:val="0"/>
                <w:numId w:val="14"/>
              </w:numPr>
              <w:jc w:val="both"/>
            </w:pPr>
            <w:r w:rsidRPr="00352154">
              <w:t>Утврдување на видот и количеството на отпад што го создава деловен субјект</w:t>
            </w:r>
          </w:p>
          <w:p w14:paraId="21BC9313" w14:textId="77777777" w:rsidR="007721BA" w:rsidRPr="00352154" w:rsidRDefault="007721BA" w:rsidP="002862CD">
            <w:pPr>
              <w:pStyle w:val="ListParagraph"/>
              <w:numPr>
                <w:ilvl w:val="0"/>
                <w:numId w:val="14"/>
              </w:numPr>
              <w:jc w:val="both"/>
            </w:pPr>
            <w:r w:rsidRPr="00352154">
              <w:t>Намалување на отпадот</w:t>
            </w:r>
          </w:p>
          <w:p w14:paraId="5A62F301" w14:textId="77777777" w:rsidR="007721BA" w:rsidRPr="00352154" w:rsidRDefault="007721BA" w:rsidP="002862CD">
            <w:pPr>
              <w:pStyle w:val="ListParagraph"/>
              <w:numPr>
                <w:ilvl w:val="0"/>
                <w:numId w:val="14"/>
              </w:numPr>
              <w:jc w:val="both"/>
            </w:pPr>
            <w:r w:rsidRPr="00352154">
              <w:t>Повторна употреба на отпад во рамките на деловен субјект</w:t>
            </w:r>
          </w:p>
          <w:p w14:paraId="2111428F" w14:textId="77777777" w:rsidR="007721BA" w:rsidRPr="00352154" w:rsidRDefault="007721BA" w:rsidP="002862CD">
            <w:pPr>
              <w:pStyle w:val="ListParagraph"/>
              <w:numPr>
                <w:ilvl w:val="0"/>
                <w:numId w:val="14"/>
              </w:numPr>
              <w:jc w:val="both"/>
            </w:pPr>
            <w:r w:rsidRPr="00352154">
              <w:t>Сепарација/сепарација на отпад</w:t>
            </w:r>
          </w:p>
          <w:p w14:paraId="2E332F95" w14:textId="77777777" w:rsidR="007721BA" w:rsidRPr="00352154" w:rsidRDefault="007721BA" w:rsidP="002862CD">
            <w:pPr>
              <w:pStyle w:val="ListParagraph"/>
              <w:numPr>
                <w:ilvl w:val="0"/>
                <w:numId w:val="14"/>
              </w:numPr>
              <w:jc w:val="both"/>
            </w:pPr>
            <w:r w:rsidRPr="00352154">
              <w:t>Рециклирање</w:t>
            </w:r>
          </w:p>
          <w:p w14:paraId="7CB5337A" w14:textId="77777777" w:rsidR="007721BA" w:rsidRPr="00352154" w:rsidRDefault="007721BA" w:rsidP="002862CD">
            <w:pPr>
              <w:pStyle w:val="ListParagraph"/>
              <w:numPr>
                <w:ilvl w:val="0"/>
                <w:numId w:val="14"/>
              </w:numPr>
              <w:jc w:val="both"/>
            </w:pPr>
            <w:r w:rsidRPr="00352154">
              <w:t>Утврдување на хиерархијата на отпадот во рамките на деловен субјект</w:t>
            </w:r>
          </w:p>
          <w:p w14:paraId="4E84D30B" w14:textId="77777777" w:rsidR="007721BA" w:rsidRPr="00352154" w:rsidRDefault="007721BA" w:rsidP="002862CD">
            <w:pPr>
              <w:pStyle w:val="ListParagraph"/>
              <w:numPr>
                <w:ilvl w:val="0"/>
                <w:numId w:val="14"/>
              </w:numPr>
              <w:jc w:val="both"/>
            </w:pPr>
            <w:r w:rsidRPr="00352154">
              <w:t>Отстранете го отпадот соодветно</w:t>
            </w:r>
          </w:p>
        </w:tc>
      </w:tr>
      <w:tr w:rsidR="007721BA" w:rsidRPr="00BA7066" w14:paraId="7009118C" w14:textId="77777777" w:rsidTr="007721BA">
        <w:tc>
          <w:tcPr>
            <w:tcW w:w="1875" w:type="dxa"/>
            <w:shd w:val="clear" w:color="auto" w:fill="auto"/>
            <w:vAlign w:val="center"/>
          </w:tcPr>
          <w:p w14:paraId="3B3E9BB0" w14:textId="77777777" w:rsidR="007721BA" w:rsidRPr="00352154" w:rsidRDefault="007721BA" w:rsidP="007721BA">
            <w:pPr>
              <w:jc w:val="both"/>
            </w:pPr>
            <w:r w:rsidRPr="0002799F">
              <w:t>Примери за добра практика:</w:t>
            </w:r>
          </w:p>
        </w:tc>
        <w:tc>
          <w:tcPr>
            <w:tcW w:w="8004" w:type="dxa"/>
            <w:shd w:val="clear" w:color="auto" w:fill="auto"/>
            <w:vAlign w:val="center"/>
          </w:tcPr>
          <w:p w14:paraId="6BE78687" w14:textId="77777777" w:rsidR="007721BA" w:rsidRPr="00450A0E" w:rsidRDefault="007721BA" w:rsidP="00D403C3">
            <w:pPr>
              <w:jc w:val="both"/>
            </w:pPr>
            <w:r w:rsidRPr="00450A0E">
              <w:t>Студии на случај за намалување на отпадот:</w:t>
            </w:r>
          </w:p>
          <w:p w14:paraId="2C20CFD9" w14:textId="77777777" w:rsidR="007721BA" w:rsidRPr="00450A0E" w:rsidRDefault="007721BA" w:rsidP="002862CD">
            <w:pPr>
              <w:pStyle w:val="ListParagraph"/>
              <w:numPr>
                <w:ilvl w:val="0"/>
                <w:numId w:val="14"/>
              </w:numPr>
              <w:jc w:val="both"/>
            </w:pPr>
            <w:r w:rsidRPr="00450A0E">
              <w:t>Нула отпад на депонија - BMW (Германија)</w:t>
            </w:r>
          </w:p>
          <w:p w14:paraId="01D27367" w14:textId="77777777" w:rsidR="007721BA" w:rsidRPr="00450A0E" w:rsidRDefault="007721BA" w:rsidP="002862CD">
            <w:pPr>
              <w:pStyle w:val="ListParagraph"/>
              <w:numPr>
                <w:ilvl w:val="0"/>
                <w:numId w:val="14"/>
              </w:numPr>
              <w:jc w:val="both"/>
            </w:pPr>
            <w:r w:rsidRPr="00450A0E">
              <w:t>Користење на компост, оптимизирање на пакувањето и создавање енергија од отпад - Unilever (Холандија)</w:t>
            </w:r>
          </w:p>
          <w:p w14:paraId="01A1F968" w14:textId="77777777" w:rsidR="007721BA" w:rsidRPr="00450A0E" w:rsidRDefault="007721BA" w:rsidP="002862CD">
            <w:pPr>
              <w:pStyle w:val="ListParagraph"/>
              <w:numPr>
                <w:ilvl w:val="0"/>
                <w:numId w:val="14"/>
              </w:numPr>
              <w:jc w:val="both"/>
            </w:pPr>
            <w:r w:rsidRPr="00450A0E">
              <w:t xml:space="preserve">Рециклирање на текстил и пластика - </w:t>
            </w:r>
            <w:r>
              <w:rPr>
                <w:lang w:val="en-US"/>
              </w:rPr>
              <w:t xml:space="preserve">I </w:t>
            </w:r>
            <w:r w:rsidRPr="00450A0E">
              <w:t>KEA (Шведска)</w:t>
            </w:r>
          </w:p>
          <w:p w14:paraId="3DE9CD18" w14:textId="77777777" w:rsidR="007721BA" w:rsidRPr="00450A0E" w:rsidRDefault="007721BA" w:rsidP="00D403C3">
            <w:pPr>
              <w:jc w:val="both"/>
            </w:pPr>
            <w:r w:rsidRPr="00450A0E">
              <w:t>Студии на случај за повторна употреба на отпад:</w:t>
            </w:r>
          </w:p>
          <w:p w14:paraId="4D6DF90A" w14:textId="343972AA" w:rsidR="007721BA" w:rsidRPr="00450A0E" w:rsidRDefault="007721BA" w:rsidP="002862CD">
            <w:pPr>
              <w:pStyle w:val="ListParagraph"/>
              <w:numPr>
                <w:ilvl w:val="0"/>
                <w:numId w:val="14"/>
              </w:numPr>
              <w:jc w:val="both"/>
            </w:pPr>
            <w:r w:rsidRPr="00450A0E">
              <w:t xml:space="preserve">Повторна употреба на отпад и нуспроизводи </w:t>
            </w:r>
            <w:r>
              <w:rPr>
                <w:lang w:val="en-US"/>
              </w:rPr>
              <w:t xml:space="preserve">- </w:t>
            </w:r>
            <w:r w:rsidRPr="00450A0E">
              <w:t>Renault (Франција)</w:t>
            </w:r>
          </w:p>
          <w:p w14:paraId="0EF7CDE0" w14:textId="77777777" w:rsidR="007721BA" w:rsidRPr="00450A0E" w:rsidRDefault="007721BA" w:rsidP="002862CD">
            <w:pPr>
              <w:pStyle w:val="ListParagraph"/>
              <w:numPr>
                <w:ilvl w:val="0"/>
                <w:numId w:val="14"/>
              </w:numPr>
              <w:jc w:val="both"/>
            </w:pPr>
            <w:r w:rsidRPr="00450A0E">
              <w:t>Кружен процес за повторна употреба на отпад од индустријата за хартија Stora Enso (Финска)</w:t>
            </w:r>
          </w:p>
          <w:p w14:paraId="53A1CAAA" w14:textId="77777777" w:rsidR="007721BA" w:rsidRDefault="007721BA" w:rsidP="002862CD">
            <w:pPr>
              <w:pStyle w:val="ListParagraph"/>
              <w:numPr>
                <w:ilvl w:val="0"/>
                <w:numId w:val="14"/>
              </w:numPr>
              <w:jc w:val="both"/>
            </w:pPr>
            <w:r>
              <w:t>Повторна употреба на отпадни материјали и нуспроизводи во млечното производство - Danone (Франција)</w:t>
            </w:r>
          </w:p>
          <w:p w14:paraId="00E8AFC2" w14:textId="77777777" w:rsidR="007721BA" w:rsidRPr="00450A0E" w:rsidRDefault="007721BA" w:rsidP="00D403C3">
            <w:pPr>
              <w:jc w:val="both"/>
            </w:pPr>
            <w:r w:rsidRPr="00450A0E">
              <w:t>Студии на случај за сепарација на отпад:</w:t>
            </w:r>
          </w:p>
          <w:p w14:paraId="79AB4A57" w14:textId="1E8FC050" w:rsidR="007721BA" w:rsidRDefault="007721BA" w:rsidP="002862CD">
            <w:pPr>
              <w:pStyle w:val="ListParagraph"/>
              <w:numPr>
                <w:ilvl w:val="0"/>
                <w:numId w:val="14"/>
              </w:numPr>
              <w:jc w:val="both"/>
            </w:pPr>
            <w:r>
              <w:t>Автоматски машини за селектирање отпад - ИКЕА (Шведска)</w:t>
            </w:r>
          </w:p>
          <w:p w14:paraId="3B4FD388" w14:textId="77777777" w:rsidR="007721BA" w:rsidRPr="00B83B1D" w:rsidRDefault="007721BA" w:rsidP="002862CD">
            <w:pPr>
              <w:pStyle w:val="ListParagraph"/>
              <w:numPr>
                <w:ilvl w:val="0"/>
                <w:numId w:val="14"/>
              </w:numPr>
              <w:jc w:val="both"/>
            </w:pPr>
            <w:r w:rsidRPr="00B83B1D">
              <w:t>Примена на специјализирани системи за селектирање и одвојување на отпадни материјали како што се метали, пластика и гума - Volkswagen Group (Германија)</w:t>
            </w:r>
          </w:p>
          <w:p w14:paraId="0072EB64" w14:textId="77777777" w:rsidR="007721BA" w:rsidRDefault="007721BA" w:rsidP="002862CD">
            <w:pPr>
              <w:pStyle w:val="ListParagraph"/>
              <w:numPr>
                <w:ilvl w:val="0"/>
                <w:numId w:val="14"/>
              </w:numPr>
              <w:jc w:val="both"/>
            </w:pPr>
            <w:r w:rsidRPr="00B83B1D">
              <w:t>Систем за сепарација и рециклирање отпад во погони за производство на храна - Нестле (Швајцарија)</w:t>
            </w:r>
          </w:p>
          <w:p w14:paraId="53BD0CC8" w14:textId="77777777" w:rsidR="007721BA" w:rsidRPr="00B83B1D" w:rsidRDefault="007721BA" w:rsidP="00D403C3">
            <w:pPr>
              <w:jc w:val="both"/>
            </w:pPr>
            <w:r w:rsidRPr="00B83B1D">
              <w:t>Студии на случај за рециклирање:</w:t>
            </w:r>
          </w:p>
          <w:p w14:paraId="16A02A01" w14:textId="77777777" w:rsidR="007721BA" w:rsidRDefault="007721BA" w:rsidP="002862CD">
            <w:pPr>
              <w:pStyle w:val="ListParagraph"/>
              <w:numPr>
                <w:ilvl w:val="0"/>
                <w:numId w:val="14"/>
              </w:numPr>
              <w:jc w:val="both"/>
            </w:pPr>
            <w:r w:rsidRPr="00B83B1D">
              <w:t>Систем за рециклирање на пластична амбалажа L'Oréal (Франција)</w:t>
            </w:r>
          </w:p>
          <w:p w14:paraId="19782309" w14:textId="77777777" w:rsidR="007721BA" w:rsidRPr="00E666FD" w:rsidRDefault="007721BA" w:rsidP="002862CD">
            <w:pPr>
              <w:pStyle w:val="ListParagraph"/>
              <w:numPr>
                <w:ilvl w:val="0"/>
                <w:numId w:val="14"/>
              </w:numPr>
              <w:jc w:val="both"/>
            </w:pPr>
            <w:r w:rsidRPr="00E666FD">
              <w:t>Систем за одвојување и рециклирање материјали од стари автомобили - Тојота (Обединето Кралство)</w:t>
            </w:r>
          </w:p>
          <w:p w14:paraId="30E4CC5D" w14:textId="7CA931DF" w:rsidR="007721BA" w:rsidRPr="00E666FD" w:rsidRDefault="007721BA" w:rsidP="002862CD">
            <w:pPr>
              <w:pStyle w:val="ListParagraph"/>
              <w:numPr>
                <w:ilvl w:val="0"/>
                <w:numId w:val="14"/>
              </w:numPr>
              <w:jc w:val="both"/>
            </w:pPr>
            <w:r w:rsidRPr="00E666FD">
              <w:t>Рециклирање на отпад од производство - КНАУФ изолација (Северна Македонија)</w:t>
            </w:r>
          </w:p>
          <w:p w14:paraId="5480D92F" w14:textId="36293B21" w:rsidR="007721BA" w:rsidRDefault="007721BA" w:rsidP="002862CD">
            <w:pPr>
              <w:pStyle w:val="ListParagraph"/>
              <w:numPr>
                <w:ilvl w:val="0"/>
                <w:numId w:val="14"/>
              </w:numPr>
              <w:jc w:val="both"/>
            </w:pPr>
            <w:r>
              <w:t>Рециклирање на картонска амбалажа со одвојување на слоевите од картон, пластика и алуминиум - Тетрапак (Италија)</w:t>
            </w:r>
          </w:p>
          <w:p w14:paraId="6E18D243" w14:textId="77777777" w:rsidR="007721BA" w:rsidRPr="0002799F" w:rsidRDefault="007721BA" w:rsidP="00D403C3">
            <w:pPr>
              <w:jc w:val="both"/>
            </w:pPr>
            <w:r w:rsidRPr="0002799F">
              <w:t>Студии на случај за отстранување на отпад:</w:t>
            </w:r>
          </w:p>
          <w:p w14:paraId="49474DA6" w14:textId="77777777" w:rsidR="007721BA" w:rsidRPr="0002799F" w:rsidRDefault="007721BA" w:rsidP="002862CD">
            <w:pPr>
              <w:pStyle w:val="ListParagraph"/>
              <w:numPr>
                <w:ilvl w:val="0"/>
                <w:numId w:val="14"/>
              </w:numPr>
              <w:jc w:val="both"/>
            </w:pPr>
            <w:r w:rsidRPr="0002799F">
              <w:t>Сепарација на отпадот на изворот и пренасочување кон центри за рециклирање - Siemens AG (Германија)</w:t>
            </w:r>
          </w:p>
          <w:p w14:paraId="4F7AB624" w14:textId="77777777" w:rsidR="007721BA" w:rsidRPr="0002799F" w:rsidRDefault="007721BA" w:rsidP="002862CD">
            <w:pPr>
              <w:pStyle w:val="ListParagraph"/>
              <w:numPr>
                <w:ilvl w:val="0"/>
                <w:numId w:val="14"/>
              </w:numPr>
              <w:jc w:val="both"/>
            </w:pPr>
            <w:r w:rsidRPr="0002799F">
              <w:t>Интегриран систем за управување со отпад Coca-Cola HBC (Грција)</w:t>
            </w:r>
          </w:p>
          <w:p w14:paraId="31AA5EF1" w14:textId="77777777" w:rsidR="007721BA" w:rsidRPr="00352154" w:rsidRDefault="007721BA" w:rsidP="002862CD">
            <w:pPr>
              <w:pStyle w:val="ListParagraph"/>
              <w:numPr>
                <w:ilvl w:val="0"/>
                <w:numId w:val="14"/>
              </w:numPr>
              <w:jc w:val="both"/>
            </w:pPr>
            <w:r w:rsidRPr="0002799F">
              <w:t>Автоматски систем за собирање, сепарација и рециклирање на е-отпад - ЕВН Македонија (Северна Македонија)</w:t>
            </w:r>
          </w:p>
        </w:tc>
      </w:tr>
      <w:tr w:rsidR="007721BA" w:rsidRPr="00BA7066" w14:paraId="05A36E85" w14:textId="77777777" w:rsidTr="007721BA">
        <w:tc>
          <w:tcPr>
            <w:tcW w:w="1875" w:type="dxa"/>
            <w:shd w:val="clear" w:color="auto" w:fill="auto"/>
            <w:vAlign w:val="center"/>
          </w:tcPr>
          <w:p w14:paraId="26F32B6F" w14:textId="77777777" w:rsidR="007721BA" w:rsidRPr="00BA7066" w:rsidRDefault="007721BA" w:rsidP="007721BA">
            <w:pPr>
              <w:jc w:val="both"/>
            </w:pPr>
            <w:r w:rsidRPr="00BA7066">
              <w:t>Организациска форма:</w:t>
            </w:r>
          </w:p>
        </w:tc>
        <w:tc>
          <w:tcPr>
            <w:tcW w:w="8004" w:type="dxa"/>
            <w:shd w:val="clear" w:color="auto" w:fill="auto"/>
            <w:vAlign w:val="center"/>
          </w:tcPr>
          <w:p w14:paraId="59D619AA" w14:textId="77777777" w:rsidR="007721BA" w:rsidRPr="00BA7066" w:rsidRDefault="007721BA" w:rsidP="00D403C3">
            <w:pPr>
              <w:jc w:val="both"/>
              <w:rPr>
                <w:rFonts w:cs="Calibri"/>
              </w:rPr>
            </w:pPr>
            <w:r w:rsidRPr="00BA7066">
              <w:t>Работилница</w:t>
            </w:r>
          </w:p>
        </w:tc>
      </w:tr>
      <w:tr w:rsidR="007721BA" w:rsidRPr="00BA7066" w14:paraId="07FE627B" w14:textId="77777777" w:rsidTr="007721BA">
        <w:tc>
          <w:tcPr>
            <w:tcW w:w="1875" w:type="dxa"/>
            <w:shd w:val="clear" w:color="auto" w:fill="auto"/>
            <w:vAlign w:val="center"/>
          </w:tcPr>
          <w:p w14:paraId="69D39D09" w14:textId="77777777" w:rsidR="007721BA" w:rsidRPr="00BA7066" w:rsidRDefault="007721BA" w:rsidP="007721BA">
            <w:pPr>
              <w:jc w:val="both"/>
            </w:pPr>
            <w:r w:rsidRPr="00BA7066">
              <w:t>Методолошки пристап:</w:t>
            </w:r>
          </w:p>
        </w:tc>
        <w:tc>
          <w:tcPr>
            <w:tcW w:w="8004" w:type="dxa"/>
            <w:shd w:val="clear" w:color="auto" w:fill="auto"/>
            <w:vAlign w:val="center"/>
          </w:tcPr>
          <w:p w14:paraId="763C4F5D" w14:textId="77777777" w:rsidR="007721BA" w:rsidRDefault="007721BA" w:rsidP="002862CD">
            <w:pPr>
              <w:pStyle w:val="ListParagraph"/>
              <w:numPr>
                <w:ilvl w:val="0"/>
                <w:numId w:val="12"/>
              </w:numPr>
              <w:jc w:val="both"/>
              <w:rPr>
                <w:rFonts w:cs="Calibri"/>
              </w:rPr>
            </w:pPr>
            <w:r w:rsidRPr="00BA7066">
              <w:rPr>
                <w:rFonts w:cs="Calibri"/>
              </w:rPr>
              <w:t>Интерактивно предавање;</w:t>
            </w:r>
          </w:p>
          <w:p w14:paraId="02BD8E9C" w14:textId="77777777" w:rsidR="007721BA" w:rsidRPr="00BA7066" w:rsidRDefault="007721BA" w:rsidP="002862CD">
            <w:pPr>
              <w:pStyle w:val="ListParagraph"/>
              <w:numPr>
                <w:ilvl w:val="0"/>
                <w:numId w:val="12"/>
              </w:numPr>
              <w:jc w:val="both"/>
              <w:rPr>
                <w:rFonts w:cs="Calibri"/>
              </w:rPr>
            </w:pPr>
            <w:r>
              <w:rPr>
                <w:rFonts w:cs="Calibri"/>
              </w:rPr>
              <w:t>Групна анализа на студии на случај;</w:t>
            </w:r>
          </w:p>
          <w:p w14:paraId="3D14B8D6" w14:textId="77777777" w:rsidR="007721BA" w:rsidRDefault="007721BA" w:rsidP="002862CD">
            <w:pPr>
              <w:pStyle w:val="ListParagraph"/>
              <w:numPr>
                <w:ilvl w:val="0"/>
                <w:numId w:val="12"/>
              </w:numPr>
              <w:jc w:val="both"/>
              <w:rPr>
                <w:rFonts w:cs="Calibri"/>
              </w:rPr>
            </w:pPr>
            <w:r w:rsidRPr="00C37E49">
              <w:rPr>
                <w:rFonts w:cs="Calibri"/>
              </w:rPr>
              <w:t>Индивидуална работа на утврдување на видот и количеството на отпад што го создава деловен субјект</w:t>
            </w:r>
          </w:p>
          <w:p w14:paraId="5F03AC21" w14:textId="77777777" w:rsidR="007721BA" w:rsidRPr="00C37E49" w:rsidRDefault="007721BA" w:rsidP="002862CD">
            <w:pPr>
              <w:pStyle w:val="ListParagraph"/>
              <w:numPr>
                <w:ilvl w:val="0"/>
                <w:numId w:val="12"/>
              </w:numPr>
              <w:jc w:val="both"/>
              <w:rPr>
                <w:rFonts w:cs="Calibri"/>
              </w:rPr>
            </w:pPr>
            <w:r w:rsidRPr="00C37E49">
              <w:rPr>
                <w:rFonts w:cs="Calibri"/>
              </w:rPr>
              <w:t>Индивидуална работа на утврдување на хиерархијата на отпадот во рамките на деловен субјект</w:t>
            </w:r>
          </w:p>
          <w:p w14:paraId="2AEF5C49" w14:textId="77777777" w:rsidR="007721BA" w:rsidRPr="00BA7066" w:rsidRDefault="007721BA" w:rsidP="002862CD">
            <w:pPr>
              <w:pStyle w:val="ListParagraph"/>
              <w:numPr>
                <w:ilvl w:val="0"/>
                <w:numId w:val="12"/>
              </w:numPr>
              <w:jc w:val="both"/>
              <w:rPr>
                <w:rFonts w:cs="Calibri"/>
              </w:rPr>
            </w:pPr>
            <w:r w:rsidRPr="00BA7066">
              <w:rPr>
                <w:rFonts w:cs="Calibri"/>
              </w:rPr>
              <w:t>Демонстрација и практична работа на бизнис план/стратегија за раззеленување на вашиот бизнис;</w:t>
            </w:r>
          </w:p>
          <w:p w14:paraId="3BB41E62" w14:textId="77777777" w:rsidR="007721BA" w:rsidRPr="00BA7066" w:rsidRDefault="007721BA" w:rsidP="002862CD">
            <w:pPr>
              <w:pStyle w:val="ListParagraph"/>
              <w:numPr>
                <w:ilvl w:val="0"/>
                <w:numId w:val="12"/>
              </w:numPr>
              <w:jc w:val="both"/>
              <w:rPr>
                <w:rFonts w:cs="Calibri"/>
              </w:rPr>
            </w:pPr>
            <w:r w:rsidRPr="00BA7066">
              <w:rPr>
                <w:rFonts w:cs="Calibri"/>
              </w:rPr>
              <w:t xml:space="preserve">Анализа, дискусија и размена на мислења </w:t>
            </w:r>
            <w:r w:rsidRPr="00BA7066">
              <w:t>.</w:t>
            </w:r>
          </w:p>
        </w:tc>
      </w:tr>
      <w:tr w:rsidR="007721BA" w:rsidRPr="00BA7066" w14:paraId="1E1B54FB" w14:textId="77777777" w:rsidTr="007721BA">
        <w:tc>
          <w:tcPr>
            <w:tcW w:w="1875" w:type="dxa"/>
            <w:shd w:val="clear" w:color="auto" w:fill="auto"/>
            <w:vAlign w:val="center"/>
          </w:tcPr>
          <w:p w14:paraId="4514CA19" w14:textId="77777777" w:rsidR="007721BA" w:rsidRPr="00BA7066" w:rsidRDefault="007721BA" w:rsidP="007721BA">
            <w:pPr>
              <w:jc w:val="both"/>
            </w:pPr>
            <w:r>
              <w:t>Ресурси</w:t>
            </w:r>
          </w:p>
        </w:tc>
        <w:tc>
          <w:tcPr>
            <w:tcW w:w="8004" w:type="dxa"/>
            <w:shd w:val="clear" w:color="auto" w:fill="auto"/>
            <w:vAlign w:val="center"/>
          </w:tcPr>
          <w:p w14:paraId="4999EA83" w14:textId="0773B066" w:rsidR="007721BA" w:rsidRPr="00730521" w:rsidRDefault="008C70FA" w:rsidP="002862CD">
            <w:pPr>
              <w:pStyle w:val="ListParagraph"/>
              <w:numPr>
                <w:ilvl w:val="0"/>
                <w:numId w:val="12"/>
              </w:numPr>
              <w:rPr>
                <w:rFonts w:cs="Calibri"/>
              </w:rPr>
            </w:pPr>
            <w:r>
              <w:rPr>
                <w:rFonts w:cs="Calibri"/>
              </w:rPr>
              <w:t>Озеленување</w:t>
            </w:r>
            <w:r w:rsidR="007721BA" w:rsidRPr="00730521">
              <w:rPr>
                <w:rFonts w:cs="Calibri"/>
              </w:rPr>
              <w:t xml:space="preserve"> на вашиот бизнис - листа за проверка (дел за отпад)</w:t>
            </w:r>
          </w:p>
          <w:p w14:paraId="30C67DBB" w14:textId="309276E5" w:rsidR="007721BA" w:rsidRPr="00C37E49" w:rsidRDefault="007721BA" w:rsidP="002862CD">
            <w:pPr>
              <w:pStyle w:val="ListParagraph"/>
              <w:numPr>
                <w:ilvl w:val="0"/>
                <w:numId w:val="12"/>
              </w:numPr>
              <w:jc w:val="both"/>
              <w:rPr>
                <w:rFonts w:cs="Calibri"/>
              </w:rPr>
            </w:pPr>
            <w:r w:rsidRPr="00C37E49">
              <w:rPr>
                <w:rFonts w:cs="Calibri"/>
              </w:rPr>
              <w:t xml:space="preserve">Брошура - Зелена Европа примери на добри практики во </w:t>
            </w:r>
            <w:r w:rsidR="008C70FA">
              <w:rPr>
                <w:rFonts w:cs="Calibri"/>
              </w:rPr>
              <w:t>озеленување</w:t>
            </w:r>
            <w:r w:rsidRPr="00C37E49">
              <w:rPr>
                <w:rFonts w:cs="Calibri"/>
              </w:rPr>
              <w:t xml:space="preserve"> бизниси</w:t>
            </w:r>
          </w:p>
          <w:p w14:paraId="49D2361D" w14:textId="77777777" w:rsidR="007721BA" w:rsidRPr="00C37E49" w:rsidRDefault="007721BA" w:rsidP="002862CD">
            <w:pPr>
              <w:pStyle w:val="ListParagraph"/>
              <w:numPr>
                <w:ilvl w:val="0"/>
                <w:numId w:val="12"/>
              </w:numPr>
              <w:jc w:val="both"/>
              <w:rPr>
                <w:rFonts w:cs="Calibri"/>
              </w:rPr>
            </w:pPr>
            <w:r w:rsidRPr="00C37E49">
              <w:rPr>
                <w:rFonts w:cs="Calibri"/>
              </w:rPr>
              <w:t>Алатка за самооценување за степенот на зазеленување на бизнисот (секција за отпад)</w:t>
            </w:r>
          </w:p>
          <w:p w14:paraId="2072E5CE" w14:textId="491F900B" w:rsidR="007721BA" w:rsidRPr="00C37E49" w:rsidRDefault="007721BA" w:rsidP="002862CD">
            <w:pPr>
              <w:pStyle w:val="ListParagraph"/>
              <w:numPr>
                <w:ilvl w:val="0"/>
                <w:numId w:val="12"/>
              </w:numPr>
              <w:jc w:val="both"/>
              <w:rPr>
                <w:rFonts w:cs="Calibri"/>
              </w:rPr>
            </w:pPr>
            <w:r w:rsidRPr="00C37E49">
              <w:rPr>
                <w:rFonts w:cs="Calibri"/>
              </w:rPr>
              <w:t xml:space="preserve">Шаблон за бизнис план/стратегија за </w:t>
            </w:r>
            <w:r w:rsidR="008C70FA">
              <w:rPr>
                <w:rFonts w:cs="Calibri"/>
              </w:rPr>
              <w:t>озеленување</w:t>
            </w:r>
            <w:r w:rsidRPr="00C37E49">
              <w:rPr>
                <w:rFonts w:cs="Calibri"/>
              </w:rPr>
              <w:t xml:space="preserve"> на бизнисот (анализа на ситуацијата - отпад)</w:t>
            </w:r>
          </w:p>
          <w:p w14:paraId="72E6DF8F" w14:textId="3F73FE9E" w:rsidR="007721BA" w:rsidRPr="00BA7066" w:rsidRDefault="007721BA" w:rsidP="002862CD">
            <w:pPr>
              <w:pStyle w:val="ListParagraph"/>
              <w:numPr>
                <w:ilvl w:val="0"/>
                <w:numId w:val="12"/>
              </w:numPr>
              <w:jc w:val="both"/>
              <w:rPr>
                <w:rFonts w:cs="Calibri"/>
              </w:rPr>
            </w:pPr>
            <w:r w:rsidRPr="00C37E49">
              <w:rPr>
                <w:rFonts w:cs="Calibri"/>
              </w:rPr>
              <w:t xml:space="preserve">Брз водич за </w:t>
            </w:r>
            <w:r w:rsidR="008C70FA">
              <w:rPr>
                <w:rFonts w:cs="Calibri"/>
              </w:rPr>
              <w:t>озеленување</w:t>
            </w:r>
            <w:r w:rsidRPr="00C37E49">
              <w:rPr>
                <w:rFonts w:cs="Calibri"/>
              </w:rPr>
              <w:t xml:space="preserve"> на вашиот бизнис (дел за отпад)</w:t>
            </w:r>
          </w:p>
        </w:tc>
      </w:tr>
      <w:tr w:rsidR="007721BA" w:rsidRPr="00BA7066" w14:paraId="0A728704" w14:textId="77777777" w:rsidTr="007721BA">
        <w:tc>
          <w:tcPr>
            <w:tcW w:w="1875" w:type="dxa"/>
            <w:shd w:val="clear" w:color="auto" w:fill="auto"/>
            <w:vAlign w:val="center"/>
          </w:tcPr>
          <w:p w14:paraId="1997E78B" w14:textId="77777777" w:rsidR="007721BA" w:rsidRPr="00BA7066" w:rsidRDefault="007721BA" w:rsidP="007721BA">
            <w:pPr>
              <w:jc w:val="both"/>
            </w:pPr>
            <w:r w:rsidRPr="00BA7066">
              <w:t>Времетраење на програмата</w:t>
            </w:r>
          </w:p>
        </w:tc>
        <w:tc>
          <w:tcPr>
            <w:tcW w:w="8004" w:type="dxa"/>
            <w:shd w:val="clear" w:color="auto" w:fill="auto"/>
            <w:vAlign w:val="center"/>
          </w:tcPr>
          <w:p w14:paraId="739A8879" w14:textId="77777777" w:rsidR="007721BA" w:rsidRPr="00BA7066" w:rsidRDefault="007721BA" w:rsidP="00D403C3">
            <w:pPr>
              <w:jc w:val="both"/>
            </w:pPr>
            <w:r>
              <w:t>Две сесии (3 часа)</w:t>
            </w:r>
          </w:p>
        </w:tc>
      </w:tr>
      <w:tr w:rsidR="007721BA" w:rsidRPr="00BA7066" w14:paraId="35E637C7" w14:textId="77777777" w:rsidTr="007721BA">
        <w:tc>
          <w:tcPr>
            <w:tcW w:w="1875" w:type="dxa"/>
            <w:shd w:val="clear" w:color="auto" w:fill="auto"/>
            <w:vAlign w:val="center"/>
          </w:tcPr>
          <w:p w14:paraId="66B25E12" w14:textId="77777777" w:rsidR="007721BA" w:rsidRPr="00BA7066" w:rsidRDefault="007721BA" w:rsidP="007721BA">
            <w:pPr>
              <w:jc w:val="both"/>
            </w:pPr>
            <w:r w:rsidRPr="00BA7066">
              <w:t>Планиран број на корисници</w:t>
            </w:r>
          </w:p>
        </w:tc>
        <w:tc>
          <w:tcPr>
            <w:tcW w:w="8004" w:type="dxa"/>
            <w:shd w:val="clear" w:color="auto" w:fill="auto"/>
            <w:vAlign w:val="center"/>
          </w:tcPr>
          <w:p w14:paraId="63CFCC87" w14:textId="77777777" w:rsidR="007721BA" w:rsidRPr="00BA7066" w:rsidRDefault="007721BA" w:rsidP="00D403C3">
            <w:pPr>
              <w:jc w:val="both"/>
            </w:pPr>
            <w:r w:rsidRPr="00BA7066">
              <w:t>10 студенти</w:t>
            </w:r>
          </w:p>
        </w:tc>
      </w:tr>
      <w:tr w:rsidR="007721BA" w:rsidRPr="00BA7066" w14:paraId="4B8F92AB" w14:textId="77777777" w:rsidTr="007721BA">
        <w:tc>
          <w:tcPr>
            <w:tcW w:w="1875" w:type="dxa"/>
            <w:shd w:val="clear" w:color="auto" w:fill="auto"/>
            <w:vAlign w:val="center"/>
          </w:tcPr>
          <w:p w14:paraId="5BF693E0" w14:textId="77777777" w:rsidR="007721BA" w:rsidRPr="00BA7066" w:rsidRDefault="007721BA" w:rsidP="007721BA">
            <w:pPr>
              <w:jc w:val="both"/>
            </w:pPr>
            <w:r w:rsidRPr="00BA7066">
              <w:t>Начин на вреднување</w:t>
            </w:r>
          </w:p>
        </w:tc>
        <w:tc>
          <w:tcPr>
            <w:tcW w:w="8004" w:type="dxa"/>
            <w:shd w:val="clear" w:color="auto" w:fill="auto"/>
            <w:vAlign w:val="center"/>
          </w:tcPr>
          <w:p w14:paraId="1D93D643" w14:textId="77777777" w:rsidR="007721BA" w:rsidRPr="00BA7066" w:rsidRDefault="007721BA" w:rsidP="00D403C3">
            <w:pPr>
              <w:jc w:val="both"/>
            </w:pPr>
            <w:r w:rsidRPr="00BA7066">
              <w:t>Прашалник за самооценување</w:t>
            </w:r>
          </w:p>
        </w:tc>
      </w:tr>
    </w:tbl>
    <w:p w14:paraId="5DFA8B27" w14:textId="77777777" w:rsidR="007721BA" w:rsidRDefault="007721BA" w:rsidP="004B3115">
      <w:pPr>
        <w:tabs>
          <w:tab w:val="left" w:pos="3708"/>
        </w:tabs>
        <w:jc w:val="both"/>
        <w:rPr>
          <w:color w:val="CC00FF"/>
        </w:rPr>
      </w:pPr>
    </w:p>
    <w:p w14:paraId="55A78791" w14:textId="77777777" w:rsidR="001975CF" w:rsidRPr="001975CF" w:rsidRDefault="007721BA" w:rsidP="007721BA">
      <w:pPr>
        <w:tabs>
          <w:tab w:val="left" w:pos="3708"/>
        </w:tabs>
        <w:jc w:val="both"/>
        <w:rPr>
          <w:lang w:val="en-US"/>
        </w:rPr>
      </w:pPr>
      <w:r w:rsidRPr="001975CF">
        <w:t>Промените во ставовите се најтешки за учење и оценување. Ова учење се мери индиректно со набљудување на однесувањето. Поучувањето и оценувањето на ставовите вклучува доверба во примената на нови знаења и вештини, почитување на чувствата и стравовите на учесниците, трпение, внимателност, нежност при испрашување, вистинитост, чувствителност, љубопитност, толеранција за спротивставени мислења, верување во важноста или корисноста на нешто, интегритет, дипломатија, тактичност и посветеност, Правилното дефинирање на целите отвора можност за успешно образование. Целите на обуката мора да бидат јасно дефинирани за да го планираме само она што е можно да се постигне во даденото време на семинарот. Целите/задачите на обуката треба да се развијат заедно со учесниците во подготвителната фаза пред обуката или на самиот почеток на курсот. За време на обуката треба да се потсетат целите кои беа поставени, а на крајот од семинарот учесниците можат да проценат до кој степен се постигнати целите на обуката. Откако ќе се утврдат целите за обука, следниот чекор е дизајнот на обуката.</w:t>
      </w:r>
    </w:p>
    <w:p w14:paraId="2FE47C87" w14:textId="1708B207" w:rsidR="007721BA" w:rsidRPr="001975CF" w:rsidRDefault="007721BA" w:rsidP="007721BA">
      <w:pPr>
        <w:tabs>
          <w:tab w:val="left" w:pos="3708"/>
        </w:tabs>
        <w:jc w:val="both"/>
      </w:pPr>
      <w:r w:rsidRPr="001975CF">
        <w:t>Програмата за обука содржи одредени информации за обуката, имено резиме на содржината на обуката, методи за проценка на знаењето и потенцијална листа на литература што ќе се користи при подготовката на обуката и нејзиното спроведување. Содржината или тематските области што треба да бидат вклучени во програмата за обука треба да се засноваат на резултатите од проценката на потребите за обука. Овие теми треба да ги одразуваат знаењата, ставовите, вредностите и вештините потребни за една личност да функционира ефективно и ефикасно во својата работа или во областите во кои ќе се користат овие компетенции. Многу важен фактор во подготовката на обуката е изборот на соодветна содржина за одредена целна група. Еден од најголемите проблеми во развојот на содржината за обука е тоа што обучувачите обично имаат повеќе знаење отколку што имаат време да го пренесат. Дефинирањето на содржината во рамките на концептот за обука треба да ги опфати сите главни аспекти кои ќе бидат опфатени за време на обуката. Содржината се заснова на веќе воспоставените цели за обука. Содржината, исто така, одредува колку детално и длабински треба да бидат опфатени темите и што треба да совладаат учесниците за идната работа. Од витално значење е тренерот да има одлично и целосно познавање на темата за која зборува. Сите елементи на дизајнот треба да се комбинираат така што обуката има динамика, ритам, варијација во теми, методи и тренери (ако има повеќе од еден). Важно е да се напомене дека добриот тренер е флексибилен кога станува збор за потребите и околностите кои се појавуваат непланирано за време на обуката. При подготовката пожелно е да се одреди кои предавања или вежби може да се изостават доколку се покаже дека нема доволно време за се што било планирано. Многу поважно е учесниците да имаат можност целосно да совладаат некој предмет и да научат како да го применуваат, отколку да добијат многу површни информации за кратко време.</w:t>
      </w:r>
    </w:p>
    <w:p w14:paraId="6B8A12F1" w14:textId="77777777" w:rsidR="00CD71C2" w:rsidRDefault="00CD71C2" w:rsidP="00A3049F">
      <w:pPr>
        <w:jc w:val="both"/>
        <w:rPr>
          <w:rFonts w:asciiTheme="minorHAnsi" w:eastAsiaTheme="minorHAnsi" w:hAnsiTheme="minorHAnsi" w:cstheme="minorBidi"/>
          <w:color w:val="0000FF"/>
        </w:rPr>
      </w:pPr>
    </w:p>
    <w:p w14:paraId="2B05A7D4" w14:textId="77777777" w:rsidR="005C0275" w:rsidRPr="00576FB4" w:rsidRDefault="005C0275" w:rsidP="005C0275">
      <w:pPr>
        <w:pStyle w:val="Heading1"/>
        <w:spacing w:before="0" w:after="0"/>
        <w:rPr>
          <w:rFonts w:ascii="Calibri" w:hAnsi="Calibri" w:cs="Calibri"/>
          <w:sz w:val="22"/>
          <w:szCs w:val="22"/>
        </w:rPr>
      </w:pPr>
      <w:bookmarkStart w:id="18" w:name="_Toc182380267"/>
      <w:r w:rsidRPr="00576FB4">
        <w:rPr>
          <w:rFonts w:ascii="Calibri" w:hAnsi="Calibri" w:cs="Calibri"/>
          <w:sz w:val="22"/>
          <w:szCs w:val="22"/>
        </w:rPr>
        <w:t>3.2.2 Планирање на обука</w:t>
      </w:r>
      <w:bookmarkEnd w:id="18"/>
    </w:p>
    <w:p w14:paraId="130448A9" w14:textId="77777777" w:rsidR="005C0275" w:rsidRDefault="005C0275" w:rsidP="005C0275">
      <w:pPr>
        <w:tabs>
          <w:tab w:val="left" w:pos="3708"/>
        </w:tabs>
      </w:pPr>
    </w:p>
    <w:p w14:paraId="79E06C7D" w14:textId="5B452016" w:rsidR="003774BA" w:rsidRPr="003774BA" w:rsidRDefault="00DB6B32" w:rsidP="00A12641">
      <w:pPr>
        <w:tabs>
          <w:tab w:val="left" w:pos="3708"/>
        </w:tabs>
        <w:jc w:val="both"/>
      </w:pPr>
      <w:r w:rsidRPr="00DB6B32">
        <w:t xml:space="preserve">Планот за обука е опис на активности за постигнување на дефинирани цели и очекувани резултати во одреден временски период. Тоа е, од една страна, основа за обучувачите кои укажуваат на содржината што треба да се покрие за време на обуката, а од друга, некои основни упатства за учесниците. Планот за обука, исто така, овозможува координиран пристап кон обуката од страна на обучувачите. Планот за обука е табела која ги вклучува содржината на обуката, нивото на длабочина, методите што треба да се применат и времетраењето на соодветните модули за обука. Планот за обука за </w:t>
      </w:r>
      <w:r w:rsidR="008C70FA">
        <w:t>озеленување</w:t>
      </w:r>
      <w:r w:rsidRPr="00DB6B32">
        <w:t xml:space="preserve"> на операциите на МСП е прикажан во следната табела.</w:t>
      </w:r>
    </w:p>
    <w:p w14:paraId="31AEF298" w14:textId="77777777" w:rsidR="003774BA" w:rsidRDefault="003774BA" w:rsidP="00A12641">
      <w:pPr>
        <w:tabs>
          <w:tab w:val="left" w:pos="3708"/>
        </w:tabs>
        <w:jc w:val="both"/>
        <w:rPr>
          <w:lang w:val="en-US"/>
        </w:rPr>
      </w:pPr>
    </w:p>
    <w:p w14:paraId="1F9D7C60" w14:textId="6BB29CE8" w:rsidR="003774BA" w:rsidRDefault="003774BA" w:rsidP="003774BA">
      <w:pPr>
        <w:jc w:val="center"/>
        <w:rPr>
          <w:rFonts w:eastAsia="Calibri" w:cs="Calibri"/>
          <w:bCs/>
        </w:rPr>
      </w:pPr>
      <w:r w:rsidRPr="00BA7066">
        <w:rPr>
          <w:rFonts w:eastAsia="Calibri" w:cs="Calibri"/>
          <w:bCs/>
        </w:rPr>
        <w:t xml:space="preserve">Табела </w:t>
      </w:r>
      <w:r w:rsidRPr="00BA7066">
        <w:rPr>
          <w:rFonts w:eastAsia="Calibri" w:cs="Calibri"/>
          <w:bCs/>
        </w:rPr>
        <w:fldChar w:fldCharType="begin"/>
      </w:r>
      <w:r w:rsidRPr="00BA7066">
        <w:rPr>
          <w:rFonts w:eastAsia="Calibri" w:cs="Calibri"/>
          <w:bCs/>
        </w:rPr>
        <w:instrText xml:space="preserve"> SEQ Табела \* ARABIC </w:instrText>
      </w:r>
      <w:r w:rsidRPr="00BA7066">
        <w:rPr>
          <w:rFonts w:eastAsia="Calibri" w:cs="Calibri"/>
          <w:bCs/>
        </w:rPr>
        <w:fldChar w:fldCharType="separate"/>
      </w:r>
      <w:r w:rsidR="004915D0">
        <w:rPr>
          <w:rFonts w:eastAsia="Calibri" w:cs="Calibri"/>
          <w:bCs/>
          <w:noProof/>
        </w:rPr>
        <w:t xml:space="preserve">7. </w:t>
      </w:r>
      <w:r w:rsidRPr="00BA7066">
        <w:rPr>
          <w:rFonts w:eastAsia="Calibri" w:cs="Calibri"/>
          <w:bCs/>
        </w:rPr>
        <w:fldChar w:fldCharType="end"/>
      </w:r>
      <w:r w:rsidR="008C70FA">
        <w:rPr>
          <w:rFonts w:eastAsia="Calibri" w:cs="Calibri"/>
          <w:bCs/>
        </w:rPr>
        <w:t>Озеленување</w:t>
      </w:r>
      <w:r w:rsidRPr="00BA7066">
        <w:rPr>
          <w:rFonts w:eastAsia="Calibri" w:cs="Calibri"/>
          <w:bCs/>
        </w:rPr>
        <w:t xml:space="preserve"> бизнис - план за обука (Агенда на обучувачите)</w:t>
      </w:r>
    </w:p>
    <w:tbl>
      <w:tblPr>
        <w:tblStyle w:val="TableGrid"/>
        <w:tblW w:w="9889"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328"/>
        <w:gridCol w:w="768"/>
        <w:gridCol w:w="2016"/>
        <w:gridCol w:w="3383"/>
        <w:gridCol w:w="1424"/>
        <w:gridCol w:w="970"/>
      </w:tblGrid>
      <w:tr w:rsidR="001F10ED" w:rsidRPr="000F71D9" w14:paraId="0CE6A915" w14:textId="77777777" w:rsidTr="00D403C3">
        <w:trPr>
          <w:tblHeader/>
        </w:trPr>
        <w:tc>
          <w:tcPr>
            <w:tcW w:w="1422" w:type="dxa"/>
            <w:shd w:val="clear" w:color="auto" w:fill="9BBB59" w:themeFill="accent3"/>
            <w:vAlign w:val="center"/>
          </w:tcPr>
          <w:p w14:paraId="77B92977" w14:textId="77777777" w:rsidR="001F10ED" w:rsidRPr="003774BA" w:rsidRDefault="001F10ED" w:rsidP="00D403C3">
            <w:pPr>
              <w:jc w:val="center"/>
              <w:rPr>
                <w:rFonts w:asciiTheme="minorHAnsi" w:hAnsiTheme="minorHAnsi"/>
                <w:sz w:val="20"/>
                <w:szCs w:val="20"/>
              </w:rPr>
            </w:pPr>
            <w:r w:rsidRPr="003774BA">
              <w:rPr>
                <w:rFonts w:asciiTheme="minorHAnsi" w:hAnsiTheme="minorHAnsi"/>
                <w:b/>
                <w:bCs/>
                <w:sz w:val="20"/>
                <w:szCs w:val="20"/>
              </w:rPr>
              <w:t>Време</w:t>
            </w:r>
          </w:p>
        </w:tc>
        <w:tc>
          <w:tcPr>
            <w:tcW w:w="768" w:type="dxa"/>
            <w:shd w:val="clear" w:color="auto" w:fill="9BBB59" w:themeFill="accent3"/>
            <w:vAlign w:val="center"/>
          </w:tcPr>
          <w:p w14:paraId="1578BC16" w14:textId="77777777" w:rsidR="001F10ED" w:rsidRPr="003774BA" w:rsidRDefault="001F10ED" w:rsidP="00D403C3">
            <w:pPr>
              <w:jc w:val="center"/>
              <w:rPr>
                <w:rFonts w:asciiTheme="minorHAnsi" w:hAnsiTheme="minorHAnsi"/>
                <w:sz w:val="20"/>
                <w:szCs w:val="20"/>
              </w:rPr>
            </w:pPr>
            <w:r w:rsidRPr="003774BA">
              <w:rPr>
                <w:rFonts w:asciiTheme="minorHAnsi" w:hAnsiTheme="minorHAnsi"/>
                <w:b/>
                <w:bCs/>
                <w:sz w:val="20"/>
                <w:szCs w:val="20"/>
              </w:rPr>
              <w:t>Сесија</w:t>
            </w:r>
          </w:p>
        </w:tc>
        <w:tc>
          <w:tcPr>
            <w:tcW w:w="2029" w:type="dxa"/>
            <w:shd w:val="clear" w:color="auto" w:fill="9BBB59" w:themeFill="accent3"/>
            <w:vAlign w:val="center"/>
          </w:tcPr>
          <w:p w14:paraId="53D4433A" w14:textId="77777777" w:rsidR="001F10ED" w:rsidRPr="003774BA" w:rsidRDefault="001F10ED" w:rsidP="00D403C3">
            <w:pPr>
              <w:jc w:val="center"/>
              <w:rPr>
                <w:rFonts w:asciiTheme="minorHAnsi" w:hAnsiTheme="minorHAnsi"/>
                <w:sz w:val="20"/>
                <w:szCs w:val="20"/>
              </w:rPr>
            </w:pPr>
            <w:r w:rsidRPr="003774BA">
              <w:rPr>
                <w:rFonts w:asciiTheme="minorHAnsi" w:hAnsiTheme="minorHAnsi"/>
                <w:b/>
                <w:bCs/>
                <w:sz w:val="20"/>
                <w:szCs w:val="20"/>
              </w:rPr>
              <w:t>Модул/тема(и)</w:t>
            </w:r>
          </w:p>
        </w:tc>
        <w:tc>
          <w:tcPr>
            <w:tcW w:w="3686" w:type="dxa"/>
            <w:shd w:val="clear" w:color="auto" w:fill="9BBB59" w:themeFill="accent3"/>
            <w:vAlign w:val="center"/>
          </w:tcPr>
          <w:p w14:paraId="1123DA7F" w14:textId="77777777" w:rsidR="001F10ED" w:rsidRPr="003774BA" w:rsidRDefault="001F10ED" w:rsidP="00D403C3">
            <w:pPr>
              <w:jc w:val="center"/>
              <w:rPr>
                <w:rFonts w:asciiTheme="minorHAnsi" w:hAnsiTheme="minorHAnsi"/>
                <w:sz w:val="20"/>
                <w:szCs w:val="20"/>
              </w:rPr>
            </w:pPr>
            <w:r w:rsidRPr="003774BA">
              <w:rPr>
                <w:rFonts w:asciiTheme="minorHAnsi" w:hAnsiTheme="minorHAnsi"/>
                <w:b/>
                <w:bCs/>
                <w:sz w:val="20"/>
                <w:szCs w:val="20"/>
              </w:rPr>
              <w:t>Опис</w:t>
            </w:r>
          </w:p>
        </w:tc>
        <w:tc>
          <w:tcPr>
            <w:tcW w:w="992" w:type="dxa"/>
            <w:shd w:val="clear" w:color="auto" w:fill="9BBB59" w:themeFill="accent3"/>
            <w:vAlign w:val="center"/>
          </w:tcPr>
          <w:p w14:paraId="2781E61F" w14:textId="0C94CF28" w:rsidR="001F10ED" w:rsidRPr="003774BA" w:rsidRDefault="001F10ED" w:rsidP="00D403C3">
            <w:pPr>
              <w:jc w:val="center"/>
              <w:rPr>
                <w:rFonts w:asciiTheme="minorHAnsi" w:hAnsiTheme="minorHAnsi"/>
                <w:sz w:val="20"/>
                <w:szCs w:val="20"/>
              </w:rPr>
            </w:pPr>
            <w:r w:rsidRPr="003774BA">
              <w:rPr>
                <w:rFonts w:asciiTheme="minorHAnsi" w:hAnsiTheme="minorHAnsi"/>
                <w:b/>
                <w:bCs/>
                <w:sz w:val="20"/>
                <w:szCs w:val="20"/>
              </w:rPr>
              <w:t xml:space="preserve">Времетраење </w:t>
            </w:r>
            <w:r w:rsidRPr="003774BA">
              <w:rPr>
                <w:rFonts w:asciiTheme="minorHAnsi" w:hAnsiTheme="minorHAnsi"/>
                <w:b/>
                <w:bCs/>
                <w:sz w:val="20"/>
                <w:szCs w:val="20"/>
              </w:rPr>
              <w:br/>
              <w:t>(минути)</w:t>
            </w:r>
          </w:p>
        </w:tc>
        <w:tc>
          <w:tcPr>
            <w:tcW w:w="992" w:type="dxa"/>
            <w:shd w:val="clear" w:color="auto" w:fill="9BBB59" w:themeFill="accent3"/>
            <w:vAlign w:val="center"/>
          </w:tcPr>
          <w:p w14:paraId="3D65FEA4" w14:textId="77777777" w:rsidR="001F10ED" w:rsidRPr="003774BA" w:rsidRDefault="001F10ED" w:rsidP="00D403C3">
            <w:pPr>
              <w:jc w:val="center"/>
              <w:rPr>
                <w:rFonts w:asciiTheme="minorHAnsi" w:hAnsiTheme="minorHAnsi"/>
                <w:sz w:val="20"/>
                <w:szCs w:val="20"/>
              </w:rPr>
            </w:pPr>
            <w:r w:rsidRPr="003774BA">
              <w:rPr>
                <w:rFonts w:asciiTheme="minorHAnsi" w:hAnsiTheme="minorHAnsi"/>
                <w:b/>
                <w:bCs/>
                <w:sz w:val="20"/>
                <w:szCs w:val="20"/>
              </w:rPr>
              <w:t>Тренер</w:t>
            </w:r>
          </w:p>
        </w:tc>
      </w:tr>
      <w:tr w:rsidR="001F10ED" w:rsidRPr="000F71D9" w14:paraId="6A8E1CAF" w14:textId="77777777" w:rsidTr="00D403C3">
        <w:tc>
          <w:tcPr>
            <w:tcW w:w="1422" w:type="dxa"/>
            <w:shd w:val="clear" w:color="auto" w:fill="C6D9F1" w:themeFill="text2" w:themeFillTint="33"/>
            <w:vAlign w:val="center"/>
          </w:tcPr>
          <w:p w14:paraId="07F13365" w14:textId="77777777" w:rsidR="001F10ED" w:rsidRPr="003774BA" w:rsidRDefault="001F10ED" w:rsidP="00D403C3">
            <w:pPr>
              <w:jc w:val="center"/>
              <w:rPr>
                <w:rFonts w:asciiTheme="minorHAnsi" w:hAnsiTheme="minorHAnsi"/>
                <w:sz w:val="20"/>
                <w:szCs w:val="20"/>
              </w:rPr>
            </w:pPr>
            <w:r w:rsidRPr="003774BA">
              <w:rPr>
                <w:rFonts w:asciiTheme="minorHAnsi" w:hAnsiTheme="minorHAnsi"/>
                <w:b/>
                <w:caps/>
                <w:sz w:val="20"/>
                <w:szCs w:val="20"/>
              </w:rPr>
              <w:t>Ден 1</w:t>
            </w:r>
          </w:p>
        </w:tc>
        <w:tc>
          <w:tcPr>
            <w:tcW w:w="768" w:type="dxa"/>
            <w:shd w:val="clear" w:color="auto" w:fill="C6D9F1" w:themeFill="text2" w:themeFillTint="33"/>
            <w:vAlign w:val="center"/>
          </w:tcPr>
          <w:p w14:paraId="4B4D55F9" w14:textId="77777777" w:rsidR="001F10ED" w:rsidRPr="003774BA" w:rsidRDefault="001F10ED" w:rsidP="00D403C3">
            <w:pPr>
              <w:jc w:val="center"/>
              <w:rPr>
                <w:rFonts w:asciiTheme="minorHAnsi" w:hAnsiTheme="minorHAnsi"/>
                <w:sz w:val="20"/>
                <w:szCs w:val="20"/>
              </w:rPr>
            </w:pPr>
          </w:p>
        </w:tc>
        <w:tc>
          <w:tcPr>
            <w:tcW w:w="2029" w:type="dxa"/>
            <w:shd w:val="clear" w:color="auto" w:fill="C6D9F1" w:themeFill="text2" w:themeFillTint="33"/>
            <w:vAlign w:val="center"/>
          </w:tcPr>
          <w:p w14:paraId="70E818B5" w14:textId="77777777" w:rsidR="001F10ED" w:rsidRPr="003774BA" w:rsidRDefault="001F10ED" w:rsidP="00D403C3">
            <w:pPr>
              <w:jc w:val="center"/>
              <w:rPr>
                <w:rFonts w:asciiTheme="minorHAnsi" w:hAnsiTheme="minorHAnsi"/>
                <w:sz w:val="20"/>
                <w:szCs w:val="20"/>
              </w:rPr>
            </w:pPr>
          </w:p>
        </w:tc>
        <w:tc>
          <w:tcPr>
            <w:tcW w:w="3686" w:type="dxa"/>
            <w:shd w:val="clear" w:color="auto" w:fill="C6D9F1" w:themeFill="text2" w:themeFillTint="33"/>
          </w:tcPr>
          <w:p w14:paraId="1308BD23" w14:textId="77777777" w:rsidR="001F10ED" w:rsidRPr="003774BA" w:rsidRDefault="001F10ED" w:rsidP="00D403C3">
            <w:pPr>
              <w:rPr>
                <w:rFonts w:asciiTheme="minorHAnsi" w:hAnsiTheme="minorHAnsi"/>
                <w:sz w:val="20"/>
                <w:szCs w:val="20"/>
              </w:rPr>
            </w:pPr>
          </w:p>
        </w:tc>
        <w:tc>
          <w:tcPr>
            <w:tcW w:w="992" w:type="dxa"/>
            <w:shd w:val="clear" w:color="auto" w:fill="C6D9F1" w:themeFill="text2" w:themeFillTint="33"/>
            <w:vAlign w:val="center"/>
          </w:tcPr>
          <w:p w14:paraId="514C920C" w14:textId="77777777" w:rsidR="001F10ED" w:rsidRPr="003774BA" w:rsidRDefault="001F10ED" w:rsidP="00D403C3">
            <w:pPr>
              <w:jc w:val="center"/>
              <w:rPr>
                <w:rFonts w:asciiTheme="minorHAnsi" w:hAnsiTheme="minorHAnsi"/>
                <w:sz w:val="20"/>
                <w:szCs w:val="20"/>
              </w:rPr>
            </w:pPr>
          </w:p>
        </w:tc>
        <w:tc>
          <w:tcPr>
            <w:tcW w:w="992" w:type="dxa"/>
            <w:shd w:val="clear" w:color="auto" w:fill="C6D9F1" w:themeFill="text2" w:themeFillTint="33"/>
            <w:vAlign w:val="center"/>
          </w:tcPr>
          <w:p w14:paraId="018BC841" w14:textId="77777777" w:rsidR="001F10ED" w:rsidRPr="003774BA" w:rsidRDefault="001F10ED" w:rsidP="00D403C3">
            <w:pPr>
              <w:jc w:val="center"/>
              <w:rPr>
                <w:rFonts w:asciiTheme="minorHAnsi" w:hAnsiTheme="minorHAnsi"/>
                <w:sz w:val="20"/>
                <w:szCs w:val="20"/>
              </w:rPr>
            </w:pPr>
          </w:p>
        </w:tc>
      </w:tr>
      <w:tr w:rsidR="001F10ED" w:rsidRPr="000F71D9" w14:paraId="03E4BE4A" w14:textId="77777777" w:rsidTr="00D403C3">
        <w:tc>
          <w:tcPr>
            <w:tcW w:w="1422" w:type="dxa"/>
            <w:vMerge w:val="restart"/>
            <w:vAlign w:val="center"/>
          </w:tcPr>
          <w:p w14:paraId="68EF52D2"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09:00-10:30 часот</w:t>
            </w:r>
          </w:p>
        </w:tc>
        <w:tc>
          <w:tcPr>
            <w:tcW w:w="768" w:type="dxa"/>
            <w:vMerge w:val="restart"/>
            <w:vAlign w:val="center"/>
          </w:tcPr>
          <w:p w14:paraId="40492126"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w:t>
            </w:r>
          </w:p>
        </w:tc>
        <w:tc>
          <w:tcPr>
            <w:tcW w:w="2029" w:type="dxa"/>
            <w:vMerge w:val="restart"/>
            <w:vAlign w:val="center"/>
          </w:tcPr>
          <w:p w14:paraId="508986FF" w14:textId="5E318DE3" w:rsidR="001F10ED" w:rsidRPr="003774BA" w:rsidRDefault="008C70FA" w:rsidP="00D403C3">
            <w:pPr>
              <w:jc w:val="center"/>
              <w:rPr>
                <w:rFonts w:asciiTheme="minorHAnsi" w:hAnsiTheme="minorHAnsi"/>
                <w:sz w:val="20"/>
                <w:szCs w:val="20"/>
              </w:rPr>
            </w:pPr>
            <w:r>
              <w:rPr>
                <w:rFonts w:asciiTheme="minorHAnsi" w:hAnsiTheme="minorHAnsi"/>
                <w:sz w:val="20"/>
                <w:szCs w:val="20"/>
              </w:rPr>
              <w:t>Озеленување</w:t>
            </w:r>
            <w:r w:rsidR="001F10ED" w:rsidRPr="003774BA">
              <w:rPr>
                <w:rFonts w:asciiTheme="minorHAnsi" w:hAnsiTheme="minorHAnsi"/>
                <w:sz w:val="20"/>
                <w:szCs w:val="20"/>
              </w:rPr>
              <w:t xml:space="preserve"> на вашиот бизнис</w:t>
            </w:r>
          </w:p>
        </w:tc>
        <w:tc>
          <w:tcPr>
            <w:tcW w:w="3686" w:type="dxa"/>
          </w:tcPr>
          <w:p w14:paraId="470CB675"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Запознавање и меѓусебно запознавање</w:t>
            </w:r>
          </w:p>
        </w:tc>
        <w:tc>
          <w:tcPr>
            <w:tcW w:w="992" w:type="dxa"/>
            <w:vAlign w:val="center"/>
          </w:tcPr>
          <w:p w14:paraId="4DC08DD4" w14:textId="77777777" w:rsidR="001F10ED" w:rsidRPr="003774BA" w:rsidRDefault="001F10ED" w:rsidP="00D403C3">
            <w:pPr>
              <w:jc w:val="center"/>
              <w:rPr>
                <w:rFonts w:asciiTheme="minorHAnsi" w:hAnsiTheme="minorHAnsi"/>
                <w:sz w:val="20"/>
                <w:szCs w:val="20"/>
              </w:rPr>
            </w:pPr>
            <w:r w:rsidRPr="003774BA">
              <w:rPr>
                <w:rFonts w:asciiTheme="minorHAnsi" w:hAnsiTheme="minorHAnsi"/>
                <w:caps/>
                <w:sz w:val="20"/>
                <w:szCs w:val="20"/>
              </w:rPr>
              <w:t>20</w:t>
            </w:r>
          </w:p>
        </w:tc>
        <w:tc>
          <w:tcPr>
            <w:tcW w:w="992" w:type="dxa"/>
            <w:vMerge w:val="restart"/>
            <w:vAlign w:val="center"/>
          </w:tcPr>
          <w:p w14:paraId="6F0DEA5C"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00B9C561" w14:textId="77777777" w:rsidTr="00D403C3">
        <w:tc>
          <w:tcPr>
            <w:tcW w:w="1422" w:type="dxa"/>
            <w:vMerge/>
            <w:vAlign w:val="center"/>
          </w:tcPr>
          <w:p w14:paraId="7964E1E3"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2E3ACCD5"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20D0DB87" w14:textId="77777777" w:rsidR="001F10ED" w:rsidRPr="003774BA" w:rsidRDefault="001F10ED" w:rsidP="00D403C3">
            <w:pPr>
              <w:jc w:val="center"/>
              <w:rPr>
                <w:rFonts w:asciiTheme="minorHAnsi" w:hAnsiTheme="minorHAnsi"/>
                <w:sz w:val="20"/>
                <w:szCs w:val="20"/>
              </w:rPr>
            </w:pPr>
          </w:p>
        </w:tc>
        <w:tc>
          <w:tcPr>
            <w:tcW w:w="3686" w:type="dxa"/>
          </w:tcPr>
          <w:p w14:paraId="07827CD9"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Очекувањата на учесниците од обуката и пред тестот</w:t>
            </w:r>
          </w:p>
        </w:tc>
        <w:tc>
          <w:tcPr>
            <w:tcW w:w="992" w:type="dxa"/>
            <w:vAlign w:val="center"/>
          </w:tcPr>
          <w:p w14:paraId="33FC4A27" w14:textId="77777777" w:rsidR="001F10ED" w:rsidRPr="003774BA" w:rsidRDefault="001F10ED" w:rsidP="00D403C3">
            <w:pPr>
              <w:jc w:val="center"/>
              <w:rPr>
                <w:rFonts w:asciiTheme="minorHAnsi" w:hAnsiTheme="minorHAnsi"/>
                <w:sz w:val="20"/>
                <w:szCs w:val="20"/>
              </w:rPr>
            </w:pPr>
            <w:r w:rsidRPr="003774BA">
              <w:rPr>
                <w:rFonts w:asciiTheme="minorHAnsi" w:hAnsiTheme="minorHAnsi"/>
                <w:caps/>
                <w:sz w:val="20"/>
                <w:szCs w:val="20"/>
              </w:rPr>
              <w:t>15</w:t>
            </w:r>
          </w:p>
        </w:tc>
        <w:tc>
          <w:tcPr>
            <w:tcW w:w="992" w:type="dxa"/>
            <w:vMerge/>
            <w:vAlign w:val="center"/>
          </w:tcPr>
          <w:p w14:paraId="70B59248" w14:textId="77777777" w:rsidR="001F10ED" w:rsidRPr="003774BA" w:rsidRDefault="001F10ED" w:rsidP="00D403C3">
            <w:pPr>
              <w:jc w:val="center"/>
              <w:rPr>
                <w:rFonts w:asciiTheme="minorHAnsi" w:hAnsiTheme="minorHAnsi"/>
                <w:sz w:val="20"/>
                <w:szCs w:val="20"/>
              </w:rPr>
            </w:pPr>
          </w:p>
        </w:tc>
      </w:tr>
      <w:tr w:rsidR="001F10ED" w:rsidRPr="000F71D9" w14:paraId="7F4E334F" w14:textId="77777777" w:rsidTr="00D403C3">
        <w:tc>
          <w:tcPr>
            <w:tcW w:w="1422" w:type="dxa"/>
            <w:vMerge/>
            <w:vAlign w:val="center"/>
          </w:tcPr>
          <w:p w14:paraId="71D5B908"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2F285AD9"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3A320E46" w14:textId="77777777" w:rsidR="001F10ED" w:rsidRPr="003774BA" w:rsidRDefault="001F10ED" w:rsidP="00D403C3">
            <w:pPr>
              <w:jc w:val="center"/>
              <w:rPr>
                <w:rFonts w:asciiTheme="minorHAnsi" w:hAnsiTheme="minorHAnsi"/>
                <w:sz w:val="20"/>
                <w:szCs w:val="20"/>
              </w:rPr>
            </w:pPr>
          </w:p>
        </w:tc>
        <w:tc>
          <w:tcPr>
            <w:tcW w:w="3686" w:type="dxa"/>
          </w:tcPr>
          <w:p w14:paraId="2D5A6C4C"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Цели на обуката, план и правила за работа</w:t>
            </w:r>
          </w:p>
        </w:tc>
        <w:tc>
          <w:tcPr>
            <w:tcW w:w="992" w:type="dxa"/>
            <w:vAlign w:val="center"/>
          </w:tcPr>
          <w:p w14:paraId="00F9636C" w14:textId="77777777" w:rsidR="001F10ED" w:rsidRPr="003774BA" w:rsidRDefault="001F10ED" w:rsidP="00D403C3">
            <w:pPr>
              <w:jc w:val="center"/>
              <w:rPr>
                <w:rFonts w:asciiTheme="minorHAnsi" w:hAnsiTheme="minorHAnsi"/>
                <w:sz w:val="20"/>
                <w:szCs w:val="20"/>
              </w:rPr>
            </w:pPr>
            <w:r w:rsidRPr="003774BA">
              <w:rPr>
                <w:rFonts w:asciiTheme="minorHAnsi" w:hAnsiTheme="minorHAnsi"/>
                <w:caps/>
                <w:sz w:val="20"/>
                <w:szCs w:val="20"/>
              </w:rPr>
              <w:t>10</w:t>
            </w:r>
          </w:p>
        </w:tc>
        <w:tc>
          <w:tcPr>
            <w:tcW w:w="992" w:type="dxa"/>
            <w:vMerge/>
            <w:vAlign w:val="center"/>
          </w:tcPr>
          <w:p w14:paraId="7A67E878" w14:textId="77777777" w:rsidR="001F10ED" w:rsidRPr="003774BA" w:rsidRDefault="001F10ED" w:rsidP="00D403C3">
            <w:pPr>
              <w:jc w:val="center"/>
              <w:rPr>
                <w:rFonts w:asciiTheme="minorHAnsi" w:hAnsiTheme="minorHAnsi"/>
                <w:sz w:val="20"/>
                <w:szCs w:val="20"/>
              </w:rPr>
            </w:pPr>
          </w:p>
        </w:tc>
      </w:tr>
      <w:tr w:rsidR="001F10ED" w:rsidRPr="000F71D9" w14:paraId="57668846" w14:textId="77777777" w:rsidTr="00D403C3">
        <w:tc>
          <w:tcPr>
            <w:tcW w:w="1422" w:type="dxa"/>
            <w:vMerge/>
            <w:vAlign w:val="center"/>
          </w:tcPr>
          <w:p w14:paraId="761362D8"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60C3F021"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57DFFEF9" w14:textId="77777777" w:rsidR="001F10ED" w:rsidRPr="003774BA" w:rsidRDefault="001F10ED" w:rsidP="00D403C3">
            <w:pPr>
              <w:jc w:val="center"/>
              <w:rPr>
                <w:rFonts w:asciiTheme="minorHAnsi" w:hAnsiTheme="minorHAnsi"/>
                <w:sz w:val="20"/>
                <w:szCs w:val="20"/>
              </w:rPr>
            </w:pPr>
          </w:p>
        </w:tc>
        <w:tc>
          <w:tcPr>
            <w:tcW w:w="3686" w:type="dxa"/>
          </w:tcPr>
          <w:p w14:paraId="47458041" w14:textId="77777777" w:rsidR="001F10ED" w:rsidRPr="00F10CC5" w:rsidRDefault="001F10ED" w:rsidP="00D403C3">
            <w:pPr>
              <w:jc w:val="both"/>
              <w:rPr>
                <w:rFonts w:asciiTheme="minorHAnsi" w:hAnsiTheme="minorHAnsi"/>
                <w:sz w:val="18"/>
                <w:szCs w:val="18"/>
              </w:rPr>
            </w:pPr>
            <w:r w:rsidRPr="00F10CC5">
              <w:rPr>
                <w:rFonts w:asciiTheme="minorHAnsi" w:hAnsiTheme="minorHAnsi"/>
                <w:sz w:val="18"/>
                <w:szCs w:val="18"/>
              </w:rPr>
              <w:t>Можности што ги нуди проектот „Зелен пат“ за малите и средни претпријатија од Србија и Северна Македонија</w:t>
            </w:r>
          </w:p>
        </w:tc>
        <w:tc>
          <w:tcPr>
            <w:tcW w:w="992" w:type="dxa"/>
            <w:vAlign w:val="center"/>
          </w:tcPr>
          <w:p w14:paraId="505629BC" w14:textId="77777777" w:rsidR="001F10ED" w:rsidRPr="003774BA" w:rsidRDefault="001F10ED" w:rsidP="00D403C3">
            <w:pPr>
              <w:jc w:val="center"/>
              <w:rPr>
                <w:rFonts w:asciiTheme="minorHAnsi" w:hAnsiTheme="minorHAnsi"/>
                <w:sz w:val="20"/>
                <w:szCs w:val="20"/>
              </w:rPr>
            </w:pPr>
            <w:r w:rsidRPr="003774BA">
              <w:rPr>
                <w:rFonts w:asciiTheme="minorHAnsi" w:hAnsiTheme="minorHAnsi"/>
                <w:caps/>
                <w:sz w:val="20"/>
                <w:szCs w:val="20"/>
              </w:rPr>
              <w:t>5</w:t>
            </w:r>
          </w:p>
        </w:tc>
        <w:tc>
          <w:tcPr>
            <w:tcW w:w="992" w:type="dxa"/>
            <w:vMerge/>
            <w:vAlign w:val="center"/>
          </w:tcPr>
          <w:p w14:paraId="148BEF43" w14:textId="77777777" w:rsidR="001F10ED" w:rsidRPr="003774BA" w:rsidRDefault="001F10ED" w:rsidP="00D403C3">
            <w:pPr>
              <w:jc w:val="center"/>
              <w:rPr>
                <w:rFonts w:asciiTheme="minorHAnsi" w:hAnsiTheme="minorHAnsi"/>
                <w:sz w:val="20"/>
                <w:szCs w:val="20"/>
              </w:rPr>
            </w:pPr>
          </w:p>
        </w:tc>
      </w:tr>
      <w:tr w:rsidR="001F10ED" w:rsidRPr="000F71D9" w14:paraId="208F8C52" w14:textId="77777777" w:rsidTr="00D403C3">
        <w:tc>
          <w:tcPr>
            <w:tcW w:w="1422" w:type="dxa"/>
            <w:vMerge/>
            <w:vAlign w:val="center"/>
          </w:tcPr>
          <w:p w14:paraId="1386C258"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33DA6670"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5C98A091" w14:textId="77777777" w:rsidR="001F10ED" w:rsidRPr="003774BA" w:rsidRDefault="001F10ED" w:rsidP="00D403C3">
            <w:pPr>
              <w:jc w:val="center"/>
              <w:rPr>
                <w:rFonts w:asciiTheme="minorHAnsi" w:hAnsiTheme="minorHAnsi"/>
                <w:sz w:val="20"/>
                <w:szCs w:val="20"/>
              </w:rPr>
            </w:pPr>
          </w:p>
        </w:tc>
        <w:tc>
          <w:tcPr>
            <w:tcW w:w="3686" w:type="dxa"/>
          </w:tcPr>
          <w:p w14:paraId="6654B842" w14:textId="2CAF4189"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 xml:space="preserve">Презентација: Процесот на </w:t>
            </w:r>
            <w:r w:rsidR="008C70FA">
              <w:rPr>
                <w:rFonts w:asciiTheme="minorHAnsi" w:hAnsiTheme="minorHAnsi"/>
                <w:sz w:val="20"/>
                <w:szCs w:val="20"/>
              </w:rPr>
              <w:t>озеленување</w:t>
            </w:r>
            <w:r w:rsidRPr="003774BA">
              <w:rPr>
                <w:rFonts w:asciiTheme="minorHAnsi" w:hAnsiTheme="minorHAnsi"/>
                <w:sz w:val="20"/>
                <w:szCs w:val="20"/>
              </w:rPr>
              <w:t xml:space="preserve"> на бизнисот</w:t>
            </w:r>
          </w:p>
        </w:tc>
        <w:tc>
          <w:tcPr>
            <w:tcW w:w="992" w:type="dxa"/>
            <w:vAlign w:val="center"/>
          </w:tcPr>
          <w:p w14:paraId="5B2DB728"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10</w:t>
            </w:r>
          </w:p>
        </w:tc>
        <w:tc>
          <w:tcPr>
            <w:tcW w:w="992" w:type="dxa"/>
            <w:vMerge/>
            <w:vAlign w:val="center"/>
          </w:tcPr>
          <w:p w14:paraId="03D86B0D" w14:textId="77777777" w:rsidR="001F10ED" w:rsidRPr="003774BA" w:rsidRDefault="001F10ED" w:rsidP="00D403C3">
            <w:pPr>
              <w:jc w:val="center"/>
              <w:rPr>
                <w:rFonts w:asciiTheme="minorHAnsi" w:hAnsiTheme="minorHAnsi"/>
                <w:sz w:val="20"/>
                <w:szCs w:val="20"/>
              </w:rPr>
            </w:pPr>
          </w:p>
        </w:tc>
      </w:tr>
      <w:tr w:rsidR="001F10ED" w:rsidRPr="000F71D9" w14:paraId="4BB1B6F0" w14:textId="77777777" w:rsidTr="00D403C3">
        <w:tc>
          <w:tcPr>
            <w:tcW w:w="1422" w:type="dxa"/>
            <w:vMerge/>
            <w:vAlign w:val="center"/>
          </w:tcPr>
          <w:p w14:paraId="3E06DAEA"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28091488"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7F6570DB" w14:textId="77777777" w:rsidR="001F10ED" w:rsidRPr="003774BA" w:rsidRDefault="001F10ED" w:rsidP="00D403C3">
            <w:pPr>
              <w:jc w:val="center"/>
              <w:rPr>
                <w:rFonts w:asciiTheme="minorHAnsi" w:hAnsiTheme="minorHAnsi"/>
                <w:sz w:val="20"/>
                <w:szCs w:val="20"/>
              </w:rPr>
            </w:pPr>
          </w:p>
        </w:tc>
        <w:tc>
          <w:tcPr>
            <w:tcW w:w="3686" w:type="dxa"/>
            <w:vAlign w:val="center"/>
          </w:tcPr>
          <w:p w14:paraId="71A77E63"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Вежба: добрите и лошите страни на зелениот бизнис</w:t>
            </w:r>
          </w:p>
        </w:tc>
        <w:tc>
          <w:tcPr>
            <w:tcW w:w="992" w:type="dxa"/>
            <w:vAlign w:val="center"/>
          </w:tcPr>
          <w:p w14:paraId="41A88D7B" w14:textId="77777777" w:rsidR="001F10ED" w:rsidRPr="003774BA" w:rsidRDefault="001F10ED" w:rsidP="00D403C3">
            <w:pPr>
              <w:jc w:val="center"/>
              <w:rPr>
                <w:rFonts w:asciiTheme="minorHAnsi" w:hAnsiTheme="minorHAnsi"/>
                <w:sz w:val="20"/>
                <w:szCs w:val="20"/>
              </w:rPr>
            </w:pPr>
            <w:r w:rsidRPr="003774BA">
              <w:rPr>
                <w:rFonts w:asciiTheme="minorHAnsi" w:hAnsiTheme="minorHAnsi"/>
                <w:caps/>
                <w:sz w:val="20"/>
                <w:szCs w:val="20"/>
              </w:rPr>
              <w:t>20</w:t>
            </w:r>
          </w:p>
        </w:tc>
        <w:tc>
          <w:tcPr>
            <w:tcW w:w="992" w:type="dxa"/>
            <w:vMerge/>
            <w:vAlign w:val="center"/>
          </w:tcPr>
          <w:p w14:paraId="7A4888B6" w14:textId="77777777" w:rsidR="001F10ED" w:rsidRPr="003774BA" w:rsidRDefault="001F10ED" w:rsidP="00D403C3">
            <w:pPr>
              <w:jc w:val="center"/>
              <w:rPr>
                <w:rFonts w:asciiTheme="minorHAnsi" w:hAnsiTheme="minorHAnsi"/>
                <w:sz w:val="20"/>
                <w:szCs w:val="20"/>
              </w:rPr>
            </w:pPr>
          </w:p>
        </w:tc>
      </w:tr>
      <w:tr w:rsidR="001F10ED" w:rsidRPr="000F71D9" w14:paraId="4751791E" w14:textId="77777777" w:rsidTr="00D403C3">
        <w:tc>
          <w:tcPr>
            <w:tcW w:w="1422" w:type="dxa"/>
            <w:vMerge/>
            <w:vAlign w:val="center"/>
          </w:tcPr>
          <w:p w14:paraId="7BC3E2BC"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24DE466D"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7E408E73" w14:textId="77777777" w:rsidR="001F10ED" w:rsidRPr="003774BA" w:rsidRDefault="001F10ED" w:rsidP="00D403C3">
            <w:pPr>
              <w:jc w:val="center"/>
              <w:rPr>
                <w:rFonts w:asciiTheme="minorHAnsi" w:hAnsiTheme="minorHAnsi"/>
                <w:sz w:val="20"/>
                <w:szCs w:val="20"/>
              </w:rPr>
            </w:pPr>
          </w:p>
        </w:tc>
        <w:tc>
          <w:tcPr>
            <w:tcW w:w="3686" w:type="dxa"/>
            <w:vAlign w:val="center"/>
          </w:tcPr>
          <w:p w14:paraId="0DA5BD3A"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Презентации на работа и дискусија</w:t>
            </w:r>
          </w:p>
        </w:tc>
        <w:tc>
          <w:tcPr>
            <w:tcW w:w="992" w:type="dxa"/>
            <w:vAlign w:val="center"/>
          </w:tcPr>
          <w:p w14:paraId="2A591FD5"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10</w:t>
            </w:r>
          </w:p>
        </w:tc>
        <w:tc>
          <w:tcPr>
            <w:tcW w:w="992" w:type="dxa"/>
            <w:vMerge/>
            <w:vAlign w:val="center"/>
          </w:tcPr>
          <w:p w14:paraId="3826E5FA" w14:textId="77777777" w:rsidR="001F10ED" w:rsidRPr="003774BA" w:rsidRDefault="001F10ED" w:rsidP="00D403C3">
            <w:pPr>
              <w:jc w:val="center"/>
              <w:rPr>
                <w:rFonts w:asciiTheme="minorHAnsi" w:hAnsiTheme="minorHAnsi"/>
                <w:sz w:val="20"/>
                <w:szCs w:val="20"/>
              </w:rPr>
            </w:pPr>
          </w:p>
        </w:tc>
      </w:tr>
      <w:tr w:rsidR="001F10ED" w:rsidRPr="000F71D9" w14:paraId="59C09671" w14:textId="77777777" w:rsidTr="00D403C3">
        <w:tc>
          <w:tcPr>
            <w:tcW w:w="1422" w:type="dxa"/>
            <w:shd w:val="clear" w:color="auto" w:fill="FFFF99"/>
            <w:vAlign w:val="center"/>
          </w:tcPr>
          <w:p w14:paraId="1BA050D0"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10:30-11:00 часот</w:t>
            </w:r>
          </w:p>
        </w:tc>
        <w:tc>
          <w:tcPr>
            <w:tcW w:w="768" w:type="dxa"/>
            <w:shd w:val="clear" w:color="auto" w:fill="FFFF99"/>
            <w:vAlign w:val="center"/>
          </w:tcPr>
          <w:p w14:paraId="7048F807"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Пауза</w:t>
            </w:r>
          </w:p>
        </w:tc>
        <w:tc>
          <w:tcPr>
            <w:tcW w:w="2029" w:type="dxa"/>
            <w:shd w:val="clear" w:color="auto" w:fill="FFFF99"/>
            <w:vAlign w:val="center"/>
          </w:tcPr>
          <w:p w14:paraId="3A6014C9" w14:textId="77777777" w:rsidR="001F10ED" w:rsidRPr="003774BA" w:rsidRDefault="001F10ED" w:rsidP="00D403C3">
            <w:pPr>
              <w:jc w:val="center"/>
              <w:rPr>
                <w:rFonts w:asciiTheme="minorHAnsi" w:hAnsiTheme="minorHAnsi"/>
                <w:sz w:val="20"/>
                <w:szCs w:val="20"/>
              </w:rPr>
            </w:pPr>
          </w:p>
        </w:tc>
        <w:tc>
          <w:tcPr>
            <w:tcW w:w="3686" w:type="dxa"/>
            <w:shd w:val="clear" w:color="auto" w:fill="FFFF99"/>
          </w:tcPr>
          <w:p w14:paraId="130A40C2" w14:textId="77777777" w:rsidR="001F10ED" w:rsidRPr="003774BA" w:rsidRDefault="001F10ED" w:rsidP="00D403C3">
            <w:pPr>
              <w:rPr>
                <w:rFonts w:asciiTheme="minorHAnsi" w:hAnsiTheme="minorHAnsi"/>
                <w:sz w:val="20"/>
                <w:szCs w:val="20"/>
              </w:rPr>
            </w:pPr>
          </w:p>
        </w:tc>
        <w:tc>
          <w:tcPr>
            <w:tcW w:w="992" w:type="dxa"/>
            <w:shd w:val="clear" w:color="auto" w:fill="FFFF99"/>
            <w:vAlign w:val="center"/>
          </w:tcPr>
          <w:p w14:paraId="0B630EDF" w14:textId="77777777" w:rsidR="001F10ED" w:rsidRPr="003774BA" w:rsidRDefault="001F10ED" w:rsidP="00D403C3">
            <w:pPr>
              <w:jc w:val="center"/>
              <w:rPr>
                <w:rFonts w:asciiTheme="minorHAnsi" w:hAnsiTheme="minorHAnsi"/>
                <w:sz w:val="20"/>
                <w:szCs w:val="20"/>
              </w:rPr>
            </w:pPr>
          </w:p>
        </w:tc>
        <w:tc>
          <w:tcPr>
            <w:tcW w:w="992" w:type="dxa"/>
            <w:shd w:val="clear" w:color="auto" w:fill="FFFF99"/>
            <w:vAlign w:val="center"/>
          </w:tcPr>
          <w:p w14:paraId="723E43EC" w14:textId="77777777" w:rsidR="001F10ED" w:rsidRPr="003774BA" w:rsidRDefault="001F10ED" w:rsidP="00D403C3">
            <w:pPr>
              <w:jc w:val="center"/>
              <w:rPr>
                <w:rFonts w:asciiTheme="minorHAnsi" w:hAnsiTheme="minorHAnsi"/>
                <w:sz w:val="20"/>
                <w:szCs w:val="20"/>
              </w:rPr>
            </w:pPr>
          </w:p>
        </w:tc>
      </w:tr>
      <w:tr w:rsidR="001F10ED" w:rsidRPr="000F71D9" w14:paraId="3F5F8FEE" w14:textId="77777777" w:rsidTr="00D403C3">
        <w:tc>
          <w:tcPr>
            <w:tcW w:w="1422" w:type="dxa"/>
            <w:vMerge w:val="restart"/>
            <w:vAlign w:val="center"/>
          </w:tcPr>
          <w:p w14:paraId="4C58417F"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11:00-12:30 часот</w:t>
            </w:r>
          </w:p>
        </w:tc>
        <w:tc>
          <w:tcPr>
            <w:tcW w:w="768" w:type="dxa"/>
            <w:vMerge w:val="restart"/>
            <w:vAlign w:val="center"/>
          </w:tcPr>
          <w:p w14:paraId="70D573CF"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2</w:t>
            </w:r>
          </w:p>
        </w:tc>
        <w:tc>
          <w:tcPr>
            <w:tcW w:w="2029" w:type="dxa"/>
            <w:vMerge w:val="restart"/>
            <w:vAlign w:val="center"/>
          </w:tcPr>
          <w:p w14:paraId="47C8C1C3"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Модул 1 Рециклирање и намалување на отпадот</w:t>
            </w:r>
          </w:p>
          <w:p w14:paraId="7BBE2F87" w14:textId="77777777" w:rsidR="001F10ED" w:rsidRPr="003774BA" w:rsidRDefault="001F10ED" w:rsidP="00D403C3">
            <w:pPr>
              <w:jc w:val="both"/>
              <w:rPr>
                <w:rFonts w:asciiTheme="minorHAnsi" w:hAnsiTheme="minorHAnsi"/>
                <w:sz w:val="20"/>
                <w:szCs w:val="20"/>
              </w:rPr>
            </w:pPr>
          </w:p>
          <w:p w14:paraId="4A323824" w14:textId="77777777" w:rsidR="001F10ED" w:rsidRPr="003774BA" w:rsidRDefault="001F10ED" w:rsidP="002862CD">
            <w:pPr>
              <w:pStyle w:val="ListParagraph"/>
              <w:numPr>
                <w:ilvl w:val="0"/>
                <w:numId w:val="15"/>
              </w:numPr>
              <w:jc w:val="both"/>
              <w:rPr>
                <w:rFonts w:asciiTheme="minorHAnsi" w:hAnsiTheme="minorHAnsi"/>
                <w:sz w:val="20"/>
                <w:szCs w:val="20"/>
              </w:rPr>
            </w:pPr>
            <w:r w:rsidRPr="003774BA">
              <w:rPr>
                <w:rFonts w:asciiTheme="minorHAnsi" w:hAnsiTheme="minorHAnsi"/>
                <w:sz w:val="20"/>
                <w:szCs w:val="20"/>
              </w:rPr>
              <w:t>Намалување на отпадот</w:t>
            </w:r>
          </w:p>
          <w:p w14:paraId="03A09EB7" w14:textId="77777777" w:rsidR="001F10ED" w:rsidRPr="003774BA" w:rsidRDefault="001F10ED" w:rsidP="002862CD">
            <w:pPr>
              <w:pStyle w:val="ListParagraph"/>
              <w:numPr>
                <w:ilvl w:val="0"/>
                <w:numId w:val="15"/>
              </w:numPr>
              <w:jc w:val="both"/>
              <w:rPr>
                <w:rFonts w:asciiTheme="minorHAnsi" w:hAnsiTheme="minorHAnsi"/>
                <w:sz w:val="20"/>
                <w:szCs w:val="20"/>
              </w:rPr>
            </w:pPr>
            <w:r w:rsidRPr="003774BA">
              <w:rPr>
                <w:rFonts w:asciiTheme="minorHAnsi" w:hAnsiTheme="minorHAnsi"/>
                <w:sz w:val="20"/>
                <w:szCs w:val="20"/>
              </w:rPr>
              <w:t>Повторна употреба на отпадот</w:t>
            </w:r>
          </w:p>
        </w:tc>
        <w:tc>
          <w:tcPr>
            <w:tcW w:w="3686" w:type="dxa"/>
          </w:tcPr>
          <w:p w14:paraId="43F57998" w14:textId="77777777" w:rsidR="001F10ED" w:rsidRPr="00F10CC5" w:rsidRDefault="001F10ED" w:rsidP="00D403C3">
            <w:pPr>
              <w:jc w:val="both"/>
              <w:rPr>
                <w:rFonts w:asciiTheme="minorHAnsi" w:hAnsiTheme="minorHAnsi"/>
                <w:sz w:val="18"/>
                <w:szCs w:val="18"/>
              </w:rPr>
            </w:pPr>
            <w:r w:rsidRPr="00F10CC5">
              <w:rPr>
                <w:rFonts w:asciiTheme="minorHAnsi" w:hAnsiTheme="minorHAnsi"/>
                <w:sz w:val="18"/>
                <w:szCs w:val="18"/>
              </w:rPr>
              <w:t>Презентација: Намалување на отпадот и повторна употреба на отпад</w:t>
            </w:r>
          </w:p>
        </w:tc>
        <w:tc>
          <w:tcPr>
            <w:tcW w:w="992" w:type="dxa"/>
            <w:vAlign w:val="center"/>
          </w:tcPr>
          <w:p w14:paraId="3B468F04"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10</w:t>
            </w:r>
          </w:p>
        </w:tc>
        <w:tc>
          <w:tcPr>
            <w:tcW w:w="992" w:type="dxa"/>
            <w:vAlign w:val="center"/>
          </w:tcPr>
          <w:p w14:paraId="1CE95B48"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w:t>
            </w:r>
          </w:p>
        </w:tc>
      </w:tr>
      <w:tr w:rsidR="001F10ED" w:rsidRPr="000F71D9" w14:paraId="32DE6D50" w14:textId="77777777" w:rsidTr="00D403C3">
        <w:tc>
          <w:tcPr>
            <w:tcW w:w="1422" w:type="dxa"/>
            <w:vMerge/>
            <w:vAlign w:val="center"/>
          </w:tcPr>
          <w:p w14:paraId="50216ED5"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2DA5C542"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4B8D53AF" w14:textId="77777777" w:rsidR="001F10ED" w:rsidRPr="003774BA" w:rsidRDefault="001F10ED" w:rsidP="00D403C3">
            <w:pPr>
              <w:jc w:val="center"/>
              <w:rPr>
                <w:rFonts w:asciiTheme="minorHAnsi" w:hAnsiTheme="minorHAnsi"/>
                <w:sz w:val="20"/>
                <w:szCs w:val="20"/>
              </w:rPr>
            </w:pPr>
          </w:p>
        </w:tc>
        <w:tc>
          <w:tcPr>
            <w:tcW w:w="3686" w:type="dxa"/>
          </w:tcPr>
          <w:p w14:paraId="07D05132" w14:textId="77777777" w:rsidR="001F10ED" w:rsidRPr="00F10CC5" w:rsidRDefault="001F10ED" w:rsidP="00D403C3">
            <w:pPr>
              <w:jc w:val="both"/>
              <w:rPr>
                <w:rFonts w:asciiTheme="minorHAnsi" w:hAnsiTheme="minorHAnsi"/>
                <w:sz w:val="18"/>
                <w:szCs w:val="18"/>
              </w:rPr>
            </w:pPr>
            <w:r w:rsidRPr="00F10CC5">
              <w:rPr>
                <w:rFonts w:asciiTheme="minorHAnsi" w:hAnsiTheme="minorHAnsi"/>
                <w:sz w:val="18"/>
                <w:szCs w:val="18"/>
              </w:rPr>
              <w:t>Вежба (работа во парови): Анализа на студија на случај</w:t>
            </w:r>
          </w:p>
        </w:tc>
        <w:tc>
          <w:tcPr>
            <w:tcW w:w="992" w:type="dxa"/>
            <w:vAlign w:val="center"/>
          </w:tcPr>
          <w:p w14:paraId="5DC79EDD"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20</w:t>
            </w:r>
          </w:p>
        </w:tc>
        <w:tc>
          <w:tcPr>
            <w:tcW w:w="992" w:type="dxa"/>
            <w:vAlign w:val="center"/>
          </w:tcPr>
          <w:p w14:paraId="4E266ADD"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3A67902E" w14:textId="77777777" w:rsidTr="00D403C3">
        <w:tc>
          <w:tcPr>
            <w:tcW w:w="1422" w:type="dxa"/>
            <w:vMerge/>
            <w:vAlign w:val="center"/>
          </w:tcPr>
          <w:p w14:paraId="1A14656A"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1B8354B3"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18550B8E" w14:textId="77777777" w:rsidR="001F10ED" w:rsidRPr="003774BA" w:rsidRDefault="001F10ED" w:rsidP="00D403C3">
            <w:pPr>
              <w:jc w:val="center"/>
              <w:rPr>
                <w:rFonts w:asciiTheme="minorHAnsi" w:hAnsiTheme="minorHAnsi"/>
                <w:sz w:val="20"/>
                <w:szCs w:val="20"/>
              </w:rPr>
            </w:pPr>
          </w:p>
        </w:tc>
        <w:tc>
          <w:tcPr>
            <w:tcW w:w="3686" w:type="dxa"/>
          </w:tcPr>
          <w:p w14:paraId="11A906BA" w14:textId="77777777" w:rsidR="001F10ED" w:rsidRPr="00F10CC5" w:rsidRDefault="001F10ED" w:rsidP="00D403C3">
            <w:pPr>
              <w:jc w:val="both"/>
              <w:rPr>
                <w:rFonts w:asciiTheme="minorHAnsi" w:hAnsiTheme="minorHAnsi"/>
                <w:sz w:val="18"/>
                <w:szCs w:val="18"/>
              </w:rPr>
            </w:pPr>
            <w:r w:rsidRPr="00F10CC5">
              <w:rPr>
                <w:rFonts w:asciiTheme="minorHAnsi" w:hAnsiTheme="minorHAnsi"/>
                <w:sz w:val="18"/>
                <w:szCs w:val="18"/>
              </w:rPr>
              <w:t>Презентации на работа и дискусија</w:t>
            </w:r>
          </w:p>
        </w:tc>
        <w:tc>
          <w:tcPr>
            <w:tcW w:w="992" w:type="dxa"/>
            <w:vAlign w:val="center"/>
          </w:tcPr>
          <w:p w14:paraId="1C73D3A1"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20</w:t>
            </w:r>
          </w:p>
        </w:tc>
        <w:tc>
          <w:tcPr>
            <w:tcW w:w="992" w:type="dxa"/>
            <w:vAlign w:val="center"/>
          </w:tcPr>
          <w:p w14:paraId="228A9AF6"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w:t>
            </w:r>
          </w:p>
        </w:tc>
      </w:tr>
      <w:tr w:rsidR="001F10ED" w:rsidRPr="000F71D9" w14:paraId="4AB4CD70" w14:textId="77777777" w:rsidTr="00D403C3">
        <w:tc>
          <w:tcPr>
            <w:tcW w:w="1422" w:type="dxa"/>
            <w:vMerge/>
            <w:vAlign w:val="center"/>
          </w:tcPr>
          <w:p w14:paraId="3213131F"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20D16102"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1B834DEA" w14:textId="77777777" w:rsidR="001F10ED" w:rsidRPr="003774BA" w:rsidRDefault="001F10ED" w:rsidP="00D403C3">
            <w:pPr>
              <w:jc w:val="center"/>
              <w:rPr>
                <w:rFonts w:asciiTheme="minorHAnsi" w:hAnsiTheme="minorHAnsi"/>
                <w:sz w:val="20"/>
                <w:szCs w:val="20"/>
              </w:rPr>
            </w:pPr>
          </w:p>
        </w:tc>
        <w:tc>
          <w:tcPr>
            <w:tcW w:w="3686" w:type="dxa"/>
          </w:tcPr>
          <w:p w14:paraId="1750C8BA" w14:textId="77777777" w:rsidR="001F10ED" w:rsidRPr="00F10CC5" w:rsidRDefault="001F10ED" w:rsidP="00D403C3">
            <w:pPr>
              <w:jc w:val="both"/>
              <w:rPr>
                <w:rFonts w:asciiTheme="minorHAnsi" w:hAnsiTheme="minorHAnsi"/>
                <w:sz w:val="18"/>
                <w:szCs w:val="18"/>
              </w:rPr>
            </w:pPr>
            <w:r w:rsidRPr="00F10CC5">
              <w:rPr>
                <w:rFonts w:asciiTheme="minorHAnsi" w:hAnsiTheme="minorHAnsi"/>
                <w:sz w:val="18"/>
                <w:szCs w:val="18"/>
              </w:rPr>
              <w:t>Демонстрација: Користење на алатката за самооценување на степенот на зазеленување на бизнисот и ситуациона анализа на отпадот во деловен субјект</w:t>
            </w:r>
          </w:p>
        </w:tc>
        <w:tc>
          <w:tcPr>
            <w:tcW w:w="992" w:type="dxa"/>
            <w:vAlign w:val="center"/>
          </w:tcPr>
          <w:p w14:paraId="11313C53"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20</w:t>
            </w:r>
          </w:p>
        </w:tc>
        <w:tc>
          <w:tcPr>
            <w:tcW w:w="992" w:type="dxa"/>
            <w:vAlign w:val="center"/>
          </w:tcPr>
          <w:p w14:paraId="28E3EAD6"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Б</w:t>
            </w:r>
          </w:p>
        </w:tc>
      </w:tr>
      <w:tr w:rsidR="001F10ED" w:rsidRPr="000F71D9" w14:paraId="1FE697B6" w14:textId="77777777" w:rsidTr="00D403C3">
        <w:tc>
          <w:tcPr>
            <w:tcW w:w="1422" w:type="dxa"/>
            <w:vMerge/>
            <w:vAlign w:val="center"/>
          </w:tcPr>
          <w:p w14:paraId="153A1649"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7075A4C4"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6C3EE085" w14:textId="77777777" w:rsidR="001F10ED" w:rsidRPr="003774BA" w:rsidRDefault="001F10ED" w:rsidP="00D403C3">
            <w:pPr>
              <w:jc w:val="center"/>
              <w:rPr>
                <w:rFonts w:asciiTheme="minorHAnsi" w:hAnsiTheme="minorHAnsi"/>
                <w:sz w:val="20"/>
                <w:szCs w:val="20"/>
              </w:rPr>
            </w:pPr>
          </w:p>
        </w:tc>
        <w:tc>
          <w:tcPr>
            <w:tcW w:w="3686" w:type="dxa"/>
          </w:tcPr>
          <w:p w14:paraId="43384F1E" w14:textId="60CEA906" w:rsidR="001F10ED" w:rsidRPr="00F10CC5" w:rsidRDefault="001F10ED" w:rsidP="00D403C3">
            <w:pPr>
              <w:jc w:val="both"/>
              <w:rPr>
                <w:rFonts w:asciiTheme="minorHAnsi" w:hAnsiTheme="minorHAnsi"/>
                <w:sz w:val="18"/>
                <w:szCs w:val="18"/>
              </w:rPr>
            </w:pPr>
            <w:r w:rsidRPr="00F10CC5">
              <w:rPr>
                <w:rFonts w:asciiTheme="minorHAnsi" w:hAnsiTheme="minorHAnsi"/>
                <w:sz w:val="18"/>
                <w:szCs w:val="18"/>
              </w:rPr>
              <w:t xml:space="preserve">Индивидуална работа на Бизнис план/Стратегија за </w:t>
            </w:r>
            <w:r w:rsidR="008C70FA">
              <w:rPr>
                <w:rFonts w:asciiTheme="minorHAnsi" w:hAnsiTheme="minorHAnsi"/>
                <w:sz w:val="18"/>
                <w:szCs w:val="18"/>
              </w:rPr>
              <w:t>озеленување</w:t>
            </w:r>
            <w:r w:rsidRPr="00F10CC5">
              <w:rPr>
                <w:rFonts w:asciiTheme="minorHAnsi" w:hAnsiTheme="minorHAnsi"/>
                <w:sz w:val="18"/>
                <w:szCs w:val="18"/>
              </w:rPr>
              <w:t xml:space="preserve"> на работењето на деловен субјект: Определување на видот и количината на отпад создаден од деловен субјект</w:t>
            </w:r>
          </w:p>
        </w:tc>
        <w:tc>
          <w:tcPr>
            <w:tcW w:w="992" w:type="dxa"/>
            <w:vAlign w:val="center"/>
          </w:tcPr>
          <w:p w14:paraId="62401507"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20</w:t>
            </w:r>
          </w:p>
        </w:tc>
        <w:tc>
          <w:tcPr>
            <w:tcW w:w="992" w:type="dxa"/>
            <w:vAlign w:val="center"/>
          </w:tcPr>
          <w:p w14:paraId="4F73934C"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77532A47" w14:textId="77777777" w:rsidTr="00D403C3">
        <w:tc>
          <w:tcPr>
            <w:tcW w:w="1422" w:type="dxa"/>
            <w:shd w:val="clear" w:color="auto" w:fill="FFFF99"/>
            <w:vAlign w:val="center"/>
          </w:tcPr>
          <w:p w14:paraId="6C56F76F"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12:30-13:30 часот</w:t>
            </w:r>
          </w:p>
        </w:tc>
        <w:tc>
          <w:tcPr>
            <w:tcW w:w="768" w:type="dxa"/>
            <w:shd w:val="clear" w:color="auto" w:fill="FFFF99"/>
            <w:vAlign w:val="center"/>
          </w:tcPr>
          <w:p w14:paraId="5F5F40C1"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Пауза</w:t>
            </w:r>
          </w:p>
        </w:tc>
        <w:tc>
          <w:tcPr>
            <w:tcW w:w="2029" w:type="dxa"/>
            <w:shd w:val="clear" w:color="auto" w:fill="FFFF99"/>
            <w:vAlign w:val="center"/>
          </w:tcPr>
          <w:p w14:paraId="64440773" w14:textId="77777777" w:rsidR="001F10ED" w:rsidRPr="003774BA" w:rsidRDefault="001F10ED" w:rsidP="00D403C3">
            <w:pPr>
              <w:jc w:val="center"/>
              <w:rPr>
                <w:rFonts w:asciiTheme="minorHAnsi" w:hAnsiTheme="minorHAnsi"/>
                <w:sz w:val="20"/>
                <w:szCs w:val="20"/>
              </w:rPr>
            </w:pPr>
          </w:p>
        </w:tc>
        <w:tc>
          <w:tcPr>
            <w:tcW w:w="3686" w:type="dxa"/>
            <w:shd w:val="clear" w:color="auto" w:fill="FFFF99"/>
          </w:tcPr>
          <w:p w14:paraId="20DEB0BA" w14:textId="77777777" w:rsidR="001F10ED" w:rsidRPr="003774BA" w:rsidRDefault="001F10ED" w:rsidP="00D403C3">
            <w:pPr>
              <w:rPr>
                <w:rFonts w:asciiTheme="minorHAnsi" w:hAnsiTheme="minorHAnsi"/>
                <w:sz w:val="20"/>
                <w:szCs w:val="20"/>
              </w:rPr>
            </w:pPr>
          </w:p>
        </w:tc>
        <w:tc>
          <w:tcPr>
            <w:tcW w:w="992" w:type="dxa"/>
            <w:shd w:val="clear" w:color="auto" w:fill="FFFF99"/>
            <w:vAlign w:val="center"/>
          </w:tcPr>
          <w:p w14:paraId="1A2EA345" w14:textId="77777777" w:rsidR="001F10ED" w:rsidRPr="003774BA" w:rsidRDefault="001F10ED" w:rsidP="00D403C3">
            <w:pPr>
              <w:jc w:val="center"/>
              <w:rPr>
                <w:rFonts w:asciiTheme="minorHAnsi" w:hAnsiTheme="minorHAnsi"/>
                <w:sz w:val="20"/>
                <w:szCs w:val="20"/>
              </w:rPr>
            </w:pPr>
          </w:p>
        </w:tc>
        <w:tc>
          <w:tcPr>
            <w:tcW w:w="992" w:type="dxa"/>
            <w:shd w:val="clear" w:color="auto" w:fill="FFFF99"/>
            <w:vAlign w:val="center"/>
          </w:tcPr>
          <w:p w14:paraId="0A3A3D6D" w14:textId="77777777" w:rsidR="001F10ED" w:rsidRPr="003774BA" w:rsidRDefault="001F10ED" w:rsidP="00D403C3">
            <w:pPr>
              <w:jc w:val="center"/>
              <w:rPr>
                <w:rFonts w:asciiTheme="minorHAnsi" w:hAnsiTheme="minorHAnsi"/>
                <w:sz w:val="20"/>
                <w:szCs w:val="20"/>
              </w:rPr>
            </w:pPr>
          </w:p>
        </w:tc>
      </w:tr>
      <w:tr w:rsidR="001F10ED" w:rsidRPr="000F71D9" w14:paraId="24197914" w14:textId="77777777" w:rsidTr="00D403C3">
        <w:tc>
          <w:tcPr>
            <w:tcW w:w="1422" w:type="dxa"/>
            <w:vMerge w:val="restart"/>
            <w:vAlign w:val="center"/>
          </w:tcPr>
          <w:p w14:paraId="4C89E206"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13:30-15:00 часот</w:t>
            </w:r>
          </w:p>
        </w:tc>
        <w:tc>
          <w:tcPr>
            <w:tcW w:w="768" w:type="dxa"/>
            <w:vMerge w:val="restart"/>
            <w:vAlign w:val="center"/>
          </w:tcPr>
          <w:p w14:paraId="60B0E050"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3</w:t>
            </w:r>
          </w:p>
        </w:tc>
        <w:tc>
          <w:tcPr>
            <w:tcW w:w="2029" w:type="dxa"/>
            <w:vMerge w:val="restart"/>
            <w:vAlign w:val="center"/>
          </w:tcPr>
          <w:p w14:paraId="7C9A389F"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Модул 1 Рециклирање и намалување на отпадот</w:t>
            </w:r>
          </w:p>
          <w:p w14:paraId="437B2A9E" w14:textId="77777777" w:rsidR="001F10ED" w:rsidRPr="003774BA" w:rsidRDefault="001F10ED" w:rsidP="00D403C3">
            <w:pPr>
              <w:jc w:val="both"/>
              <w:rPr>
                <w:rFonts w:asciiTheme="minorHAnsi" w:hAnsiTheme="minorHAnsi"/>
                <w:sz w:val="20"/>
                <w:szCs w:val="20"/>
              </w:rPr>
            </w:pPr>
          </w:p>
          <w:p w14:paraId="671EB6CE" w14:textId="77777777" w:rsidR="001F10ED" w:rsidRPr="003774BA" w:rsidRDefault="001F10ED" w:rsidP="002862CD">
            <w:pPr>
              <w:pStyle w:val="ListParagraph"/>
              <w:numPr>
                <w:ilvl w:val="0"/>
                <w:numId w:val="15"/>
              </w:numPr>
              <w:jc w:val="both"/>
              <w:rPr>
                <w:rFonts w:asciiTheme="minorHAnsi" w:hAnsiTheme="minorHAnsi"/>
                <w:sz w:val="20"/>
                <w:szCs w:val="20"/>
              </w:rPr>
            </w:pPr>
            <w:r w:rsidRPr="003774BA">
              <w:rPr>
                <w:rFonts w:asciiTheme="minorHAnsi" w:hAnsiTheme="minorHAnsi"/>
                <w:sz w:val="20"/>
                <w:szCs w:val="20"/>
              </w:rPr>
              <w:t>Сепарација на отпадот</w:t>
            </w:r>
          </w:p>
          <w:p w14:paraId="2057DAA6" w14:textId="77777777" w:rsidR="001F10ED" w:rsidRPr="003774BA" w:rsidRDefault="001F10ED" w:rsidP="002862CD">
            <w:pPr>
              <w:pStyle w:val="ListParagraph"/>
              <w:numPr>
                <w:ilvl w:val="0"/>
                <w:numId w:val="15"/>
              </w:numPr>
              <w:jc w:val="both"/>
              <w:rPr>
                <w:rFonts w:asciiTheme="minorHAnsi" w:hAnsiTheme="minorHAnsi"/>
                <w:sz w:val="20"/>
                <w:szCs w:val="20"/>
              </w:rPr>
            </w:pPr>
            <w:r w:rsidRPr="003774BA">
              <w:rPr>
                <w:rFonts w:asciiTheme="minorHAnsi" w:hAnsiTheme="minorHAnsi"/>
                <w:sz w:val="20"/>
                <w:szCs w:val="20"/>
              </w:rPr>
              <w:t>Рециклирање</w:t>
            </w:r>
          </w:p>
          <w:p w14:paraId="656BD5AA" w14:textId="77777777" w:rsidR="001F10ED" w:rsidRPr="003774BA" w:rsidRDefault="001F10ED" w:rsidP="002862CD">
            <w:pPr>
              <w:pStyle w:val="ListParagraph"/>
              <w:numPr>
                <w:ilvl w:val="0"/>
                <w:numId w:val="15"/>
              </w:numPr>
              <w:jc w:val="both"/>
              <w:rPr>
                <w:rFonts w:asciiTheme="minorHAnsi" w:hAnsiTheme="minorHAnsi"/>
                <w:sz w:val="20"/>
                <w:szCs w:val="20"/>
              </w:rPr>
            </w:pPr>
            <w:r w:rsidRPr="003774BA">
              <w:rPr>
                <w:rFonts w:asciiTheme="minorHAnsi" w:hAnsiTheme="minorHAnsi"/>
                <w:sz w:val="20"/>
                <w:szCs w:val="20"/>
              </w:rPr>
              <w:t>Отстранување на отпад</w:t>
            </w:r>
          </w:p>
        </w:tc>
        <w:tc>
          <w:tcPr>
            <w:tcW w:w="3686" w:type="dxa"/>
          </w:tcPr>
          <w:p w14:paraId="74F0BFE8"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Презентација: Рециклирање и депонирање на отпад</w:t>
            </w:r>
          </w:p>
        </w:tc>
        <w:tc>
          <w:tcPr>
            <w:tcW w:w="992" w:type="dxa"/>
            <w:vAlign w:val="center"/>
          </w:tcPr>
          <w:p w14:paraId="52FF2FBA"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20</w:t>
            </w:r>
          </w:p>
        </w:tc>
        <w:tc>
          <w:tcPr>
            <w:tcW w:w="992" w:type="dxa"/>
            <w:vAlign w:val="center"/>
          </w:tcPr>
          <w:p w14:paraId="22D6C392"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Б</w:t>
            </w:r>
          </w:p>
        </w:tc>
      </w:tr>
      <w:tr w:rsidR="001F10ED" w:rsidRPr="000F71D9" w14:paraId="19852540" w14:textId="77777777" w:rsidTr="00D403C3">
        <w:tc>
          <w:tcPr>
            <w:tcW w:w="1422" w:type="dxa"/>
            <w:vMerge/>
            <w:vAlign w:val="center"/>
          </w:tcPr>
          <w:p w14:paraId="0046C139"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356F49BA"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096C29E2" w14:textId="77777777" w:rsidR="001F10ED" w:rsidRPr="003774BA" w:rsidRDefault="001F10ED" w:rsidP="00D403C3">
            <w:pPr>
              <w:jc w:val="center"/>
              <w:rPr>
                <w:rFonts w:asciiTheme="minorHAnsi" w:hAnsiTheme="minorHAnsi"/>
                <w:sz w:val="20"/>
                <w:szCs w:val="20"/>
              </w:rPr>
            </w:pPr>
          </w:p>
        </w:tc>
        <w:tc>
          <w:tcPr>
            <w:tcW w:w="3686" w:type="dxa"/>
          </w:tcPr>
          <w:p w14:paraId="158F85A4"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Вежба (работа во парови): Анализа на студија на случај</w:t>
            </w:r>
          </w:p>
        </w:tc>
        <w:tc>
          <w:tcPr>
            <w:tcW w:w="992" w:type="dxa"/>
            <w:vAlign w:val="center"/>
          </w:tcPr>
          <w:p w14:paraId="3E06A372"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20</w:t>
            </w:r>
          </w:p>
        </w:tc>
        <w:tc>
          <w:tcPr>
            <w:tcW w:w="992" w:type="dxa"/>
            <w:vAlign w:val="center"/>
          </w:tcPr>
          <w:p w14:paraId="1FB90F1A"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5D3A4BC6" w14:textId="77777777" w:rsidTr="00D403C3">
        <w:tc>
          <w:tcPr>
            <w:tcW w:w="1422" w:type="dxa"/>
            <w:vMerge/>
            <w:vAlign w:val="center"/>
          </w:tcPr>
          <w:p w14:paraId="23F2C2B2"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3323F437"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055CBBC0" w14:textId="77777777" w:rsidR="001F10ED" w:rsidRPr="003774BA" w:rsidRDefault="001F10ED" w:rsidP="00D403C3">
            <w:pPr>
              <w:jc w:val="center"/>
              <w:rPr>
                <w:rFonts w:asciiTheme="minorHAnsi" w:hAnsiTheme="minorHAnsi"/>
                <w:sz w:val="20"/>
                <w:szCs w:val="20"/>
              </w:rPr>
            </w:pPr>
          </w:p>
        </w:tc>
        <w:tc>
          <w:tcPr>
            <w:tcW w:w="3686" w:type="dxa"/>
          </w:tcPr>
          <w:p w14:paraId="519B5917"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Презентации на работа и дискусија</w:t>
            </w:r>
          </w:p>
        </w:tc>
        <w:tc>
          <w:tcPr>
            <w:tcW w:w="992" w:type="dxa"/>
            <w:vAlign w:val="center"/>
          </w:tcPr>
          <w:p w14:paraId="4FB5A4DE"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30</w:t>
            </w:r>
          </w:p>
        </w:tc>
        <w:tc>
          <w:tcPr>
            <w:tcW w:w="992" w:type="dxa"/>
            <w:vAlign w:val="center"/>
          </w:tcPr>
          <w:p w14:paraId="0682A681"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Б</w:t>
            </w:r>
          </w:p>
        </w:tc>
      </w:tr>
      <w:tr w:rsidR="001F10ED" w:rsidRPr="000F71D9" w14:paraId="46882D96" w14:textId="77777777" w:rsidTr="00D403C3">
        <w:tc>
          <w:tcPr>
            <w:tcW w:w="1422" w:type="dxa"/>
            <w:vMerge/>
            <w:vAlign w:val="center"/>
          </w:tcPr>
          <w:p w14:paraId="2079CB84"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7B813F98"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2871B6B6" w14:textId="77777777" w:rsidR="001F10ED" w:rsidRPr="003774BA" w:rsidRDefault="001F10ED" w:rsidP="00D403C3">
            <w:pPr>
              <w:jc w:val="center"/>
              <w:rPr>
                <w:rFonts w:asciiTheme="minorHAnsi" w:hAnsiTheme="minorHAnsi"/>
                <w:sz w:val="20"/>
                <w:szCs w:val="20"/>
              </w:rPr>
            </w:pPr>
          </w:p>
        </w:tc>
        <w:tc>
          <w:tcPr>
            <w:tcW w:w="3686" w:type="dxa"/>
          </w:tcPr>
          <w:p w14:paraId="2D7B2DC6"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Индивидуална работа на Бизнис план/Стратегија за зазеленување на бизнисот на деловен субјект: Утврдување на хиерархијата на отпадот во рамките на деловниот субјект</w:t>
            </w:r>
          </w:p>
        </w:tc>
        <w:tc>
          <w:tcPr>
            <w:tcW w:w="992" w:type="dxa"/>
            <w:vAlign w:val="center"/>
          </w:tcPr>
          <w:p w14:paraId="6997CD9C"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20</w:t>
            </w:r>
          </w:p>
        </w:tc>
        <w:tc>
          <w:tcPr>
            <w:tcW w:w="992" w:type="dxa"/>
            <w:vAlign w:val="center"/>
          </w:tcPr>
          <w:p w14:paraId="7FB7BADA"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6668B89B" w14:textId="77777777" w:rsidTr="00D403C3">
        <w:tc>
          <w:tcPr>
            <w:tcW w:w="1422" w:type="dxa"/>
            <w:shd w:val="clear" w:color="auto" w:fill="FFFF99"/>
            <w:vAlign w:val="center"/>
          </w:tcPr>
          <w:p w14:paraId="7149BF03"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15:00-15:30 часот</w:t>
            </w:r>
          </w:p>
        </w:tc>
        <w:tc>
          <w:tcPr>
            <w:tcW w:w="768" w:type="dxa"/>
            <w:shd w:val="clear" w:color="auto" w:fill="FFFF99"/>
            <w:vAlign w:val="center"/>
          </w:tcPr>
          <w:p w14:paraId="3531C908"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Пауза</w:t>
            </w:r>
          </w:p>
        </w:tc>
        <w:tc>
          <w:tcPr>
            <w:tcW w:w="2029" w:type="dxa"/>
            <w:shd w:val="clear" w:color="auto" w:fill="FFFF99"/>
            <w:vAlign w:val="center"/>
          </w:tcPr>
          <w:p w14:paraId="51FA03F5" w14:textId="77777777" w:rsidR="001F10ED" w:rsidRPr="003774BA" w:rsidRDefault="001F10ED" w:rsidP="00D403C3">
            <w:pPr>
              <w:jc w:val="center"/>
              <w:rPr>
                <w:rFonts w:asciiTheme="minorHAnsi" w:hAnsiTheme="minorHAnsi"/>
                <w:sz w:val="20"/>
                <w:szCs w:val="20"/>
              </w:rPr>
            </w:pPr>
          </w:p>
        </w:tc>
        <w:tc>
          <w:tcPr>
            <w:tcW w:w="3686" w:type="dxa"/>
            <w:shd w:val="clear" w:color="auto" w:fill="FFFF99"/>
          </w:tcPr>
          <w:p w14:paraId="7F76B5DA" w14:textId="77777777" w:rsidR="001F10ED" w:rsidRPr="003774BA" w:rsidRDefault="001F10ED" w:rsidP="00D403C3">
            <w:pPr>
              <w:rPr>
                <w:rFonts w:asciiTheme="minorHAnsi" w:hAnsiTheme="minorHAnsi"/>
                <w:sz w:val="20"/>
                <w:szCs w:val="20"/>
              </w:rPr>
            </w:pPr>
          </w:p>
        </w:tc>
        <w:tc>
          <w:tcPr>
            <w:tcW w:w="992" w:type="dxa"/>
            <w:shd w:val="clear" w:color="auto" w:fill="FFFF99"/>
            <w:vAlign w:val="center"/>
          </w:tcPr>
          <w:p w14:paraId="082B62F6" w14:textId="77777777" w:rsidR="001F10ED" w:rsidRPr="003774BA" w:rsidRDefault="001F10ED" w:rsidP="00D403C3">
            <w:pPr>
              <w:jc w:val="center"/>
              <w:rPr>
                <w:rFonts w:asciiTheme="minorHAnsi" w:hAnsiTheme="minorHAnsi"/>
                <w:sz w:val="20"/>
                <w:szCs w:val="20"/>
              </w:rPr>
            </w:pPr>
          </w:p>
        </w:tc>
        <w:tc>
          <w:tcPr>
            <w:tcW w:w="992" w:type="dxa"/>
            <w:shd w:val="clear" w:color="auto" w:fill="FFFF99"/>
            <w:vAlign w:val="center"/>
          </w:tcPr>
          <w:p w14:paraId="0380271A" w14:textId="77777777" w:rsidR="001F10ED" w:rsidRPr="003774BA" w:rsidRDefault="001F10ED" w:rsidP="00D403C3">
            <w:pPr>
              <w:jc w:val="center"/>
              <w:rPr>
                <w:rFonts w:asciiTheme="minorHAnsi" w:hAnsiTheme="minorHAnsi"/>
                <w:sz w:val="20"/>
                <w:szCs w:val="20"/>
              </w:rPr>
            </w:pPr>
          </w:p>
        </w:tc>
      </w:tr>
      <w:tr w:rsidR="001F10ED" w:rsidRPr="000F71D9" w14:paraId="01A556E9" w14:textId="77777777" w:rsidTr="00D403C3">
        <w:tc>
          <w:tcPr>
            <w:tcW w:w="1422" w:type="dxa"/>
            <w:vMerge w:val="restart"/>
            <w:vAlign w:val="center"/>
          </w:tcPr>
          <w:p w14:paraId="5A7EF9EF"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15:30-17:00 часот</w:t>
            </w:r>
          </w:p>
        </w:tc>
        <w:tc>
          <w:tcPr>
            <w:tcW w:w="768" w:type="dxa"/>
            <w:vMerge w:val="restart"/>
            <w:vAlign w:val="center"/>
          </w:tcPr>
          <w:p w14:paraId="544727AE"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4</w:t>
            </w:r>
          </w:p>
        </w:tc>
        <w:tc>
          <w:tcPr>
            <w:tcW w:w="2029" w:type="dxa"/>
            <w:vMerge w:val="restart"/>
            <w:vAlign w:val="center"/>
          </w:tcPr>
          <w:p w14:paraId="48CA2097"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Модул 2 Заштеда на енергија и вода</w:t>
            </w:r>
          </w:p>
          <w:p w14:paraId="0D512DA8" w14:textId="77777777" w:rsidR="001F10ED" w:rsidRPr="003774BA" w:rsidRDefault="001F10ED" w:rsidP="002862CD">
            <w:pPr>
              <w:pStyle w:val="ListParagraph"/>
              <w:numPr>
                <w:ilvl w:val="0"/>
                <w:numId w:val="15"/>
              </w:numPr>
              <w:jc w:val="both"/>
              <w:rPr>
                <w:rFonts w:asciiTheme="minorHAnsi" w:hAnsiTheme="minorHAnsi"/>
                <w:sz w:val="20"/>
                <w:szCs w:val="20"/>
              </w:rPr>
            </w:pPr>
            <w:r w:rsidRPr="003774BA">
              <w:rPr>
                <w:rFonts w:asciiTheme="minorHAnsi" w:hAnsiTheme="minorHAnsi"/>
                <w:sz w:val="20"/>
                <w:szCs w:val="20"/>
              </w:rPr>
              <w:t>Енергетска ефикасност</w:t>
            </w:r>
          </w:p>
          <w:p w14:paraId="7E512F9D" w14:textId="77777777" w:rsidR="001F10ED" w:rsidRPr="003774BA" w:rsidRDefault="001F10ED" w:rsidP="002862CD">
            <w:pPr>
              <w:pStyle w:val="ListParagraph"/>
              <w:numPr>
                <w:ilvl w:val="0"/>
                <w:numId w:val="15"/>
              </w:numPr>
              <w:jc w:val="both"/>
              <w:rPr>
                <w:rFonts w:asciiTheme="minorHAnsi" w:hAnsiTheme="minorHAnsi"/>
                <w:sz w:val="20"/>
                <w:szCs w:val="20"/>
              </w:rPr>
            </w:pPr>
            <w:r w:rsidRPr="003774BA">
              <w:rPr>
                <w:rFonts w:asciiTheme="minorHAnsi" w:hAnsiTheme="minorHAnsi"/>
                <w:sz w:val="20"/>
                <w:szCs w:val="20"/>
              </w:rPr>
              <w:t>Обновливи извори на енергија</w:t>
            </w:r>
          </w:p>
        </w:tc>
        <w:tc>
          <w:tcPr>
            <w:tcW w:w="3686" w:type="dxa"/>
          </w:tcPr>
          <w:p w14:paraId="0B9C92F9"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Презентација: Заштеда на енергија</w:t>
            </w:r>
          </w:p>
        </w:tc>
        <w:tc>
          <w:tcPr>
            <w:tcW w:w="992" w:type="dxa"/>
            <w:vAlign w:val="center"/>
          </w:tcPr>
          <w:p w14:paraId="10BF1488" w14:textId="77777777" w:rsidR="001F10ED" w:rsidRPr="003774BA" w:rsidRDefault="001F10ED" w:rsidP="00D403C3">
            <w:pPr>
              <w:jc w:val="center"/>
              <w:rPr>
                <w:rFonts w:asciiTheme="minorHAnsi" w:hAnsiTheme="minorHAnsi"/>
                <w:sz w:val="20"/>
                <w:szCs w:val="20"/>
              </w:rPr>
            </w:pPr>
            <w:r w:rsidRPr="003774BA">
              <w:rPr>
                <w:rFonts w:cs="Calibri"/>
                <w:sz w:val="20"/>
                <w:szCs w:val="20"/>
              </w:rPr>
              <w:t>20</w:t>
            </w:r>
          </w:p>
        </w:tc>
        <w:tc>
          <w:tcPr>
            <w:tcW w:w="992" w:type="dxa"/>
            <w:vAlign w:val="center"/>
          </w:tcPr>
          <w:p w14:paraId="0D83501E"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w:t>
            </w:r>
          </w:p>
        </w:tc>
      </w:tr>
      <w:tr w:rsidR="001F10ED" w:rsidRPr="000F71D9" w14:paraId="58E20BAB" w14:textId="77777777" w:rsidTr="00D403C3">
        <w:tc>
          <w:tcPr>
            <w:tcW w:w="1422" w:type="dxa"/>
            <w:vMerge/>
            <w:vAlign w:val="center"/>
          </w:tcPr>
          <w:p w14:paraId="3F03CB1D"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0F93E04C"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37106A7F" w14:textId="77777777" w:rsidR="001F10ED" w:rsidRPr="003774BA" w:rsidRDefault="001F10ED" w:rsidP="002862CD">
            <w:pPr>
              <w:pStyle w:val="ListParagraph"/>
              <w:numPr>
                <w:ilvl w:val="0"/>
                <w:numId w:val="15"/>
              </w:numPr>
              <w:jc w:val="both"/>
              <w:rPr>
                <w:rFonts w:asciiTheme="minorHAnsi" w:hAnsiTheme="minorHAnsi"/>
                <w:sz w:val="20"/>
                <w:szCs w:val="20"/>
              </w:rPr>
            </w:pPr>
          </w:p>
        </w:tc>
        <w:tc>
          <w:tcPr>
            <w:tcW w:w="3686" w:type="dxa"/>
          </w:tcPr>
          <w:p w14:paraId="0BD26E65"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Вежба (работа во парови): Анализа на студија на случај</w:t>
            </w:r>
          </w:p>
        </w:tc>
        <w:tc>
          <w:tcPr>
            <w:tcW w:w="992" w:type="dxa"/>
            <w:vAlign w:val="center"/>
          </w:tcPr>
          <w:p w14:paraId="22E1CD85" w14:textId="77777777" w:rsidR="001F10ED" w:rsidRPr="003774BA" w:rsidRDefault="001F10ED" w:rsidP="00D403C3">
            <w:pPr>
              <w:jc w:val="center"/>
              <w:rPr>
                <w:rFonts w:asciiTheme="minorHAnsi" w:hAnsiTheme="minorHAnsi"/>
                <w:sz w:val="20"/>
                <w:szCs w:val="20"/>
              </w:rPr>
            </w:pPr>
            <w:r w:rsidRPr="003774BA">
              <w:rPr>
                <w:rFonts w:cs="Calibri"/>
                <w:sz w:val="20"/>
                <w:szCs w:val="20"/>
              </w:rPr>
              <w:t>30</w:t>
            </w:r>
          </w:p>
        </w:tc>
        <w:tc>
          <w:tcPr>
            <w:tcW w:w="992" w:type="dxa"/>
            <w:vAlign w:val="center"/>
          </w:tcPr>
          <w:p w14:paraId="4B961CF7"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4CC6C599" w14:textId="77777777" w:rsidTr="00D403C3">
        <w:tc>
          <w:tcPr>
            <w:tcW w:w="1422" w:type="dxa"/>
            <w:vMerge/>
            <w:vAlign w:val="center"/>
          </w:tcPr>
          <w:p w14:paraId="72E67416"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0E006F73"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41C04134" w14:textId="77777777" w:rsidR="001F10ED" w:rsidRPr="003774BA" w:rsidRDefault="001F10ED" w:rsidP="00D403C3">
            <w:pPr>
              <w:jc w:val="center"/>
              <w:rPr>
                <w:rFonts w:asciiTheme="minorHAnsi" w:hAnsiTheme="minorHAnsi"/>
                <w:sz w:val="20"/>
                <w:szCs w:val="20"/>
              </w:rPr>
            </w:pPr>
          </w:p>
        </w:tc>
        <w:tc>
          <w:tcPr>
            <w:tcW w:w="3686" w:type="dxa"/>
          </w:tcPr>
          <w:p w14:paraId="07924B19"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Презентации на работа и дискусија</w:t>
            </w:r>
          </w:p>
        </w:tc>
        <w:tc>
          <w:tcPr>
            <w:tcW w:w="992" w:type="dxa"/>
            <w:vAlign w:val="center"/>
          </w:tcPr>
          <w:p w14:paraId="1257C471" w14:textId="77777777" w:rsidR="001F10ED" w:rsidRPr="003774BA" w:rsidRDefault="001F10ED" w:rsidP="00D403C3">
            <w:pPr>
              <w:jc w:val="center"/>
              <w:rPr>
                <w:rFonts w:asciiTheme="minorHAnsi" w:hAnsiTheme="minorHAnsi"/>
                <w:sz w:val="20"/>
                <w:szCs w:val="20"/>
              </w:rPr>
            </w:pPr>
            <w:r w:rsidRPr="003774BA">
              <w:rPr>
                <w:rFonts w:cs="Calibri"/>
                <w:sz w:val="20"/>
                <w:szCs w:val="20"/>
              </w:rPr>
              <w:t>30</w:t>
            </w:r>
          </w:p>
        </w:tc>
        <w:tc>
          <w:tcPr>
            <w:tcW w:w="992" w:type="dxa"/>
            <w:vAlign w:val="center"/>
          </w:tcPr>
          <w:p w14:paraId="4C17EC08"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w:t>
            </w:r>
          </w:p>
        </w:tc>
      </w:tr>
      <w:tr w:rsidR="001F10ED" w:rsidRPr="000F71D9" w14:paraId="202D9EB3" w14:textId="77777777" w:rsidTr="00D403C3">
        <w:tc>
          <w:tcPr>
            <w:tcW w:w="1422" w:type="dxa"/>
            <w:vMerge/>
            <w:vAlign w:val="center"/>
          </w:tcPr>
          <w:p w14:paraId="00975E7F"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4A10CE6E"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01CC36D2" w14:textId="77777777" w:rsidR="001F10ED" w:rsidRPr="003774BA" w:rsidRDefault="001F10ED" w:rsidP="00D403C3">
            <w:pPr>
              <w:jc w:val="center"/>
              <w:rPr>
                <w:rFonts w:asciiTheme="minorHAnsi" w:hAnsiTheme="minorHAnsi"/>
                <w:sz w:val="20"/>
                <w:szCs w:val="20"/>
              </w:rPr>
            </w:pPr>
          </w:p>
        </w:tc>
        <w:tc>
          <w:tcPr>
            <w:tcW w:w="3686" w:type="dxa"/>
          </w:tcPr>
          <w:p w14:paraId="125FC19A" w14:textId="2A70AA7E"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 xml:space="preserve">Индивидуална работа на Бизнис план/Стратегија за </w:t>
            </w:r>
            <w:r w:rsidR="008C70FA">
              <w:rPr>
                <w:rFonts w:asciiTheme="minorHAnsi" w:hAnsiTheme="minorHAnsi"/>
                <w:sz w:val="20"/>
                <w:szCs w:val="20"/>
              </w:rPr>
              <w:t>озеленување</w:t>
            </w:r>
            <w:r w:rsidRPr="003774BA">
              <w:rPr>
                <w:rFonts w:asciiTheme="minorHAnsi" w:hAnsiTheme="minorHAnsi"/>
                <w:sz w:val="20"/>
                <w:szCs w:val="20"/>
              </w:rPr>
              <w:t xml:space="preserve"> на работењето на деловен субјект:</w:t>
            </w:r>
            <w:r w:rsidRPr="003774BA">
              <w:rPr>
                <w:sz w:val="20"/>
                <w:szCs w:val="20"/>
              </w:rPr>
              <w:t xml:space="preserve"> </w:t>
            </w:r>
            <w:r w:rsidRPr="003774BA">
              <w:rPr>
                <w:rFonts w:asciiTheme="minorHAnsi" w:hAnsiTheme="minorHAnsi"/>
                <w:sz w:val="20"/>
                <w:szCs w:val="20"/>
              </w:rPr>
              <w:t>Проценка на потрошувачката на енергија</w:t>
            </w:r>
          </w:p>
        </w:tc>
        <w:tc>
          <w:tcPr>
            <w:tcW w:w="992" w:type="dxa"/>
            <w:vAlign w:val="center"/>
          </w:tcPr>
          <w:p w14:paraId="7E92E3F8" w14:textId="77777777" w:rsidR="001F10ED" w:rsidRPr="003774BA" w:rsidRDefault="001F10ED" w:rsidP="00D403C3">
            <w:pPr>
              <w:jc w:val="center"/>
              <w:rPr>
                <w:rFonts w:asciiTheme="minorHAnsi" w:hAnsiTheme="minorHAnsi"/>
                <w:sz w:val="20"/>
                <w:szCs w:val="20"/>
              </w:rPr>
            </w:pPr>
            <w:r w:rsidRPr="003774BA">
              <w:rPr>
                <w:rFonts w:cs="Calibri"/>
                <w:sz w:val="20"/>
                <w:szCs w:val="20"/>
              </w:rPr>
              <w:t>10</w:t>
            </w:r>
          </w:p>
        </w:tc>
        <w:tc>
          <w:tcPr>
            <w:tcW w:w="992" w:type="dxa"/>
            <w:vAlign w:val="center"/>
          </w:tcPr>
          <w:p w14:paraId="6440ACAF"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0C6C736B" w14:textId="77777777" w:rsidTr="00D403C3">
        <w:tc>
          <w:tcPr>
            <w:tcW w:w="1422" w:type="dxa"/>
            <w:shd w:val="clear" w:color="auto" w:fill="C6D9F1" w:themeFill="text2" w:themeFillTint="33"/>
            <w:vAlign w:val="center"/>
          </w:tcPr>
          <w:p w14:paraId="112E0CCD" w14:textId="77777777" w:rsidR="001F10ED" w:rsidRPr="003774BA" w:rsidRDefault="001F10ED" w:rsidP="00D403C3">
            <w:pPr>
              <w:jc w:val="center"/>
              <w:rPr>
                <w:rFonts w:asciiTheme="minorHAnsi" w:hAnsiTheme="minorHAnsi"/>
                <w:sz w:val="20"/>
                <w:szCs w:val="20"/>
              </w:rPr>
            </w:pPr>
            <w:r w:rsidRPr="003774BA">
              <w:rPr>
                <w:rFonts w:asciiTheme="minorHAnsi" w:hAnsiTheme="minorHAnsi"/>
                <w:b/>
                <w:caps/>
                <w:sz w:val="20"/>
                <w:szCs w:val="20"/>
              </w:rPr>
              <w:t>Ден II</w:t>
            </w:r>
          </w:p>
        </w:tc>
        <w:tc>
          <w:tcPr>
            <w:tcW w:w="768" w:type="dxa"/>
            <w:shd w:val="clear" w:color="auto" w:fill="C6D9F1" w:themeFill="text2" w:themeFillTint="33"/>
            <w:vAlign w:val="center"/>
          </w:tcPr>
          <w:p w14:paraId="2EADCACC" w14:textId="77777777" w:rsidR="001F10ED" w:rsidRPr="003774BA" w:rsidRDefault="001F10ED" w:rsidP="00D403C3">
            <w:pPr>
              <w:jc w:val="center"/>
              <w:rPr>
                <w:rFonts w:asciiTheme="minorHAnsi" w:hAnsiTheme="minorHAnsi"/>
                <w:sz w:val="20"/>
                <w:szCs w:val="20"/>
              </w:rPr>
            </w:pPr>
          </w:p>
        </w:tc>
        <w:tc>
          <w:tcPr>
            <w:tcW w:w="2029" w:type="dxa"/>
            <w:shd w:val="clear" w:color="auto" w:fill="C6D9F1" w:themeFill="text2" w:themeFillTint="33"/>
            <w:vAlign w:val="center"/>
          </w:tcPr>
          <w:p w14:paraId="5C49C209" w14:textId="77777777" w:rsidR="001F10ED" w:rsidRPr="003774BA" w:rsidRDefault="001F10ED" w:rsidP="00D403C3">
            <w:pPr>
              <w:jc w:val="center"/>
              <w:rPr>
                <w:rFonts w:asciiTheme="minorHAnsi" w:hAnsiTheme="minorHAnsi"/>
                <w:sz w:val="20"/>
                <w:szCs w:val="20"/>
              </w:rPr>
            </w:pPr>
          </w:p>
        </w:tc>
        <w:tc>
          <w:tcPr>
            <w:tcW w:w="3686" w:type="dxa"/>
            <w:shd w:val="clear" w:color="auto" w:fill="C6D9F1" w:themeFill="text2" w:themeFillTint="33"/>
          </w:tcPr>
          <w:p w14:paraId="14A5A984" w14:textId="77777777" w:rsidR="001F10ED" w:rsidRPr="003774BA" w:rsidRDefault="001F10ED" w:rsidP="00D403C3">
            <w:pPr>
              <w:rPr>
                <w:rFonts w:asciiTheme="minorHAnsi" w:hAnsiTheme="minorHAnsi"/>
                <w:sz w:val="20"/>
                <w:szCs w:val="20"/>
              </w:rPr>
            </w:pPr>
          </w:p>
        </w:tc>
        <w:tc>
          <w:tcPr>
            <w:tcW w:w="992" w:type="dxa"/>
            <w:shd w:val="clear" w:color="auto" w:fill="C6D9F1" w:themeFill="text2" w:themeFillTint="33"/>
            <w:vAlign w:val="center"/>
          </w:tcPr>
          <w:p w14:paraId="3264E30D" w14:textId="77777777" w:rsidR="001F10ED" w:rsidRPr="003774BA" w:rsidRDefault="001F10ED" w:rsidP="00D403C3">
            <w:pPr>
              <w:jc w:val="center"/>
              <w:rPr>
                <w:rFonts w:asciiTheme="minorHAnsi" w:hAnsiTheme="minorHAnsi"/>
                <w:sz w:val="20"/>
                <w:szCs w:val="20"/>
              </w:rPr>
            </w:pPr>
          </w:p>
        </w:tc>
        <w:tc>
          <w:tcPr>
            <w:tcW w:w="992" w:type="dxa"/>
            <w:shd w:val="clear" w:color="auto" w:fill="C6D9F1" w:themeFill="text2" w:themeFillTint="33"/>
            <w:vAlign w:val="center"/>
          </w:tcPr>
          <w:p w14:paraId="6367491B" w14:textId="77777777" w:rsidR="001F10ED" w:rsidRPr="003774BA" w:rsidRDefault="001F10ED" w:rsidP="00D403C3">
            <w:pPr>
              <w:jc w:val="center"/>
              <w:rPr>
                <w:rFonts w:asciiTheme="minorHAnsi" w:hAnsiTheme="minorHAnsi"/>
                <w:sz w:val="20"/>
                <w:szCs w:val="20"/>
              </w:rPr>
            </w:pPr>
          </w:p>
        </w:tc>
      </w:tr>
      <w:tr w:rsidR="001F10ED" w:rsidRPr="000F71D9" w14:paraId="09776B5B" w14:textId="77777777" w:rsidTr="00D403C3">
        <w:tc>
          <w:tcPr>
            <w:tcW w:w="1422" w:type="dxa"/>
            <w:vMerge w:val="restart"/>
            <w:vAlign w:val="center"/>
          </w:tcPr>
          <w:p w14:paraId="379484D9" w14:textId="77777777" w:rsidR="001F10ED" w:rsidRPr="003774BA" w:rsidRDefault="001F10ED" w:rsidP="00D403C3">
            <w:pPr>
              <w:jc w:val="center"/>
              <w:rPr>
                <w:rFonts w:asciiTheme="minorHAnsi" w:hAnsiTheme="minorHAnsi"/>
                <w:b/>
                <w:caps/>
                <w:sz w:val="20"/>
                <w:szCs w:val="20"/>
              </w:rPr>
            </w:pPr>
            <w:r w:rsidRPr="003774BA">
              <w:rPr>
                <w:rFonts w:asciiTheme="minorHAnsi" w:hAnsiTheme="minorHAnsi"/>
                <w:sz w:val="20"/>
                <w:szCs w:val="20"/>
              </w:rPr>
              <w:t>09:00-10:30 часот</w:t>
            </w:r>
          </w:p>
        </w:tc>
        <w:tc>
          <w:tcPr>
            <w:tcW w:w="768" w:type="dxa"/>
            <w:vMerge w:val="restart"/>
            <w:vAlign w:val="center"/>
          </w:tcPr>
          <w:p w14:paraId="57B93C6B"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5</w:t>
            </w:r>
          </w:p>
        </w:tc>
        <w:tc>
          <w:tcPr>
            <w:tcW w:w="2029" w:type="dxa"/>
            <w:vMerge w:val="restart"/>
            <w:vAlign w:val="center"/>
          </w:tcPr>
          <w:p w14:paraId="784FA890"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Модул 2 Заштеда на енергија и вода</w:t>
            </w:r>
          </w:p>
          <w:p w14:paraId="23029865" w14:textId="77777777" w:rsidR="001F10ED" w:rsidRPr="003774BA" w:rsidRDefault="001F10ED" w:rsidP="00D403C3">
            <w:pPr>
              <w:jc w:val="both"/>
              <w:rPr>
                <w:rFonts w:asciiTheme="minorHAnsi" w:hAnsiTheme="minorHAnsi"/>
                <w:sz w:val="20"/>
                <w:szCs w:val="20"/>
              </w:rPr>
            </w:pPr>
          </w:p>
          <w:p w14:paraId="359D2CBD" w14:textId="77777777" w:rsidR="001F10ED" w:rsidRPr="003774BA" w:rsidRDefault="001F10ED" w:rsidP="002862CD">
            <w:pPr>
              <w:pStyle w:val="ListParagraph"/>
              <w:numPr>
                <w:ilvl w:val="0"/>
                <w:numId w:val="15"/>
              </w:numPr>
              <w:jc w:val="both"/>
              <w:rPr>
                <w:rFonts w:asciiTheme="minorHAnsi" w:hAnsiTheme="minorHAnsi"/>
                <w:sz w:val="20"/>
                <w:szCs w:val="20"/>
              </w:rPr>
            </w:pPr>
            <w:r w:rsidRPr="003774BA">
              <w:rPr>
                <w:rFonts w:asciiTheme="minorHAnsi" w:hAnsiTheme="minorHAnsi"/>
                <w:sz w:val="20"/>
                <w:szCs w:val="20"/>
              </w:rPr>
              <w:t>Мерки за зачувување на водата и користење на вода од обновливи извори</w:t>
            </w:r>
          </w:p>
        </w:tc>
        <w:tc>
          <w:tcPr>
            <w:tcW w:w="3686" w:type="dxa"/>
          </w:tcPr>
          <w:p w14:paraId="69CA2487" w14:textId="75DC76E3" w:rsidR="001F10ED" w:rsidRPr="003774BA" w:rsidRDefault="001F10ED" w:rsidP="00D403C3">
            <w:pPr>
              <w:rPr>
                <w:rFonts w:asciiTheme="minorHAnsi" w:hAnsiTheme="minorHAnsi"/>
                <w:sz w:val="20"/>
                <w:szCs w:val="20"/>
              </w:rPr>
            </w:pPr>
            <w:r w:rsidRPr="003774BA">
              <w:rPr>
                <w:rFonts w:asciiTheme="minorHAnsi" w:hAnsiTheme="minorHAnsi"/>
                <w:sz w:val="20"/>
                <w:szCs w:val="20"/>
              </w:rPr>
              <w:t>Презентација: Зачувување на водата</w:t>
            </w:r>
          </w:p>
        </w:tc>
        <w:tc>
          <w:tcPr>
            <w:tcW w:w="992" w:type="dxa"/>
            <w:vAlign w:val="center"/>
          </w:tcPr>
          <w:p w14:paraId="0AE82F08"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10</w:t>
            </w:r>
          </w:p>
        </w:tc>
        <w:tc>
          <w:tcPr>
            <w:tcW w:w="992" w:type="dxa"/>
            <w:vAlign w:val="center"/>
          </w:tcPr>
          <w:p w14:paraId="0860ED2C"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Б</w:t>
            </w:r>
          </w:p>
        </w:tc>
      </w:tr>
      <w:tr w:rsidR="001F10ED" w:rsidRPr="000F71D9" w14:paraId="135DFA04" w14:textId="77777777" w:rsidTr="00D403C3">
        <w:tc>
          <w:tcPr>
            <w:tcW w:w="1422" w:type="dxa"/>
            <w:vMerge/>
            <w:vAlign w:val="center"/>
          </w:tcPr>
          <w:p w14:paraId="455E48A4"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4D159976"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50AD348F" w14:textId="77777777" w:rsidR="001F10ED" w:rsidRPr="003774BA" w:rsidRDefault="001F10ED" w:rsidP="00D403C3">
            <w:pPr>
              <w:jc w:val="center"/>
              <w:rPr>
                <w:rFonts w:asciiTheme="minorHAnsi" w:hAnsiTheme="minorHAnsi"/>
                <w:sz w:val="20"/>
                <w:szCs w:val="20"/>
              </w:rPr>
            </w:pPr>
          </w:p>
        </w:tc>
        <w:tc>
          <w:tcPr>
            <w:tcW w:w="3686" w:type="dxa"/>
          </w:tcPr>
          <w:p w14:paraId="1FC632FC" w14:textId="77777777" w:rsidR="001F10ED" w:rsidRPr="003774BA" w:rsidRDefault="001F10ED" w:rsidP="00D403C3">
            <w:pPr>
              <w:rPr>
                <w:rFonts w:asciiTheme="minorHAnsi" w:hAnsiTheme="minorHAnsi"/>
                <w:sz w:val="20"/>
                <w:szCs w:val="20"/>
              </w:rPr>
            </w:pPr>
            <w:r w:rsidRPr="003774BA">
              <w:rPr>
                <w:rFonts w:asciiTheme="minorHAnsi" w:hAnsiTheme="minorHAnsi"/>
                <w:sz w:val="20"/>
                <w:szCs w:val="20"/>
              </w:rPr>
              <w:t>Вежба (работа во парови): Анализа на студија на случај</w:t>
            </w:r>
          </w:p>
        </w:tc>
        <w:tc>
          <w:tcPr>
            <w:tcW w:w="992" w:type="dxa"/>
            <w:vAlign w:val="center"/>
          </w:tcPr>
          <w:p w14:paraId="119EA9A4"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30</w:t>
            </w:r>
          </w:p>
        </w:tc>
        <w:tc>
          <w:tcPr>
            <w:tcW w:w="992" w:type="dxa"/>
            <w:vAlign w:val="center"/>
          </w:tcPr>
          <w:p w14:paraId="0EDEC5FB"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19AD6AD2" w14:textId="77777777" w:rsidTr="00D403C3">
        <w:tc>
          <w:tcPr>
            <w:tcW w:w="1422" w:type="dxa"/>
            <w:vMerge/>
            <w:vAlign w:val="center"/>
          </w:tcPr>
          <w:p w14:paraId="174D180A"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039FEE09"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297B7DCD" w14:textId="77777777" w:rsidR="001F10ED" w:rsidRPr="003774BA" w:rsidRDefault="001F10ED" w:rsidP="00D403C3">
            <w:pPr>
              <w:jc w:val="center"/>
              <w:rPr>
                <w:rFonts w:asciiTheme="minorHAnsi" w:hAnsiTheme="minorHAnsi"/>
                <w:sz w:val="20"/>
                <w:szCs w:val="20"/>
              </w:rPr>
            </w:pPr>
          </w:p>
        </w:tc>
        <w:tc>
          <w:tcPr>
            <w:tcW w:w="3686" w:type="dxa"/>
          </w:tcPr>
          <w:p w14:paraId="0195F399" w14:textId="77777777" w:rsidR="001F10ED" w:rsidRPr="003774BA" w:rsidRDefault="001F10ED" w:rsidP="00D403C3">
            <w:pPr>
              <w:rPr>
                <w:rFonts w:asciiTheme="minorHAnsi" w:hAnsiTheme="minorHAnsi"/>
                <w:sz w:val="20"/>
                <w:szCs w:val="20"/>
              </w:rPr>
            </w:pPr>
            <w:r w:rsidRPr="003774BA">
              <w:rPr>
                <w:rFonts w:asciiTheme="minorHAnsi" w:hAnsiTheme="minorHAnsi"/>
                <w:sz w:val="20"/>
                <w:szCs w:val="20"/>
              </w:rPr>
              <w:t>Презентации на работа и дискусија</w:t>
            </w:r>
          </w:p>
        </w:tc>
        <w:tc>
          <w:tcPr>
            <w:tcW w:w="992" w:type="dxa"/>
            <w:vAlign w:val="center"/>
          </w:tcPr>
          <w:p w14:paraId="70AEEB0D"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30</w:t>
            </w:r>
          </w:p>
        </w:tc>
        <w:tc>
          <w:tcPr>
            <w:tcW w:w="992" w:type="dxa"/>
            <w:vAlign w:val="center"/>
          </w:tcPr>
          <w:p w14:paraId="017C53F4"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Б</w:t>
            </w:r>
          </w:p>
        </w:tc>
      </w:tr>
      <w:tr w:rsidR="001F10ED" w:rsidRPr="000F71D9" w14:paraId="51A47B37" w14:textId="77777777" w:rsidTr="00D403C3">
        <w:tc>
          <w:tcPr>
            <w:tcW w:w="1422" w:type="dxa"/>
            <w:vMerge/>
            <w:vAlign w:val="center"/>
          </w:tcPr>
          <w:p w14:paraId="2CE7B017"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4F5B315E"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7881BE85" w14:textId="77777777" w:rsidR="001F10ED" w:rsidRPr="003774BA" w:rsidRDefault="001F10ED" w:rsidP="00D403C3">
            <w:pPr>
              <w:jc w:val="center"/>
              <w:rPr>
                <w:rFonts w:asciiTheme="minorHAnsi" w:hAnsiTheme="minorHAnsi"/>
                <w:sz w:val="20"/>
                <w:szCs w:val="20"/>
              </w:rPr>
            </w:pPr>
          </w:p>
        </w:tc>
        <w:tc>
          <w:tcPr>
            <w:tcW w:w="3686" w:type="dxa"/>
          </w:tcPr>
          <w:p w14:paraId="2476F4E5"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Индивидуална работа:</w:t>
            </w:r>
            <w:r w:rsidRPr="003774BA">
              <w:rPr>
                <w:sz w:val="20"/>
                <w:szCs w:val="20"/>
              </w:rPr>
              <w:t xml:space="preserve"> </w:t>
            </w:r>
            <w:r w:rsidRPr="003774BA">
              <w:rPr>
                <w:rFonts w:asciiTheme="minorHAnsi" w:hAnsiTheme="minorHAnsi"/>
                <w:sz w:val="20"/>
                <w:szCs w:val="20"/>
              </w:rPr>
              <w:t>Проценка на бројот на енергетски ефикасни згради и енергетски ефикасна опрема во деловен субјект. Проценка на потрошувачката на вода.</w:t>
            </w:r>
          </w:p>
        </w:tc>
        <w:tc>
          <w:tcPr>
            <w:tcW w:w="992" w:type="dxa"/>
            <w:vAlign w:val="center"/>
          </w:tcPr>
          <w:p w14:paraId="029DC358"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20</w:t>
            </w:r>
          </w:p>
        </w:tc>
        <w:tc>
          <w:tcPr>
            <w:tcW w:w="992" w:type="dxa"/>
            <w:vAlign w:val="center"/>
          </w:tcPr>
          <w:p w14:paraId="795BCBC0"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5B6300D6" w14:textId="77777777" w:rsidTr="00D403C3">
        <w:tc>
          <w:tcPr>
            <w:tcW w:w="1422" w:type="dxa"/>
            <w:shd w:val="clear" w:color="auto" w:fill="FFFF99"/>
            <w:vAlign w:val="center"/>
          </w:tcPr>
          <w:p w14:paraId="2E17BE21" w14:textId="77777777" w:rsidR="001F10ED" w:rsidRPr="003774BA" w:rsidRDefault="001F10ED" w:rsidP="00D403C3">
            <w:pPr>
              <w:jc w:val="center"/>
              <w:rPr>
                <w:rFonts w:asciiTheme="minorHAnsi" w:hAnsiTheme="minorHAnsi"/>
                <w:sz w:val="20"/>
                <w:szCs w:val="20"/>
                <w:highlight w:val="yellow"/>
              </w:rPr>
            </w:pPr>
            <w:r w:rsidRPr="003774BA">
              <w:rPr>
                <w:rFonts w:asciiTheme="minorHAnsi" w:hAnsiTheme="minorHAnsi"/>
                <w:sz w:val="20"/>
                <w:szCs w:val="20"/>
              </w:rPr>
              <w:t>10:30-11:00 часот</w:t>
            </w:r>
          </w:p>
        </w:tc>
        <w:tc>
          <w:tcPr>
            <w:tcW w:w="768" w:type="dxa"/>
            <w:shd w:val="clear" w:color="auto" w:fill="FFFF99"/>
            <w:vAlign w:val="center"/>
          </w:tcPr>
          <w:p w14:paraId="5FE5C6F6"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Пауза</w:t>
            </w:r>
          </w:p>
        </w:tc>
        <w:tc>
          <w:tcPr>
            <w:tcW w:w="2029" w:type="dxa"/>
            <w:shd w:val="clear" w:color="auto" w:fill="FFFF99"/>
            <w:vAlign w:val="center"/>
          </w:tcPr>
          <w:p w14:paraId="0D0EB671" w14:textId="77777777" w:rsidR="001F10ED" w:rsidRPr="003774BA" w:rsidRDefault="001F10ED" w:rsidP="00D403C3">
            <w:pPr>
              <w:jc w:val="center"/>
              <w:rPr>
                <w:rFonts w:asciiTheme="minorHAnsi" w:hAnsiTheme="minorHAnsi"/>
                <w:sz w:val="20"/>
                <w:szCs w:val="20"/>
              </w:rPr>
            </w:pPr>
          </w:p>
        </w:tc>
        <w:tc>
          <w:tcPr>
            <w:tcW w:w="3686" w:type="dxa"/>
            <w:shd w:val="clear" w:color="auto" w:fill="FFFF99"/>
          </w:tcPr>
          <w:p w14:paraId="0879D62F" w14:textId="77777777" w:rsidR="001F10ED" w:rsidRPr="003774BA" w:rsidRDefault="001F10ED" w:rsidP="00D403C3">
            <w:pPr>
              <w:rPr>
                <w:rFonts w:asciiTheme="minorHAnsi" w:hAnsiTheme="minorHAnsi"/>
                <w:sz w:val="20"/>
                <w:szCs w:val="20"/>
              </w:rPr>
            </w:pPr>
          </w:p>
        </w:tc>
        <w:tc>
          <w:tcPr>
            <w:tcW w:w="992" w:type="dxa"/>
            <w:shd w:val="clear" w:color="auto" w:fill="FFFF99"/>
            <w:vAlign w:val="center"/>
          </w:tcPr>
          <w:p w14:paraId="451A8757" w14:textId="77777777" w:rsidR="001F10ED" w:rsidRPr="003774BA" w:rsidRDefault="001F10ED" w:rsidP="00D403C3">
            <w:pPr>
              <w:jc w:val="center"/>
              <w:rPr>
                <w:rFonts w:asciiTheme="minorHAnsi" w:hAnsiTheme="minorHAnsi"/>
                <w:sz w:val="20"/>
                <w:szCs w:val="20"/>
              </w:rPr>
            </w:pPr>
          </w:p>
        </w:tc>
        <w:tc>
          <w:tcPr>
            <w:tcW w:w="992" w:type="dxa"/>
            <w:shd w:val="clear" w:color="auto" w:fill="FFFF99"/>
            <w:vAlign w:val="center"/>
          </w:tcPr>
          <w:p w14:paraId="25C6EC46" w14:textId="77777777" w:rsidR="001F10ED" w:rsidRPr="003774BA" w:rsidRDefault="001F10ED" w:rsidP="00D403C3">
            <w:pPr>
              <w:jc w:val="center"/>
              <w:rPr>
                <w:rFonts w:asciiTheme="minorHAnsi" w:hAnsiTheme="minorHAnsi"/>
                <w:sz w:val="20"/>
                <w:szCs w:val="20"/>
              </w:rPr>
            </w:pPr>
          </w:p>
        </w:tc>
      </w:tr>
      <w:tr w:rsidR="001F10ED" w:rsidRPr="000F71D9" w14:paraId="23C33DD3" w14:textId="77777777" w:rsidTr="00D403C3">
        <w:tc>
          <w:tcPr>
            <w:tcW w:w="1422" w:type="dxa"/>
            <w:vMerge w:val="restart"/>
            <w:vAlign w:val="center"/>
          </w:tcPr>
          <w:p w14:paraId="0023EF8E" w14:textId="77777777" w:rsidR="001F10ED" w:rsidRPr="003774BA" w:rsidRDefault="001F10ED" w:rsidP="00D403C3">
            <w:pPr>
              <w:jc w:val="center"/>
              <w:rPr>
                <w:rFonts w:asciiTheme="minorHAnsi" w:hAnsiTheme="minorHAnsi"/>
                <w:sz w:val="20"/>
                <w:szCs w:val="20"/>
                <w:highlight w:val="yellow"/>
              </w:rPr>
            </w:pPr>
            <w:r w:rsidRPr="003774BA">
              <w:rPr>
                <w:rFonts w:asciiTheme="minorHAnsi" w:hAnsiTheme="minorHAnsi"/>
                <w:sz w:val="20"/>
                <w:szCs w:val="20"/>
              </w:rPr>
              <w:t>11:00-12:30 часот</w:t>
            </w:r>
          </w:p>
        </w:tc>
        <w:tc>
          <w:tcPr>
            <w:tcW w:w="768" w:type="dxa"/>
            <w:vMerge w:val="restart"/>
            <w:vAlign w:val="center"/>
          </w:tcPr>
          <w:p w14:paraId="7DA9DDF1"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6</w:t>
            </w:r>
          </w:p>
        </w:tc>
        <w:tc>
          <w:tcPr>
            <w:tcW w:w="2029" w:type="dxa"/>
            <w:vMerge w:val="restart"/>
            <w:vAlign w:val="center"/>
          </w:tcPr>
          <w:p w14:paraId="78B47211"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Модул 3 Превенција на загадување</w:t>
            </w:r>
          </w:p>
          <w:p w14:paraId="3D88E6A5" w14:textId="77777777" w:rsidR="001F10ED" w:rsidRPr="003774BA" w:rsidRDefault="001F10ED" w:rsidP="00D403C3">
            <w:pPr>
              <w:jc w:val="both"/>
              <w:rPr>
                <w:rFonts w:asciiTheme="minorHAnsi" w:hAnsiTheme="minorHAnsi"/>
                <w:sz w:val="20"/>
                <w:szCs w:val="20"/>
              </w:rPr>
            </w:pPr>
          </w:p>
          <w:p w14:paraId="48051425" w14:textId="77777777" w:rsidR="001F10ED" w:rsidRPr="003774BA" w:rsidRDefault="001F10ED" w:rsidP="002862CD">
            <w:pPr>
              <w:pStyle w:val="ListParagraph"/>
              <w:numPr>
                <w:ilvl w:val="0"/>
                <w:numId w:val="15"/>
              </w:numPr>
              <w:jc w:val="both"/>
              <w:rPr>
                <w:rFonts w:asciiTheme="minorHAnsi" w:hAnsiTheme="minorHAnsi"/>
                <w:sz w:val="20"/>
                <w:szCs w:val="20"/>
              </w:rPr>
            </w:pPr>
            <w:r w:rsidRPr="003774BA">
              <w:rPr>
                <w:rFonts w:asciiTheme="minorHAnsi" w:hAnsiTheme="minorHAnsi"/>
                <w:sz w:val="20"/>
                <w:szCs w:val="20"/>
              </w:rPr>
              <w:t>Мерки за намалување и превенција на загадувањето</w:t>
            </w:r>
          </w:p>
        </w:tc>
        <w:tc>
          <w:tcPr>
            <w:tcW w:w="3686" w:type="dxa"/>
            <w:vAlign w:val="center"/>
          </w:tcPr>
          <w:p w14:paraId="05E29EDF"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Презентација: Употреба на биоразградливи материјали во производството и еколошки хемикалии</w:t>
            </w:r>
          </w:p>
        </w:tc>
        <w:tc>
          <w:tcPr>
            <w:tcW w:w="992" w:type="dxa"/>
            <w:vAlign w:val="center"/>
          </w:tcPr>
          <w:p w14:paraId="61F572CD"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20</w:t>
            </w:r>
          </w:p>
        </w:tc>
        <w:tc>
          <w:tcPr>
            <w:tcW w:w="992" w:type="dxa"/>
            <w:vAlign w:val="center"/>
          </w:tcPr>
          <w:p w14:paraId="20421F9B"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w:t>
            </w:r>
          </w:p>
        </w:tc>
      </w:tr>
      <w:tr w:rsidR="001F10ED" w:rsidRPr="000F71D9" w14:paraId="78FB3BCE" w14:textId="77777777" w:rsidTr="00D403C3">
        <w:tc>
          <w:tcPr>
            <w:tcW w:w="1422" w:type="dxa"/>
            <w:vMerge/>
            <w:vAlign w:val="center"/>
          </w:tcPr>
          <w:p w14:paraId="14278A31" w14:textId="77777777" w:rsidR="001F10ED" w:rsidRPr="003774BA" w:rsidRDefault="001F10ED" w:rsidP="00D403C3">
            <w:pPr>
              <w:jc w:val="center"/>
              <w:rPr>
                <w:rFonts w:asciiTheme="minorHAnsi" w:hAnsiTheme="minorHAnsi"/>
                <w:sz w:val="20"/>
                <w:szCs w:val="20"/>
                <w:highlight w:val="yellow"/>
              </w:rPr>
            </w:pPr>
          </w:p>
        </w:tc>
        <w:tc>
          <w:tcPr>
            <w:tcW w:w="768" w:type="dxa"/>
            <w:vMerge/>
            <w:vAlign w:val="center"/>
          </w:tcPr>
          <w:p w14:paraId="4BED38AA"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66A3BACE" w14:textId="77777777" w:rsidR="001F10ED" w:rsidRPr="003774BA" w:rsidRDefault="001F10ED" w:rsidP="00D403C3">
            <w:pPr>
              <w:jc w:val="center"/>
              <w:rPr>
                <w:rFonts w:asciiTheme="minorHAnsi" w:hAnsiTheme="minorHAnsi"/>
                <w:sz w:val="20"/>
                <w:szCs w:val="20"/>
              </w:rPr>
            </w:pPr>
          </w:p>
        </w:tc>
        <w:tc>
          <w:tcPr>
            <w:tcW w:w="3686" w:type="dxa"/>
            <w:vAlign w:val="center"/>
          </w:tcPr>
          <w:p w14:paraId="32426400"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Вежба (работа во парови): Анализа на студија на случај</w:t>
            </w:r>
          </w:p>
        </w:tc>
        <w:tc>
          <w:tcPr>
            <w:tcW w:w="992" w:type="dxa"/>
            <w:vAlign w:val="center"/>
          </w:tcPr>
          <w:p w14:paraId="380334CF" w14:textId="77777777" w:rsidR="001F10ED" w:rsidRPr="003774BA" w:rsidRDefault="001F10ED" w:rsidP="00D403C3">
            <w:pPr>
              <w:jc w:val="center"/>
              <w:rPr>
                <w:rFonts w:asciiTheme="minorHAnsi" w:hAnsiTheme="minorHAnsi"/>
                <w:sz w:val="20"/>
                <w:szCs w:val="20"/>
              </w:rPr>
            </w:pPr>
          </w:p>
          <w:p w14:paraId="6E0DB6BF"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30</w:t>
            </w:r>
          </w:p>
        </w:tc>
        <w:tc>
          <w:tcPr>
            <w:tcW w:w="992" w:type="dxa"/>
            <w:vAlign w:val="center"/>
          </w:tcPr>
          <w:p w14:paraId="1F28BD84"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2E4DC266" w14:textId="77777777" w:rsidTr="00D403C3">
        <w:tc>
          <w:tcPr>
            <w:tcW w:w="1422" w:type="dxa"/>
            <w:vMerge/>
            <w:vAlign w:val="center"/>
          </w:tcPr>
          <w:p w14:paraId="59323948" w14:textId="77777777" w:rsidR="001F10ED" w:rsidRPr="003774BA" w:rsidRDefault="001F10ED" w:rsidP="00D403C3">
            <w:pPr>
              <w:jc w:val="center"/>
              <w:rPr>
                <w:rFonts w:asciiTheme="minorHAnsi" w:hAnsiTheme="minorHAnsi"/>
                <w:sz w:val="20"/>
                <w:szCs w:val="20"/>
                <w:highlight w:val="yellow"/>
              </w:rPr>
            </w:pPr>
          </w:p>
        </w:tc>
        <w:tc>
          <w:tcPr>
            <w:tcW w:w="768" w:type="dxa"/>
            <w:vMerge/>
            <w:vAlign w:val="center"/>
          </w:tcPr>
          <w:p w14:paraId="76CC6B46"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1B3C60C1" w14:textId="77777777" w:rsidR="001F10ED" w:rsidRPr="003774BA" w:rsidRDefault="001F10ED" w:rsidP="00D403C3">
            <w:pPr>
              <w:jc w:val="center"/>
              <w:rPr>
                <w:rFonts w:asciiTheme="minorHAnsi" w:hAnsiTheme="minorHAnsi"/>
                <w:sz w:val="20"/>
                <w:szCs w:val="20"/>
              </w:rPr>
            </w:pPr>
          </w:p>
        </w:tc>
        <w:tc>
          <w:tcPr>
            <w:tcW w:w="3686" w:type="dxa"/>
            <w:vAlign w:val="center"/>
          </w:tcPr>
          <w:p w14:paraId="76589D8F"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Презентации на работа и дискусија</w:t>
            </w:r>
          </w:p>
        </w:tc>
        <w:tc>
          <w:tcPr>
            <w:tcW w:w="992" w:type="dxa"/>
            <w:vAlign w:val="center"/>
          </w:tcPr>
          <w:p w14:paraId="40A161CC"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40</w:t>
            </w:r>
          </w:p>
        </w:tc>
        <w:tc>
          <w:tcPr>
            <w:tcW w:w="992" w:type="dxa"/>
            <w:vAlign w:val="center"/>
          </w:tcPr>
          <w:p w14:paraId="0A31A9DA"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w:t>
            </w:r>
          </w:p>
        </w:tc>
      </w:tr>
      <w:tr w:rsidR="001F10ED" w:rsidRPr="000F71D9" w14:paraId="66ACB11B" w14:textId="77777777" w:rsidTr="00D403C3">
        <w:tc>
          <w:tcPr>
            <w:tcW w:w="1422" w:type="dxa"/>
            <w:shd w:val="clear" w:color="auto" w:fill="FFFF99"/>
            <w:vAlign w:val="center"/>
          </w:tcPr>
          <w:p w14:paraId="7827915A" w14:textId="77777777" w:rsidR="001F10ED" w:rsidRPr="003774BA" w:rsidRDefault="001F10ED" w:rsidP="00D403C3">
            <w:pPr>
              <w:jc w:val="center"/>
              <w:rPr>
                <w:rFonts w:asciiTheme="minorHAnsi" w:hAnsiTheme="minorHAnsi"/>
                <w:sz w:val="20"/>
                <w:szCs w:val="20"/>
                <w:highlight w:val="yellow"/>
              </w:rPr>
            </w:pPr>
            <w:r w:rsidRPr="003774BA">
              <w:rPr>
                <w:rFonts w:asciiTheme="minorHAnsi" w:hAnsiTheme="minorHAnsi"/>
                <w:sz w:val="20"/>
                <w:szCs w:val="20"/>
              </w:rPr>
              <w:t>12:30-13:30 часот</w:t>
            </w:r>
          </w:p>
        </w:tc>
        <w:tc>
          <w:tcPr>
            <w:tcW w:w="768" w:type="dxa"/>
            <w:shd w:val="clear" w:color="auto" w:fill="FFFF99"/>
            <w:vAlign w:val="center"/>
          </w:tcPr>
          <w:p w14:paraId="210022C8"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Пауза</w:t>
            </w:r>
          </w:p>
        </w:tc>
        <w:tc>
          <w:tcPr>
            <w:tcW w:w="2029" w:type="dxa"/>
            <w:shd w:val="clear" w:color="auto" w:fill="FFFF99"/>
            <w:vAlign w:val="center"/>
          </w:tcPr>
          <w:p w14:paraId="1D431A84" w14:textId="77777777" w:rsidR="001F10ED" w:rsidRDefault="001F10ED" w:rsidP="00D403C3">
            <w:pPr>
              <w:jc w:val="center"/>
              <w:rPr>
                <w:rFonts w:asciiTheme="minorHAnsi" w:hAnsiTheme="minorHAnsi"/>
                <w:sz w:val="20"/>
                <w:szCs w:val="20"/>
              </w:rPr>
            </w:pPr>
          </w:p>
          <w:p w14:paraId="325CF4D9" w14:textId="77777777" w:rsidR="003774BA" w:rsidRPr="003774BA" w:rsidRDefault="003774BA" w:rsidP="00D403C3">
            <w:pPr>
              <w:jc w:val="center"/>
              <w:rPr>
                <w:rFonts w:asciiTheme="minorHAnsi" w:hAnsiTheme="minorHAnsi"/>
                <w:sz w:val="20"/>
                <w:szCs w:val="20"/>
              </w:rPr>
            </w:pPr>
          </w:p>
        </w:tc>
        <w:tc>
          <w:tcPr>
            <w:tcW w:w="3686" w:type="dxa"/>
            <w:shd w:val="clear" w:color="auto" w:fill="FFFF99"/>
            <w:vAlign w:val="center"/>
          </w:tcPr>
          <w:p w14:paraId="3329F9D5" w14:textId="77777777" w:rsidR="001F10ED" w:rsidRPr="003774BA" w:rsidRDefault="001F10ED" w:rsidP="00D403C3">
            <w:pPr>
              <w:jc w:val="both"/>
              <w:rPr>
                <w:rFonts w:asciiTheme="minorHAnsi" w:hAnsiTheme="minorHAnsi"/>
                <w:sz w:val="20"/>
                <w:szCs w:val="20"/>
              </w:rPr>
            </w:pPr>
          </w:p>
        </w:tc>
        <w:tc>
          <w:tcPr>
            <w:tcW w:w="992" w:type="dxa"/>
            <w:shd w:val="clear" w:color="auto" w:fill="FFFF99"/>
            <w:vAlign w:val="center"/>
          </w:tcPr>
          <w:p w14:paraId="6C62216A" w14:textId="77777777" w:rsidR="001F10ED" w:rsidRPr="003774BA" w:rsidRDefault="001F10ED" w:rsidP="00D403C3">
            <w:pPr>
              <w:jc w:val="center"/>
              <w:rPr>
                <w:rFonts w:asciiTheme="minorHAnsi" w:hAnsiTheme="minorHAnsi"/>
                <w:sz w:val="20"/>
                <w:szCs w:val="20"/>
              </w:rPr>
            </w:pPr>
          </w:p>
        </w:tc>
        <w:tc>
          <w:tcPr>
            <w:tcW w:w="992" w:type="dxa"/>
            <w:shd w:val="clear" w:color="auto" w:fill="FFFF99"/>
            <w:vAlign w:val="center"/>
          </w:tcPr>
          <w:p w14:paraId="0BA8D2D3" w14:textId="77777777" w:rsidR="001F10ED" w:rsidRPr="003774BA" w:rsidRDefault="001F10ED" w:rsidP="00D403C3">
            <w:pPr>
              <w:jc w:val="center"/>
              <w:rPr>
                <w:rFonts w:asciiTheme="minorHAnsi" w:hAnsiTheme="minorHAnsi"/>
                <w:sz w:val="20"/>
                <w:szCs w:val="20"/>
              </w:rPr>
            </w:pPr>
          </w:p>
        </w:tc>
      </w:tr>
      <w:tr w:rsidR="001F10ED" w:rsidRPr="000F71D9" w14:paraId="2CACCDFB" w14:textId="77777777" w:rsidTr="00D403C3">
        <w:tc>
          <w:tcPr>
            <w:tcW w:w="1422" w:type="dxa"/>
            <w:vMerge w:val="restart"/>
            <w:vAlign w:val="center"/>
          </w:tcPr>
          <w:p w14:paraId="0A134B74" w14:textId="77777777" w:rsidR="001F10ED" w:rsidRPr="003774BA" w:rsidRDefault="001F10ED" w:rsidP="00D403C3">
            <w:pPr>
              <w:jc w:val="center"/>
              <w:rPr>
                <w:rFonts w:asciiTheme="minorHAnsi" w:hAnsiTheme="minorHAnsi"/>
                <w:sz w:val="20"/>
                <w:szCs w:val="20"/>
                <w:highlight w:val="yellow"/>
              </w:rPr>
            </w:pPr>
            <w:r w:rsidRPr="003774BA">
              <w:rPr>
                <w:rFonts w:asciiTheme="minorHAnsi" w:hAnsiTheme="minorHAnsi"/>
                <w:sz w:val="20"/>
                <w:szCs w:val="20"/>
              </w:rPr>
              <w:t>13:30-15:00 часот</w:t>
            </w:r>
          </w:p>
        </w:tc>
        <w:tc>
          <w:tcPr>
            <w:tcW w:w="768" w:type="dxa"/>
            <w:vMerge w:val="restart"/>
            <w:vAlign w:val="center"/>
          </w:tcPr>
          <w:p w14:paraId="2142512C"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7</w:t>
            </w:r>
          </w:p>
        </w:tc>
        <w:tc>
          <w:tcPr>
            <w:tcW w:w="2029" w:type="dxa"/>
            <w:vMerge w:val="restart"/>
            <w:vAlign w:val="center"/>
          </w:tcPr>
          <w:p w14:paraId="0830C906"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Модул 3 Превенција на загадување</w:t>
            </w:r>
          </w:p>
          <w:p w14:paraId="529C9BF5" w14:textId="77777777" w:rsidR="001F10ED" w:rsidRPr="003774BA" w:rsidRDefault="001F10ED" w:rsidP="00D403C3">
            <w:pPr>
              <w:jc w:val="both"/>
              <w:rPr>
                <w:rFonts w:asciiTheme="minorHAnsi" w:hAnsiTheme="minorHAnsi"/>
                <w:sz w:val="20"/>
                <w:szCs w:val="20"/>
              </w:rPr>
            </w:pPr>
          </w:p>
          <w:p w14:paraId="5D17E95B" w14:textId="496BF583" w:rsidR="001F10ED" w:rsidRPr="003774BA" w:rsidRDefault="001F10ED" w:rsidP="002862CD">
            <w:pPr>
              <w:pStyle w:val="ListParagraph"/>
              <w:numPr>
                <w:ilvl w:val="0"/>
                <w:numId w:val="15"/>
              </w:numPr>
              <w:jc w:val="both"/>
              <w:rPr>
                <w:rFonts w:asciiTheme="minorHAnsi" w:hAnsiTheme="minorHAnsi"/>
                <w:sz w:val="20"/>
                <w:szCs w:val="20"/>
              </w:rPr>
            </w:pPr>
            <w:r w:rsidRPr="003774BA">
              <w:rPr>
                <w:rFonts w:asciiTheme="minorHAnsi" w:hAnsiTheme="minorHAnsi"/>
                <w:sz w:val="20"/>
                <w:szCs w:val="20"/>
              </w:rPr>
              <w:t>Повторна употреба на вода и течности од производството</w:t>
            </w:r>
          </w:p>
        </w:tc>
        <w:tc>
          <w:tcPr>
            <w:tcW w:w="3686" w:type="dxa"/>
            <w:vAlign w:val="center"/>
          </w:tcPr>
          <w:p w14:paraId="796042B7"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Презентација: Користење на технологија за безбеден процес што е лесна за поправка, одржување и употреба</w:t>
            </w:r>
          </w:p>
        </w:tc>
        <w:tc>
          <w:tcPr>
            <w:tcW w:w="992" w:type="dxa"/>
            <w:vAlign w:val="center"/>
          </w:tcPr>
          <w:p w14:paraId="7CEC4D94" w14:textId="77777777" w:rsidR="001F10ED" w:rsidRPr="003774BA" w:rsidRDefault="001F10ED" w:rsidP="00D403C3">
            <w:pPr>
              <w:jc w:val="center"/>
              <w:rPr>
                <w:rFonts w:asciiTheme="minorHAnsi" w:hAnsiTheme="minorHAnsi"/>
                <w:sz w:val="20"/>
                <w:szCs w:val="20"/>
              </w:rPr>
            </w:pPr>
            <w:r w:rsidRPr="003774BA">
              <w:rPr>
                <w:rFonts w:cs="Calibri"/>
                <w:sz w:val="20"/>
                <w:szCs w:val="20"/>
              </w:rPr>
              <w:t>20</w:t>
            </w:r>
          </w:p>
        </w:tc>
        <w:tc>
          <w:tcPr>
            <w:tcW w:w="992" w:type="dxa"/>
            <w:vAlign w:val="center"/>
          </w:tcPr>
          <w:p w14:paraId="10692493"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Б</w:t>
            </w:r>
          </w:p>
        </w:tc>
      </w:tr>
      <w:tr w:rsidR="001F10ED" w:rsidRPr="000F71D9" w14:paraId="53595127" w14:textId="77777777" w:rsidTr="00D403C3">
        <w:tc>
          <w:tcPr>
            <w:tcW w:w="1422" w:type="dxa"/>
            <w:vMerge/>
            <w:vAlign w:val="center"/>
          </w:tcPr>
          <w:p w14:paraId="7C66E0F5" w14:textId="77777777" w:rsidR="001F10ED" w:rsidRPr="003774BA" w:rsidRDefault="001F10ED" w:rsidP="00D403C3">
            <w:pPr>
              <w:jc w:val="center"/>
              <w:rPr>
                <w:rFonts w:asciiTheme="minorHAnsi" w:hAnsiTheme="minorHAnsi"/>
                <w:sz w:val="20"/>
                <w:szCs w:val="20"/>
                <w:highlight w:val="yellow"/>
              </w:rPr>
            </w:pPr>
          </w:p>
        </w:tc>
        <w:tc>
          <w:tcPr>
            <w:tcW w:w="768" w:type="dxa"/>
            <w:vMerge/>
            <w:vAlign w:val="center"/>
          </w:tcPr>
          <w:p w14:paraId="11D121D9"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1F0C4BA4" w14:textId="77777777" w:rsidR="001F10ED" w:rsidRPr="003774BA" w:rsidRDefault="001F10ED" w:rsidP="00D403C3">
            <w:pPr>
              <w:jc w:val="center"/>
              <w:rPr>
                <w:rFonts w:asciiTheme="minorHAnsi" w:hAnsiTheme="minorHAnsi"/>
                <w:sz w:val="20"/>
                <w:szCs w:val="20"/>
              </w:rPr>
            </w:pPr>
          </w:p>
        </w:tc>
        <w:tc>
          <w:tcPr>
            <w:tcW w:w="3686" w:type="dxa"/>
            <w:vAlign w:val="center"/>
          </w:tcPr>
          <w:p w14:paraId="35BE82D5"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Вежба (работа во парови): Анализа на студија на случај</w:t>
            </w:r>
          </w:p>
        </w:tc>
        <w:tc>
          <w:tcPr>
            <w:tcW w:w="992" w:type="dxa"/>
            <w:vAlign w:val="center"/>
          </w:tcPr>
          <w:p w14:paraId="68ADFE51" w14:textId="77777777" w:rsidR="001F10ED" w:rsidRPr="003774BA" w:rsidRDefault="001F10ED" w:rsidP="00D403C3">
            <w:pPr>
              <w:jc w:val="center"/>
              <w:rPr>
                <w:rFonts w:asciiTheme="minorHAnsi" w:hAnsiTheme="minorHAnsi"/>
                <w:sz w:val="20"/>
                <w:szCs w:val="20"/>
              </w:rPr>
            </w:pPr>
            <w:r w:rsidRPr="003774BA">
              <w:rPr>
                <w:rFonts w:cs="Calibri"/>
                <w:sz w:val="20"/>
                <w:szCs w:val="20"/>
              </w:rPr>
              <w:t>30</w:t>
            </w:r>
          </w:p>
        </w:tc>
        <w:tc>
          <w:tcPr>
            <w:tcW w:w="992" w:type="dxa"/>
            <w:vAlign w:val="center"/>
          </w:tcPr>
          <w:p w14:paraId="76025A91"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40CC5D78" w14:textId="77777777" w:rsidTr="00D403C3">
        <w:tc>
          <w:tcPr>
            <w:tcW w:w="1422" w:type="dxa"/>
            <w:vMerge/>
            <w:vAlign w:val="center"/>
          </w:tcPr>
          <w:p w14:paraId="248B3556" w14:textId="77777777" w:rsidR="001F10ED" w:rsidRPr="003774BA" w:rsidRDefault="001F10ED" w:rsidP="00D403C3">
            <w:pPr>
              <w:jc w:val="center"/>
              <w:rPr>
                <w:rFonts w:asciiTheme="minorHAnsi" w:hAnsiTheme="minorHAnsi"/>
                <w:sz w:val="20"/>
                <w:szCs w:val="20"/>
                <w:highlight w:val="yellow"/>
              </w:rPr>
            </w:pPr>
          </w:p>
        </w:tc>
        <w:tc>
          <w:tcPr>
            <w:tcW w:w="768" w:type="dxa"/>
            <w:vMerge/>
            <w:vAlign w:val="center"/>
          </w:tcPr>
          <w:p w14:paraId="0B89FADD"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4769A2DD" w14:textId="77777777" w:rsidR="001F10ED" w:rsidRPr="003774BA" w:rsidRDefault="001F10ED" w:rsidP="00D403C3">
            <w:pPr>
              <w:jc w:val="center"/>
              <w:rPr>
                <w:rFonts w:asciiTheme="minorHAnsi" w:hAnsiTheme="minorHAnsi"/>
                <w:sz w:val="20"/>
                <w:szCs w:val="20"/>
              </w:rPr>
            </w:pPr>
          </w:p>
        </w:tc>
        <w:tc>
          <w:tcPr>
            <w:tcW w:w="3686" w:type="dxa"/>
            <w:vAlign w:val="center"/>
          </w:tcPr>
          <w:p w14:paraId="3A99C310"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Презентации на работа и дискусија</w:t>
            </w:r>
          </w:p>
        </w:tc>
        <w:tc>
          <w:tcPr>
            <w:tcW w:w="992" w:type="dxa"/>
            <w:vAlign w:val="center"/>
          </w:tcPr>
          <w:p w14:paraId="37DD214B" w14:textId="77777777" w:rsidR="001F10ED" w:rsidRPr="003774BA" w:rsidRDefault="001F10ED" w:rsidP="00D403C3">
            <w:pPr>
              <w:jc w:val="center"/>
              <w:rPr>
                <w:rFonts w:asciiTheme="minorHAnsi" w:hAnsiTheme="minorHAnsi"/>
                <w:sz w:val="20"/>
                <w:szCs w:val="20"/>
              </w:rPr>
            </w:pPr>
            <w:r w:rsidRPr="003774BA">
              <w:rPr>
                <w:rFonts w:cs="Calibri"/>
                <w:sz w:val="20"/>
                <w:szCs w:val="20"/>
              </w:rPr>
              <w:t>30</w:t>
            </w:r>
          </w:p>
        </w:tc>
        <w:tc>
          <w:tcPr>
            <w:tcW w:w="992" w:type="dxa"/>
            <w:vAlign w:val="center"/>
          </w:tcPr>
          <w:p w14:paraId="395303FA"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Б</w:t>
            </w:r>
          </w:p>
        </w:tc>
      </w:tr>
      <w:tr w:rsidR="001F10ED" w:rsidRPr="000F71D9" w14:paraId="4A7ECF19" w14:textId="77777777" w:rsidTr="00D403C3">
        <w:tc>
          <w:tcPr>
            <w:tcW w:w="1422" w:type="dxa"/>
            <w:vMerge/>
            <w:vAlign w:val="center"/>
          </w:tcPr>
          <w:p w14:paraId="7B2AA1A7" w14:textId="77777777" w:rsidR="001F10ED" w:rsidRPr="003774BA" w:rsidRDefault="001F10ED" w:rsidP="00D403C3">
            <w:pPr>
              <w:jc w:val="center"/>
              <w:rPr>
                <w:rFonts w:asciiTheme="minorHAnsi" w:hAnsiTheme="minorHAnsi"/>
                <w:sz w:val="20"/>
                <w:szCs w:val="20"/>
                <w:highlight w:val="yellow"/>
              </w:rPr>
            </w:pPr>
          </w:p>
        </w:tc>
        <w:tc>
          <w:tcPr>
            <w:tcW w:w="768" w:type="dxa"/>
            <w:vMerge/>
            <w:vAlign w:val="center"/>
          </w:tcPr>
          <w:p w14:paraId="2D887470"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66E7AE66" w14:textId="77777777" w:rsidR="001F10ED" w:rsidRPr="003774BA" w:rsidRDefault="001F10ED" w:rsidP="00D403C3">
            <w:pPr>
              <w:jc w:val="center"/>
              <w:rPr>
                <w:rFonts w:asciiTheme="minorHAnsi" w:hAnsiTheme="minorHAnsi"/>
                <w:sz w:val="20"/>
                <w:szCs w:val="20"/>
              </w:rPr>
            </w:pPr>
          </w:p>
        </w:tc>
        <w:tc>
          <w:tcPr>
            <w:tcW w:w="3686" w:type="dxa"/>
            <w:vAlign w:val="center"/>
          </w:tcPr>
          <w:p w14:paraId="611A645B"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Демонстрација: Зелена SWOT анализа</w:t>
            </w:r>
          </w:p>
        </w:tc>
        <w:tc>
          <w:tcPr>
            <w:tcW w:w="992" w:type="dxa"/>
            <w:vAlign w:val="center"/>
          </w:tcPr>
          <w:p w14:paraId="4C88E713" w14:textId="77777777" w:rsidR="001F10ED" w:rsidRPr="003774BA" w:rsidRDefault="001F10ED" w:rsidP="00D403C3">
            <w:pPr>
              <w:jc w:val="center"/>
              <w:rPr>
                <w:rFonts w:asciiTheme="minorHAnsi" w:hAnsiTheme="minorHAnsi"/>
                <w:sz w:val="20"/>
                <w:szCs w:val="20"/>
              </w:rPr>
            </w:pPr>
            <w:r w:rsidRPr="003774BA">
              <w:rPr>
                <w:rFonts w:cs="Calibri"/>
                <w:sz w:val="20"/>
                <w:szCs w:val="20"/>
              </w:rPr>
              <w:t>10</w:t>
            </w:r>
          </w:p>
        </w:tc>
        <w:tc>
          <w:tcPr>
            <w:tcW w:w="992" w:type="dxa"/>
            <w:vAlign w:val="center"/>
          </w:tcPr>
          <w:p w14:paraId="3B15B2F2" w14:textId="77777777" w:rsidR="001F10ED" w:rsidRPr="003774BA" w:rsidRDefault="001F10ED" w:rsidP="00D403C3">
            <w:pPr>
              <w:jc w:val="center"/>
              <w:rPr>
                <w:rFonts w:asciiTheme="minorHAnsi" w:hAnsiTheme="minorHAnsi"/>
                <w:sz w:val="20"/>
                <w:szCs w:val="20"/>
              </w:rPr>
            </w:pPr>
          </w:p>
        </w:tc>
      </w:tr>
      <w:tr w:rsidR="001F10ED" w:rsidRPr="000F71D9" w14:paraId="256E3904" w14:textId="77777777" w:rsidTr="00D403C3">
        <w:tc>
          <w:tcPr>
            <w:tcW w:w="1422" w:type="dxa"/>
            <w:shd w:val="clear" w:color="auto" w:fill="FFFF99"/>
            <w:vAlign w:val="center"/>
          </w:tcPr>
          <w:p w14:paraId="7DDBBC1C" w14:textId="77777777" w:rsidR="001F10ED" w:rsidRPr="003774BA" w:rsidRDefault="001F10ED" w:rsidP="00D403C3">
            <w:pPr>
              <w:jc w:val="center"/>
              <w:rPr>
                <w:rFonts w:asciiTheme="minorHAnsi" w:hAnsiTheme="minorHAnsi"/>
                <w:sz w:val="20"/>
                <w:szCs w:val="20"/>
                <w:highlight w:val="yellow"/>
              </w:rPr>
            </w:pPr>
            <w:r w:rsidRPr="003774BA">
              <w:rPr>
                <w:rFonts w:asciiTheme="minorHAnsi" w:hAnsiTheme="minorHAnsi"/>
                <w:sz w:val="20"/>
                <w:szCs w:val="20"/>
              </w:rPr>
              <w:t>15:00-15:30 часот</w:t>
            </w:r>
          </w:p>
        </w:tc>
        <w:tc>
          <w:tcPr>
            <w:tcW w:w="768" w:type="dxa"/>
            <w:shd w:val="clear" w:color="auto" w:fill="FFFF99"/>
            <w:vAlign w:val="center"/>
          </w:tcPr>
          <w:p w14:paraId="71CC69B1"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Пауза</w:t>
            </w:r>
          </w:p>
        </w:tc>
        <w:tc>
          <w:tcPr>
            <w:tcW w:w="2029" w:type="dxa"/>
            <w:shd w:val="clear" w:color="auto" w:fill="FFFF99"/>
            <w:vAlign w:val="center"/>
          </w:tcPr>
          <w:p w14:paraId="75AFD9FD" w14:textId="77777777" w:rsidR="001F10ED" w:rsidRDefault="001F10ED" w:rsidP="00D403C3">
            <w:pPr>
              <w:jc w:val="center"/>
              <w:rPr>
                <w:rFonts w:asciiTheme="minorHAnsi" w:hAnsiTheme="minorHAnsi"/>
                <w:sz w:val="20"/>
                <w:szCs w:val="20"/>
              </w:rPr>
            </w:pPr>
          </w:p>
          <w:p w14:paraId="49FF9E51" w14:textId="77777777" w:rsidR="00F10CC5" w:rsidRPr="003774BA" w:rsidRDefault="00F10CC5" w:rsidP="00D403C3">
            <w:pPr>
              <w:jc w:val="center"/>
              <w:rPr>
                <w:rFonts w:asciiTheme="minorHAnsi" w:hAnsiTheme="minorHAnsi"/>
                <w:sz w:val="20"/>
                <w:szCs w:val="20"/>
              </w:rPr>
            </w:pPr>
          </w:p>
        </w:tc>
        <w:tc>
          <w:tcPr>
            <w:tcW w:w="3686" w:type="dxa"/>
            <w:shd w:val="clear" w:color="auto" w:fill="FFFF99"/>
          </w:tcPr>
          <w:p w14:paraId="6E695C5E" w14:textId="77777777" w:rsidR="001F10ED" w:rsidRPr="003774BA" w:rsidRDefault="001F10ED" w:rsidP="00D403C3">
            <w:pPr>
              <w:rPr>
                <w:rFonts w:asciiTheme="minorHAnsi" w:hAnsiTheme="minorHAnsi"/>
                <w:sz w:val="20"/>
                <w:szCs w:val="20"/>
              </w:rPr>
            </w:pPr>
          </w:p>
        </w:tc>
        <w:tc>
          <w:tcPr>
            <w:tcW w:w="992" w:type="dxa"/>
            <w:shd w:val="clear" w:color="auto" w:fill="FFFF99"/>
            <w:vAlign w:val="center"/>
          </w:tcPr>
          <w:p w14:paraId="5B098546" w14:textId="77777777" w:rsidR="001F10ED" w:rsidRPr="003774BA" w:rsidRDefault="001F10ED" w:rsidP="00D403C3">
            <w:pPr>
              <w:jc w:val="center"/>
              <w:rPr>
                <w:rFonts w:asciiTheme="minorHAnsi" w:hAnsiTheme="minorHAnsi"/>
                <w:sz w:val="20"/>
                <w:szCs w:val="20"/>
              </w:rPr>
            </w:pPr>
          </w:p>
        </w:tc>
        <w:tc>
          <w:tcPr>
            <w:tcW w:w="992" w:type="dxa"/>
            <w:shd w:val="clear" w:color="auto" w:fill="FFFF99"/>
            <w:vAlign w:val="center"/>
          </w:tcPr>
          <w:p w14:paraId="174AA37A" w14:textId="77777777" w:rsidR="001F10ED" w:rsidRPr="003774BA" w:rsidRDefault="001F10ED" w:rsidP="00D403C3">
            <w:pPr>
              <w:jc w:val="center"/>
              <w:rPr>
                <w:rFonts w:asciiTheme="minorHAnsi" w:hAnsiTheme="minorHAnsi"/>
                <w:sz w:val="20"/>
                <w:szCs w:val="20"/>
              </w:rPr>
            </w:pPr>
          </w:p>
        </w:tc>
      </w:tr>
      <w:tr w:rsidR="001F10ED" w:rsidRPr="000F71D9" w14:paraId="371D8DBF" w14:textId="77777777" w:rsidTr="00D403C3">
        <w:tc>
          <w:tcPr>
            <w:tcW w:w="1422" w:type="dxa"/>
            <w:vMerge w:val="restart"/>
            <w:vAlign w:val="center"/>
          </w:tcPr>
          <w:p w14:paraId="108E230D" w14:textId="77777777" w:rsidR="001F10ED" w:rsidRPr="003774BA" w:rsidRDefault="001F10ED" w:rsidP="00D403C3">
            <w:pPr>
              <w:jc w:val="center"/>
              <w:rPr>
                <w:rFonts w:asciiTheme="minorHAnsi" w:hAnsiTheme="minorHAnsi"/>
                <w:sz w:val="20"/>
                <w:szCs w:val="20"/>
                <w:highlight w:val="yellow"/>
              </w:rPr>
            </w:pPr>
            <w:r w:rsidRPr="003774BA">
              <w:rPr>
                <w:rFonts w:asciiTheme="minorHAnsi" w:hAnsiTheme="minorHAnsi"/>
                <w:sz w:val="20"/>
                <w:szCs w:val="20"/>
              </w:rPr>
              <w:t>15:30-17:00 часот</w:t>
            </w:r>
          </w:p>
        </w:tc>
        <w:tc>
          <w:tcPr>
            <w:tcW w:w="768" w:type="dxa"/>
            <w:vMerge w:val="restart"/>
            <w:vAlign w:val="center"/>
          </w:tcPr>
          <w:p w14:paraId="37E35FF9"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8</w:t>
            </w:r>
          </w:p>
        </w:tc>
        <w:tc>
          <w:tcPr>
            <w:tcW w:w="2029" w:type="dxa"/>
            <w:vMerge w:val="restart"/>
            <w:vAlign w:val="center"/>
          </w:tcPr>
          <w:p w14:paraId="28E59A6A"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Модул 4 Зелена дистрибуција</w:t>
            </w:r>
          </w:p>
          <w:p w14:paraId="0B61AEE0" w14:textId="77777777" w:rsidR="001F10ED" w:rsidRPr="003774BA" w:rsidRDefault="001F10ED" w:rsidP="00D403C3">
            <w:pPr>
              <w:jc w:val="both"/>
              <w:rPr>
                <w:rFonts w:asciiTheme="minorHAnsi" w:hAnsiTheme="minorHAnsi"/>
                <w:sz w:val="20"/>
                <w:szCs w:val="20"/>
              </w:rPr>
            </w:pPr>
          </w:p>
          <w:p w14:paraId="3D7E7D19" w14:textId="77777777" w:rsidR="001F10ED" w:rsidRPr="003774BA" w:rsidRDefault="001F10ED" w:rsidP="002862CD">
            <w:pPr>
              <w:pStyle w:val="ListParagraph"/>
              <w:numPr>
                <w:ilvl w:val="0"/>
                <w:numId w:val="15"/>
              </w:numPr>
              <w:jc w:val="both"/>
              <w:rPr>
                <w:rFonts w:asciiTheme="minorHAnsi" w:hAnsiTheme="minorHAnsi"/>
                <w:sz w:val="20"/>
                <w:szCs w:val="20"/>
              </w:rPr>
            </w:pPr>
            <w:r w:rsidRPr="003774BA">
              <w:rPr>
                <w:rFonts w:asciiTheme="minorHAnsi" w:hAnsiTheme="minorHAnsi"/>
                <w:sz w:val="20"/>
                <w:szCs w:val="20"/>
              </w:rPr>
              <w:t>Анализа на пласман на производи</w:t>
            </w:r>
          </w:p>
        </w:tc>
        <w:tc>
          <w:tcPr>
            <w:tcW w:w="3686" w:type="dxa"/>
            <w:vAlign w:val="center"/>
          </w:tcPr>
          <w:p w14:paraId="38920AFD"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Презентација: Зелена дистрибуција</w:t>
            </w:r>
          </w:p>
        </w:tc>
        <w:tc>
          <w:tcPr>
            <w:tcW w:w="992" w:type="dxa"/>
            <w:vAlign w:val="center"/>
          </w:tcPr>
          <w:p w14:paraId="55BC5CC2" w14:textId="77777777" w:rsidR="001F10ED" w:rsidRPr="003774BA" w:rsidRDefault="001F10ED" w:rsidP="00D403C3">
            <w:pPr>
              <w:jc w:val="center"/>
              <w:rPr>
                <w:rFonts w:asciiTheme="minorHAnsi" w:hAnsiTheme="minorHAnsi"/>
                <w:sz w:val="20"/>
                <w:szCs w:val="20"/>
              </w:rPr>
            </w:pPr>
            <w:r w:rsidRPr="003774BA">
              <w:rPr>
                <w:rFonts w:cs="Calibri"/>
                <w:sz w:val="20"/>
                <w:szCs w:val="20"/>
              </w:rPr>
              <w:t>20</w:t>
            </w:r>
          </w:p>
        </w:tc>
        <w:tc>
          <w:tcPr>
            <w:tcW w:w="992" w:type="dxa"/>
            <w:vAlign w:val="center"/>
          </w:tcPr>
          <w:p w14:paraId="363F57F1"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w:t>
            </w:r>
          </w:p>
        </w:tc>
      </w:tr>
      <w:tr w:rsidR="001F10ED" w:rsidRPr="000F71D9" w14:paraId="07BE2A75" w14:textId="77777777" w:rsidTr="00D403C3">
        <w:tc>
          <w:tcPr>
            <w:tcW w:w="1422" w:type="dxa"/>
            <w:vMerge/>
            <w:vAlign w:val="center"/>
          </w:tcPr>
          <w:p w14:paraId="03D3A006"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68AEAC2B"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100FCAFC" w14:textId="77777777" w:rsidR="001F10ED" w:rsidRPr="003774BA" w:rsidRDefault="001F10ED" w:rsidP="00D403C3">
            <w:pPr>
              <w:jc w:val="center"/>
              <w:rPr>
                <w:rFonts w:asciiTheme="minorHAnsi" w:hAnsiTheme="minorHAnsi"/>
                <w:sz w:val="20"/>
                <w:szCs w:val="20"/>
              </w:rPr>
            </w:pPr>
          </w:p>
        </w:tc>
        <w:tc>
          <w:tcPr>
            <w:tcW w:w="3686" w:type="dxa"/>
            <w:vAlign w:val="center"/>
          </w:tcPr>
          <w:p w14:paraId="48EAE576"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Вежба (работа во парови): Анализа на студија на случај</w:t>
            </w:r>
          </w:p>
        </w:tc>
        <w:tc>
          <w:tcPr>
            <w:tcW w:w="992" w:type="dxa"/>
            <w:vAlign w:val="center"/>
          </w:tcPr>
          <w:p w14:paraId="7671B761" w14:textId="77777777" w:rsidR="001F10ED" w:rsidRPr="003774BA" w:rsidRDefault="001F10ED" w:rsidP="00D403C3">
            <w:pPr>
              <w:jc w:val="center"/>
              <w:rPr>
                <w:rFonts w:asciiTheme="minorHAnsi" w:hAnsiTheme="minorHAnsi"/>
                <w:sz w:val="20"/>
                <w:szCs w:val="20"/>
              </w:rPr>
            </w:pPr>
            <w:r w:rsidRPr="003774BA">
              <w:rPr>
                <w:rFonts w:cs="Calibri"/>
                <w:sz w:val="20"/>
                <w:szCs w:val="20"/>
              </w:rPr>
              <w:t>30</w:t>
            </w:r>
          </w:p>
        </w:tc>
        <w:tc>
          <w:tcPr>
            <w:tcW w:w="992" w:type="dxa"/>
            <w:vAlign w:val="center"/>
          </w:tcPr>
          <w:p w14:paraId="03950A70"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7B2BAE00" w14:textId="77777777" w:rsidTr="00D403C3">
        <w:tc>
          <w:tcPr>
            <w:tcW w:w="1422" w:type="dxa"/>
            <w:vMerge/>
            <w:vAlign w:val="center"/>
          </w:tcPr>
          <w:p w14:paraId="256F6DB9"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3ED113EB"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75F603AC" w14:textId="77777777" w:rsidR="001F10ED" w:rsidRPr="003774BA" w:rsidRDefault="001F10ED" w:rsidP="00D403C3">
            <w:pPr>
              <w:jc w:val="center"/>
              <w:rPr>
                <w:rFonts w:asciiTheme="minorHAnsi" w:hAnsiTheme="minorHAnsi"/>
                <w:sz w:val="20"/>
                <w:szCs w:val="20"/>
              </w:rPr>
            </w:pPr>
          </w:p>
        </w:tc>
        <w:tc>
          <w:tcPr>
            <w:tcW w:w="3686" w:type="dxa"/>
            <w:vAlign w:val="center"/>
          </w:tcPr>
          <w:p w14:paraId="79F7CD80"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Презентации на работа и дискусија</w:t>
            </w:r>
          </w:p>
        </w:tc>
        <w:tc>
          <w:tcPr>
            <w:tcW w:w="992" w:type="dxa"/>
            <w:vAlign w:val="center"/>
          </w:tcPr>
          <w:p w14:paraId="3293969F" w14:textId="77777777" w:rsidR="001F10ED" w:rsidRPr="003774BA" w:rsidRDefault="001F10ED" w:rsidP="00D403C3">
            <w:pPr>
              <w:jc w:val="center"/>
              <w:rPr>
                <w:rFonts w:asciiTheme="minorHAnsi" w:hAnsiTheme="minorHAnsi"/>
                <w:sz w:val="20"/>
                <w:szCs w:val="20"/>
              </w:rPr>
            </w:pPr>
            <w:r w:rsidRPr="003774BA">
              <w:rPr>
                <w:rFonts w:cs="Calibri"/>
                <w:sz w:val="20"/>
                <w:szCs w:val="20"/>
              </w:rPr>
              <w:t>30</w:t>
            </w:r>
          </w:p>
        </w:tc>
        <w:tc>
          <w:tcPr>
            <w:tcW w:w="992" w:type="dxa"/>
            <w:vAlign w:val="center"/>
          </w:tcPr>
          <w:p w14:paraId="6306139F"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w:t>
            </w:r>
          </w:p>
        </w:tc>
      </w:tr>
      <w:tr w:rsidR="001F10ED" w:rsidRPr="000F71D9" w14:paraId="0C8723E1" w14:textId="77777777" w:rsidTr="00D403C3">
        <w:tc>
          <w:tcPr>
            <w:tcW w:w="1422" w:type="dxa"/>
            <w:vMerge/>
            <w:vAlign w:val="center"/>
          </w:tcPr>
          <w:p w14:paraId="55BF1DC6"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1FE624CD"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5B1E8737" w14:textId="77777777" w:rsidR="001F10ED" w:rsidRPr="003774BA" w:rsidRDefault="001F10ED" w:rsidP="00D403C3">
            <w:pPr>
              <w:jc w:val="center"/>
              <w:rPr>
                <w:rFonts w:asciiTheme="minorHAnsi" w:hAnsiTheme="minorHAnsi"/>
                <w:sz w:val="20"/>
                <w:szCs w:val="20"/>
              </w:rPr>
            </w:pPr>
          </w:p>
        </w:tc>
        <w:tc>
          <w:tcPr>
            <w:tcW w:w="3686" w:type="dxa"/>
            <w:vAlign w:val="center"/>
          </w:tcPr>
          <w:p w14:paraId="3D363268" w14:textId="7E62645D"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 xml:space="preserve">Демонстрација: Проценка на изводливоста за </w:t>
            </w:r>
            <w:r w:rsidR="008C70FA">
              <w:rPr>
                <w:rFonts w:asciiTheme="minorHAnsi" w:hAnsiTheme="minorHAnsi"/>
                <w:sz w:val="20"/>
                <w:szCs w:val="20"/>
              </w:rPr>
              <w:t>озеленување</w:t>
            </w:r>
            <w:r w:rsidRPr="003774BA">
              <w:rPr>
                <w:rFonts w:asciiTheme="minorHAnsi" w:hAnsiTheme="minorHAnsi"/>
                <w:sz w:val="20"/>
                <w:szCs w:val="20"/>
              </w:rPr>
              <w:t xml:space="preserve"> на вашиот бизнис</w:t>
            </w:r>
          </w:p>
        </w:tc>
        <w:tc>
          <w:tcPr>
            <w:tcW w:w="992" w:type="dxa"/>
            <w:vAlign w:val="center"/>
          </w:tcPr>
          <w:p w14:paraId="6338890F" w14:textId="77777777" w:rsidR="001F10ED" w:rsidRPr="003774BA" w:rsidRDefault="001F10ED" w:rsidP="00D403C3">
            <w:pPr>
              <w:jc w:val="center"/>
              <w:rPr>
                <w:rFonts w:asciiTheme="minorHAnsi" w:hAnsiTheme="minorHAnsi"/>
                <w:sz w:val="20"/>
                <w:szCs w:val="20"/>
              </w:rPr>
            </w:pPr>
            <w:r w:rsidRPr="003774BA">
              <w:rPr>
                <w:rFonts w:cs="Calibri"/>
                <w:sz w:val="20"/>
                <w:szCs w:val="20"/>
              </w:rPr>
              <w:t>10</w:t>
            </w:r>
          </w:p>
        </w:tc>
        <w:tc>
          <w:tcPr>
            <w:tcW w:w="992" w:type="dxa"/>
            <w:vAlign w:val="center"/>
          </w:tcPr>
          <w:p w14:paraId="0AEEF705"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7F4D3A65" w14:textId="77777777" w:rsidTr="00D403C3">
        <w:tc>
          <w:tcPr>
            <w:tcW w:w="1422" w:type="dxa"/>
            <w:shd w:val="clear" w:color="auto" w:fill="C6D9F1" w:themeFill="text2" w:themeFillTint="33"/>
            <w:vAlign w:val="center"/>
          </w:tcPr>
          <w:p w14:paraId="377836E5" w14:textId="77777777" w:rsidR="001F10ED" w:rsidRPr="003774BA" w:rsidRDefault="001F10ED" w:rsidP="00D403C3">
            <w:pPr>
              <w:jc w:val="center"/>
              <w:rPr>
                <w:rFonts w:asciiTheme="minorHAnsi" w:hAnsiTheme="minorHAnsi"/>
                <w:sz w:val="20"/>
                <w:szCs w:val="20"/>
              </w:rPr>
            </w:pPr>
            <w:r w:rsidRPr="003774BA">
              <w:rPr>
                <w:rFonts w:asciiTheme="minorHAnsi" w:hAnsiTheme="minorHAnsi"/>
                <w:b/>
                <w:caps/>
                <w:sz w:val="20"/>
                <w:szCs w:val="20"/>
              </w:rPr>
              <w:t>Ден III</w:t>
            </w:r>
          </w:p>
        </w:tc>
        <w:tc>
          <w:tcPr>
            <w:tcW w:w="768" w:type="dxa"/>
            <w:shd w:val="clear" w:color="auto" w:fill="C6D9F1" w:themeFill="text2" w:themeFillTint="33"/>
            <w:vAlign w:val="center"/>
          </w:tcPr>
          <w:p w14:paraId="19DEC5F6" w14:textId="77777777" w:rsidR="001F10ED" w:rsidRPr="003774BA" w:rsidRDefault="001F10ED" w:rsidP="00D403C3">
            <w:pPr>
              <w:jc w:val="center"/>
              <w:rPr>
                <w:rFonts w:asciiTheme="minorHAnsi" w:hAnsiTheme="minorHAnsi"/>
                <w:sz w:val="20"/>
                <w:szCs w:val="20"/>
              </w:rPr>
            </w:pPr>
          </w:p>
        </w:tc>
        <w:tc>
          <w:tcPr>
            <w:tcW w:w="2029" w:type="dxa"/>
            <w:shd w:val="clear" w:color="auto" w:fill="C6D9F1" w:themeFill="text2" w:themeFillTint="33"/>
            <w:vAlign w:val="center"/>
          </w:tcPr>
          <w:p w14:paraId="125D2EE2" w14:textId="77777777" w:rsidR="001F10ED" w:rsidRPr="003774BA" w:rsidRDefault="001F10ED" w:rsidP="00D403C3">
            <w:pPr>
              <w:jc w:val="center"/>
              <w:rPr>
                <w:rFonts w:asciiTheme="minorHAnsi" w:hAnsiTheme="minorHAnsi"/>
                <w:sz w:val="20"/>
                <w:szCs w:val="20"/>
              </w:rPr>
            </w:pPr>
          </w:p>
        </w:tc>
        <w:tc>
          <w:tcPr>
            <w:tcW w:w="3686" w:type="dxa"/>
            <w:shd w:val="clear" w:color="auto" w:fill="C6D9F1" w:themeFill="text2" w:themeFillTint="33"/>
          </w:tcPr>
          <w:p w14:paraId="1BDC56A4" w14:textId="77777777" w:rsidR="001F10ED" w:rsidRPr="003774BA" w:rsidRDefault="001F10ED" w:rsidP="00D403C3">
            <w:pPr>
              <w:rPr>
                <w:rFonts w:asciiTheme="minorHAnsi" w:hAnsiTheme="minorHAnsi"/>
                <w:sz w:val="20"/>
                <w:szCs w:val="20"/>
              </w:rPr>
            </w:pPr>
          </w:p>
        </w:tc>
        <w:tc>
          <w:tcPr>
            <w:tcW w:w="992" w:type="dxa"/>
            <w:shd w:val="clear" w:color="auto" w:fill="C6D9F1" w:themeFill="text2" w:themeFillTint="33"/>
            <w:vAlign w:val="center"/>
          </w:tcPr>
          <w:p w14:paraId="6EF49071" w14:textId="77777777" w:rsidR="001F10ED" w:rsidRPr="003774BA" w:rsidRDefault="001F10ED" w:rsidP="00D403C3">
            <w:pPr>
              <w:jc w:val="center"/>
              <w:rPr>
                <w:rFonts w:asciiTheme="minorHAnsi" w:hAnsiTheme="minorHAnsi"/>
                <w:sz w:val="20"/>
                <w:szCs w:val="20"/>
              </w:rPr>
            </w:pPr>
          </w:p>
        </w:tc>
        <w:tc>
          <w:tcPr>
            <w:tcW w:w="992" w:type="dxa"/>
            <w:shd w:val="clear" w:color="auto" w:fill="C6D9F1" w:themeFill="text2" w:themeFillTint="33"/>
            <w:vAlign w:val="center"/>
          </w:tcPr>
          <w:p w14:paraId="3756281A" w14:textId="77777777" w:rsidR="001F10ED" w:rsidRPr="003774BA" w:rsidRDefault="001F10ED" w:rsidP="00D403C3">
            <w:pPr>
              <w:jc w:val="center"/>
              <w:rPr>
                <w:rFonts w:asciiTheme="minorHAnsi" w:hAnsiTheme="minorHAnsi"/>
                <w:sz w:val="20"/>
                <w:szCs w:val="20"/>
              </w:rPr>
            </w:pPr>
          </w:p>
        </w:tc>
      </w:tr>
      <w:tr w:rsidR="001F10ED" w:rsidRPr="000F71D9" w14:paraId="7F883322" w14:textId="77777777" w:rsidTr="00D403C3">
        <w:tc>
          <w:tcPr>
            <w:tcW w:w="1422" w:type="dxa"/>
            <w:vMerge w:val="restart"/>
            <w:vAlign w:val="center"/>
          </w:tcPr>
          <w:p w14:paraId="50C6236F" w14:textId="77777777" w:rsidR="001F10ED" w:rsidRPr="003774BA" w:rsidRDefault="001F10ED" w:rsidP="00D403C3">
            <w:pPr>
              <w:jc w:val="center"/>
              <w:rPr>
                <w:rFonts w:asciiTheme="minorHAnsi" w:hAnsiTheme="minorHAnsi"/>
                <w:b/>
                <w:caps/>
                <w:sz w:val="20"/>
                <w:szCs w:val="20"/>
              </w:rPr>
            </w:pPr>
            <w:r w:rsidRPr="003774BA">
              <w:rPr>
                <w:rFonts w:asciiTheme="minorHAnsi" w:hAnsiTheme="minorHAnsi"/>
                <w:sz w:val="20"/>
                <w:szCs w:val="20"/>
              </w:rPr>
              <w:t>09:00-10:30 часот</w:t>
            </w:r>
          </w:p>
        </w:tc>
        <w:tc>
          <w:tcPr>
            <w:tcW w:w="768" w:type="dxa"/>
            <w:vMerge w:val="restart"/>
            <w:vAlign w:val="center"/>
          </w:tcPr>
          <w:p w14:paraId="5C4A4525"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9</w:t>
            </w:r>
          </w:p>
        </w:tc>
        <w:tc>
          <w:tcPr>
            <w:tcW w:w="2029" w:type="dxa"/>
            <w:vMerge w:val="restart"/>
            <w:vAlign w:val="center"/>
          </w:tcPr>
          <w:p w14:paraId="284B84E5"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Модул 4 Зелена дистрибуција</w:t>
            </w:r>
          </w:p>
          <w:p w14:paraId="7436009B" w14:textId="77777777" w:rsidR="001F10ED" w:rsidRPr="003774BA" w:rsidRDefault="001F10ED" w:rsidP="00D403C3">
            <w:pPr>
              <w:jc w:val="both"/>
              <w:rPr>
                <w:rFonts w:asciiTheme="minorHAnsi" w:hAnsiTheme="minorHAnsi"/>
                <w:sz w:val="20"/>
                <w:szCs w:val="20"/>
              </w:rPr>
            </w:pPr>
          </w:p>
          <w:p w14:paraId="56C23C15" w14:textId="77777777" w:rsidR="001F10ED" w:rsidRPr="003774BA" w:rsidRDefault="001F10ED" w:rsidP="002862CD">
            <w:pPr>
              <w:pStyle w:val="ListParagraph"/>
              <w:numPr>
                <w:ilvl w:val="0"/>
                <w:numId w:val="15"/>
              </w:numPr>
              <w:jc w:val="both"/>
              <w:rPr>
                <w:rFonts w:asciiTheme="minorHAnsi" w:hAnsiTheme="minorHAnsi"/>
                <w:sz w:val="20"/>
                <w:szCs w:val="20"/>
              </w:rPr>
            </w:pPr>
            <w:r w:rsidRPr="003774BA">
              <w:rPr>
                <w:rFonts w:asciiTheme="minorHAnsi" w:hAnsiTheme="minorHAnsi"/>
                <w:sz w:val="20"/>
                <w:szCs w:val="20"/>
              </w:rPr>
              <w:t>Пакување и одржлив транспорт</w:t>
            </w:r>
          </w:p>
        </w:tc>
        <w:tc>
          <w:tcPr>
            <w:tcW w:w="3686" w:type="dxa"/>
          </w:tcPr>
          <w:p w14:paraId="7487E28B"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Презентација: Пакување и одржлив транспорт</w:t>
            </w:r>
          </w:p>
        </w:tc>
        <w:tc>
          <w:tcPr>
            <w:tcW w:w="992" w:type="dxa"/>
            <w:vAlign w:val="center"/>
          </w:tcPr>
          <w:p w14:paraId="1C0AE470" w14:textId="77777777" w:rsidR="001F10ED" w:rsidRPr="003774BA" w:rsidRDefault="001F10ED" w:rsidP="00D403C3">
            <w:pPr>
              <w:jc w:val="center"/>
              <w:rPr>
                <w:rFonts w:asciiTheme="minorHAnsi" w:hAnsiTheme="minorHAnsi"/>
                <w:sz w:val="20"/>
                <w:szCs w:val="20"/>
              </w:rPr>
            </w:pPr>
            <w:r w:rsidRPr="003774BA">
              <w:rPr>
                <w:rFonts w:cs="Calibri"/>
                <w:sz w:val="20"/>
                <w:szCs w:val="20"/>
              </w:rPr>
              <w:t>20</w:t>
            </w:r>
          </w:p>
        </w:tc>
        <w:tc>
          <w:tcPr>
            <w:tcW w:w="992" w:type="dxa"/>
            <w:vAlign w:val="center"/>
          </w:tcPr>
          <w:p w14:paraId="68EA4C91"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Б</w:t>
            </w:r>
          </w:p>
        </w:tc>
      </w:tr>
      <w:tr w:rsidR="001F10ED" w:rsidRPr="000F71D9" w14:paraId="489FCB73" w14:textId="77777777" w:rsidTr="00D403C3">
        <w:tc>
          <w:tcPr>
            <w:tcW w:w="1422" w:type="dxa"/>
            <w:vMerge/>
            <w:vAlign w:val="center"/>
          </w:tcPr>
          <w:p w14:paraId="271EA51A"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5DB092C3"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59FB2525" w14:textId="77777777" w:rsidR="001F10ED" w:rsidRPr="003774BA" w:rsidRDefault="001F10ED" w:rsidP="00D403C3">
            <w:pPr>
              <w:jc w:val="both"/>
              <w:rPr>
                <w:rFonts w:asciiTheme="minorHAnsi" w:hAnsiTheme="minorHAnsi"/>
                <w:sz w:val="20"/>
                <w:szCs w:val="20"/>
              </w:rPr>
            </w:pPr>
          </w:p>
        </w:tc>
        <w:tc>
          <w:tcPr>
            <w:tcW w:w="3686" w:type="dxa"/>
          </w:tcPr>
          <w:p w14:paraId="12CCE246"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Вежба (работа во парови): Анализа на студија на случај</w:t>
            </w:r>
          </w:p>
        </w:tc>
        <w:tc>
          <w:tcPr>
            <w:tcW w:w="992" w:type="dxa"/>
            <w:vAlign w:val="center"/>
          </w:tcPr>
          <w:p w14:paraId="59114522" w14:textId="77777777" w:rsidR="001F10ED" w:rsidRPr="003774BA" w:rsidRDefault="001F10ED" w:rsidP="00D403C3">
            <w:pPr>
              <w:jc w:val="center"/>
              <w:rPr>
                <w:rFonts w:asciiTheme="minorHAnsi" w:hAnsiTheme="minorHAnsi"/>
                <w:sz w:val="20"/>
                <w:szCs w:val="20"/>
              </w:rPr>
            </w:pPr>
            <w:r w:rsidRPr="003774BA">
              <w:rPr>
                <w:rFonts w:cs="Calibri"/>
                <w:sz w:val="20"/>
                <w:szCs w:val="20"/>
              </w:rPr>
              <w:t>30</w:t>
            </w:r>
          </w:p>
        </w:tc>
        <w:tc>
          <w:tcPr>
            <w:tcW w:w="992" w:type="dxa"/>
            <w:vAlign w:val="center"/>
          </w:tcPr>
          <w:p w14:paraId="069621EA"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34E5275A" w14:textId="77777777" w:rsidTr="00D403C3">
        <w:tc>
          <w:tcPr>
            <w:tcW w:w="1422" w:type="dxa"/>
            <w:vMerge/>
            <w:vAlign w:val="center"/>
          </w:tcPr>
          <w:p w14:paraId="354CD285"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5F3506B1"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104E8DFE" w14:textId="77777777" w:rsidR="001F10ED" w:rsidRPr="003774BA" w:rsidRDefault="001F10ED" w:rsidP="00D403C3">
            <w:pPr>
              <w:jc w:val="center"/>
              <w:rPr>
                <w:rFonts w:asciiTheme="minorHAnsi" w:hAnsiTheme="minorHAnsi"/>
                <w:sz w:val="20"/>
                <w:szCs w:val="20"/>
              </w:rPr>
            </w:pPr>
          </w:p>
        </w:tc>
        <w:tc>
          <w:tcPr>
            <w:tcW w:w="3686" w:type="dxa"/>
          </w:tcPr>
          <w:p w14:paraId="30AA0D03"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Презентации на работа и дискусија</w:t>
            </w:r>
          </w:p>
        </w:tc>
        <w:tc>
          <w:tcPr>
            <w:tcW w:w="992" w:type="dxa"/>
            <w:vAlign w:val="center"/>
          </w:tcPr>
          <w:p w14:paraId="06C1E75D" w14:textId="77777777" w:rsidR="001F10ED" w:rsidRPr="003774BA" w:rsidRDefault="001F10ED" w:rsidP="00D403C3">
            <w:pPr>
              <w:jc w:val="center"/>
              <w:rPr>
                <w:rFonts w:asciiTheme="minorHAnsi" w:hAnsiTheme="minorHAnsi"/>
                <w:sz w:val="20"/>
                <w:szCs w:val="20"/>
              </w:rPr>
            </w:pPr>
            <w:r w:rsidRPr="003774BA">
              <w:rPr>
                <w:rFonts w:cs="Calibri"/>
                <w:sz w:val="20"/>
                <w:szCs w:val="20"/>
              </w:rPr>
              <w:t>30</w:t>
            </w:r>
          </w:p>
        </w:tc>
        <w:tc>
          <w:tcPr>
            <w:tcW w:w="992" w:type="dxa"/>
            <w:vAlign w:val="center"/>
          </w:tcPr>
          <w:p w14:paraId="57D581E6"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Б</w:t>
            </w:r>
          </w:p>
        </w:tc>
      </w:tr>
      <w:tr w:rsidR="001F10ED" w:rsidRPr="000F71D9" w14:paraId="39CCA7EC" w14:textId="77777777" w:rsidTr="00D403C3">
        <w:tc>
          <w:tcPr>
            <w:tcW w:w="1422" w:type="dxa"/>
            <w:vMerge/>
            <w:vAlign w:val="center"/>
          </w:tcPr>
          <w:p w14:paraId="56237685"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2986A974"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2E1F9884" w14:textId="77777777" w:rsidR="001F10ED" w:rsidRPr="003774BA" w:rsidRDefault="001F10ED" w:rsidP="00D403C3">
            <w:pPr>
              <w:jc w:val="center"/>
              <w:rPr>
                <w:rFonts w:asciiTheme="minorHAnsi" w:hAnsiTheme="minorHAnsi"/>
                <w:sz w:val="20"/>
                <w:szCs w:val="20"/>
              </w:rPr>
            </w:pPr>
          </w:p>
        </w:tc>
        <w:tc>
          <w:tcPr>
            <w:tcW w:w="3686" w:type="dxa"/>
          </w:tcPr>
          <w:p w14:paraId="0D2ABD79" w14:textId="6D426166"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 xml:space="preserve">Демо: Поставување цели за </w:t>
            </w:r>
            <w:r w:rsidR="008C70FA">
              <w:rPr>
                <w:rFonts w:asciiTheme="minorHAnsi" w:hAnsiTheme="minorHAnsi"/>
                <w:sz w:val="20"/>
                <w:szCs w:val="20"/>
              </w:rPr>
              <w:t>озеленување</w:t>
            </w:r>
            <w:r w:rsidRPr="003774BA">
              <w:rPr>
                <w:rFonts w:asciiTheme="minorHAnsi" w:hAnsiTheme="minorHAnsi"/>
                <w:sz w:val="20"/>
                <w:szCs w:val="20"/>
              </w:rPr>
              <w:t xml:space="preserve"> на бизнисот</w:t>
            </w:r>
          </w:p>
        </w:tc>
        <w:tc>
          <w:tcPr>
            <w:tcW w:w="992" w:type="dxa"/>
            <w:vAlign w:val="center"/>
          </w:tcPr>
          <w:p w14:paraId="3BB3834E" w14:textId="77777777" w:rsidR="001F10ED" w:rsidRPr="003774BA" w:rsidRDefault="001F10ED" w:rsidP="00D403C3">
            <w:pPr>
              <w:jc w:val="center"/>
              <w:rPr>
                <w:rFonts w:asciiTheme="minorHAnsi" w:hAnsiTheme="minorHAnsi"/>
                <w:sz w:val="20"/>
                <w:szCs w:val="20"/>
              </w:rPr>
            </w:pPr>
            <w:r w:rsidRPr="003774BA">
              <w:rPr>
                <w:rFonts w:cs="Calibri"/>
                <w:sz w:val="20"/>
                <w:szCs w:val="20"/>
              </w:rPr>
              <w:t>10</w:t>
            </w:r>
          </w:p>
        </w:tc>
        <w:tc>
          <w:tcPr>
            <w:tcW w:w="992" w:type="dxa"/>
            <w:vAlign w:val="center"/>
          </w:tcPr>
          <w:p w14:paraId="70C11196"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Б</w:t>
            </w:r>
          </w:p>
        </w:tc>
      </w:tr>
      <w:tr w:rsidR="001F10ED" w:rsidRPr="000F71D9" w14:paraId="7F1412D2" w14:textId="77777777" w:rsidTr="00D403C3">
        <w:tc>
          <w:tcPr>
            <w:tcW w:w="1422" w:type="dxa"/>
            <w:shd w:val="clear" w:color="auto" w:fill="FFFF99"/>
            <w:vAlign w:val="center"/>
          </w:tcPr>
          <w:p w14:paraId="7B52C918"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10:30-11:00 часот</w:t>
            </w:r>
          </w:p>
        </w:tc>
        <w:tc>
          <w:tcPr>
            <w:tcW w:w="768" w:type="dxa"/>
            <w:shd w:val="clear" w:color="auto" w:fill="FFFF99"/>
            <w:vAlign w:val="center"/>
          </w:tcPr>
          <w:p w14:paraId="31F99F0C"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Пауза</w:t>
            </w:r>
          </w:p>
        </w:tc>
        <w:tc>
          <w:tcPr>
            <w:tcW w:w="2029" w:type="dxa"/>
            <w:shd w:val="clear" w:color="auto" w:fill="FFFF99"/>
            <w:vAlign w:val="center"/>
          </w:tcPr>
          <w:p w14:paraId="5057569E" w14:textId="77777777" w:rsidR="001F10ED" w:rsidRPr="003774BA" w:rsidRDefault="001F10ED" w:rsidP="00D403C3">
            <w:pPr>
              <w:jc w:val="center"/>
              <w:rPr>
                <w:rFonts w:asciiTheme="minorHAnsi" w:hAnsiTheme="minorHAnsi"/>
                <w:sz w:val="20"/>
                <w:szCs w:val="20"/>
              </w:rPr>
            </w:pPr>
          </w:p>
        </w:tc>
        <w:tc>
          <w:tcPr>
            <w:tcW w:w="3686" w:type="dxa"/>
            <w:shd w:val="clear" w:color="auto" w:fill="FFFF99"/>
          </w:tcPr>
          <w:p w14:paraId="41A2BB46" w14:textId="77777777" w:rsidR="001F10ED" w:rsidRPr="003774BA" w:rsidRDefault="001F10ED" w:rsidP="00D403C3">
            <w:pPr>
              <w:rPr>
                <w:rFonts w:asciiTheme="minorHAnsi" w:hAnsiTheme="minorHAnsi"/>
                <w:sz w:val="20"/>
                <w:szCs w:val="20"/>
              </w:rPr>
            </w:pPr>
          </w:p>
        </w:tc>
        <w:tc>
          <w:tcPr>
            <w:tcW w:w="992" w:type="dxa"/>
            <w:shd w:val="clear" w:color="auto" w:fill="FFFF99"/>
            <w:vAlign w:val="center"/>
          </w:tcPr>
          <w:p w14:paraId="1AF73809" w14:textId="77777777" w:rsidR="001F10ED" w:rsidRPr="003774BA" w:rsidRDefault="001F10ED" w:rsidP="00D403C3">
            <w:pPr>
              <w:jc w:val="center"/>
              <w:rPr>
                <w:rFonts w:asciiTheme="minorHAnsi" w:hAnsiTheme="minorHAnsi"/>
                <w:sz w:val="20"/>
                <w:szCs w:val="20"/>
              </w:rPr>
            </w:pPr>
          </w:p>
        </w:tc>
        <w:tc>
          <w:tcPr>
            <w:tcW w:w="992" w:type="dxa"/>
            <w:shd w:val="clear" w:color="auto" w:fill="FFFF99"/>
            <w:vAlign w:val="center"/>
          </w:tcPr>
          <w:p w14:paraId="192D6F50"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223CC9BF" w14:textId="77777777" w:rsidTr="00D403C3">
        <w:tc>
          <w:tcPr>
            <w:tcW w:w="1422" w:type="dxa"/>
            <w:vMerge w:val="restart"/>
            <w:vAlign w:val="center"/>
          </w:tcPr>
          <w:p w14:paraId="4022FC6C"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11:00-12:30 часот</w:t>
            </w:r>
          </w:p>
        </w:tc>
        <w:tc>
          <w:tcPr>
            <w:tcW w:w="768" w:type="dxa"/>
            <w:vMerge w:val="restart"/>
            <w:vAlign w:val="center"/>
          </w:tcPr>
          <w:p w14:paraId="193A9813"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10</w:t>
            </w:r>
          </w:p>
        </w:tc>
        <w:tc>
          <w:tcPr>
            <w:tcW w:w="2029" w:type="dxa"/>
            <w:vMerge w:val="restart"/>
            <w:vAlign w:val="center"/>
          </w:tcPr>
          <w:p w14:paraId="77E8C666"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Модул 5 Зелени набавки и зелени финансиски инструменти</w:t>
            </w:r>
          </w:p>
        </w:tc>
        <w:tc>
          <w:tcPr>
            <w:tcW w:w="3686" w:type="dxa"/>
          </w:tcPr>
          <w:p w14:paraId="38102B6B" w14:textId="77777777" w:rsidR="001F10ED" w:rsidRPr="003774BA" w:rsidRDefault="001F10ED" w:rsidP="00D403C3">
            <w:pPr>
              <w:rPr>
                <w:rFonts w:asciiTheme="minorHAnsi" w:hAnsiTheme="minorHAnsi"/>
                <w:sz w:val="20"/>
                <w:szCs w:val="20"/>
              </w:rPr>
            </w:pPr>
            <w:r w:rsidRPr="003774BA">
              <w:rPr>
                <w:rFonts w:asciiTheme="minorHAnsi" w:hAnsiTheme="minorHAnsi"/>
                <w:sz w:val="20"/>
                <w:szCs w:val="20"/>
              </w:rPr>
              <w:t>Презентација: Зелени набавки</w:t>
            </w:r>
          </w:p>
        </w:tc>
        <w:tc>
          <w:tcPr>
            <w:tcW w:w="992" w:type="dxa"/>
            <w:vAlign w:val="center"/>
          </w:tcPr>
          <w:p w14:paraId="5F5E8528" w14:textId="77777777" w:rsidR="001F10ED" w:rsidRPr="003774BA" w:rsidRDefault="001F10ED" w:rsidP="00D403C3">
            <w:pPr>
              <w:jc w:val="center"/>
              <w:rPr>
                <w:rFonts w:asciiTheme="minorHAnsi" w:hAnsiTheme="minorHAnsi"/>
                <w:sz w:val="20"/>
                <w:szCs w:val="20"/>
              </w:rPr>
            </w:pPr>
            <w:r w:rsidRPr="003774BA">
              <w:rPr>
                <w:rFonts w:cs="Calibri"/>
                <w:sz w:val="20"/>
                <w:szCs w:val="20"/>
              </w:rPr>
              <w:t>20</w:t>
            </w:r>
          </w:p>
        </w:tc>
        <w:tc>
          <w:tcPr>
            <w:tcW w:w="992" w:type="dxa"/>
            <w:vAlign w:val="center"/>
          </w:tcPr>
          <w:p w14:paraId="48272ED7"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Б</w:t>
            </w:r>
          </w:p>
        </w:tc>
      </w:tr>
      <w:tr w:rsidR="001F10ED" w:rsidRPr="000F71D9" w14:paraId="1D5EE24E" w14:textId="77777777" w:rsidTr="00D403C3">
        <w:tc>
          <w:tcPr>
            <w:tcW w:w="1422" w:type="dxa"/>
            <w:vMerge/>
            <w:vAlign w:val="center"/>
          </w:tcPr>
          <w:p w14:paraId="11145D7C"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55532142"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712FB831" w14:textId="77777777" w:rsidR="001F10ED" w:rsidRPr="003774BA" w:rsidRDefault="001F10ED" w:rsidP="00D403C3">
            <w:pPr>
              <w:jc w:val="both"/>
              <w:rPr>
                <w:rFonts w:asciiTheme="minorHAnsi" w:hAnsiTheme="minorHAnsi"/>
                <w:sz w:val="20"/>
                <w:szCs w:val="20"/>
              </w:rPr>
            </w:pPr>
          </w:p>
        </w:tc>
        <w:tc>
          <w:tcPr>
            <w:tcW w:w="3686" w:type="dxa"/>
          </w:tcPr>
          <w:p w14:paraId="4EBA1A20" w14:textId="77777777" w:rsidR="001F10ED" w:rsidRPr="003774BA" w:rsidRDefault="001F10ED" w:rsidP="00D403C3">
            <w:pPr>
              <w:rPr>
                <w:rFonts w:asciiTheme="minorHAnsi" w:hAnsiTheme="minorHAnsi"/>
                <w:sz w:val="20"/>
                <w:szCs w:val="20"/>
              </w:rPr>
            </w:pPr>
            <w:r w:rsidRPr="003774BA">
              <w:rPr>
                <w:rFonts w:asciiTheme="minorHAnsi" w:hAnsiTheme="minorHAnsi"/>
                <w:sz w:val="20"/>
                <w:szCs w:val="20"/>
              </w:rPr>
              <w:t>Вежба (работа во парови): Анализа на студија на случај</w:t>
            </w:r>
          </w:p>
        </w:tc>
        <w:tc>
          <w:tcPr>
            <w:tcW w:w="992" w:type="dxa"/>
            <w:vAlign w:val="center"/>
          </w:tcPr>
          <w:p w14:paraId="54890DDF" w14:textId="77777777" w:rsidR="001F10ED" w:rsidRPr="003774BA" w:rsidRDefault="001F10ED" w:rsidP="00D403C3">
            <w:pPr>
              <w:jc w:val="center"/>
              <w:rPr>
                <w:rFonts w:asciiTheme="minorHAnsi" w:hAnsiTheme="minorHAnsi"/>
                <w:sz w:val="20"/>
                <w:szCs w:val="20"/>
              </w:rPr>
            </w:pPr>
            <w:r w:rsidRPr="003774BA">
              <w:rPr>
                <w:rFonts w:cs="Calibri"/>
                <w:sz w:val="20"/>
                <w:szCs w:val="20"/>
              </w:rPr>
              <w:t>30</w:t>
            </w:r>
          </w:p>
        </w:tc>
        <w:tc>
          <w:tcPr>
            <w:tcW w:w="992" w:type="dxa"/>
            <w:vAlign w:val="center"/>
          </w:tcPr>
          <w:p w14:paraId="28E61275"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077434EF" w14:textId="77777777" w:rsidTr="00D403C3">
        <w:tc>
          <w:tcPr>
            <w:tcW w:w="1422" w:type="dxa"/>
            <w:vMerge/>
            <w:vAlign w:val="center"/>
          </w:tcPr>
          <w:p w14:paraId="5C1C8EF8"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4EA5A89E"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44429E26" w14:textId="77777777" w:rsidR="001F10ED" w:rsidRPr="003774BA" w:rsidRDefault="001F10ED" w:rsidP="00D403C3">
            <w:pPr>
              <w:jc w:val="both"/>
              <w:rPr>
                <w:rFonts w:asciiTheme="minorHAnsi" w:hAnsiTheme="minorHAnsi"/>
                <w:sz w:val="20"/>
                <w:szCs w:val="20"/>
              </w:rPr>
            </w:pPr>
          </w:p>
        </w:tc>
        <w:tc>
          <w:tcPr>
            <w:tcW w:w="3686" w:type="dxa"/>
          </w:tcPr>
          <w:p w14:paraId="4AB9EF19" w14:textId="77777777" w:rsidR="001F10ED" w:rsidRPr="003774BA" w:rsidRDefault="001F10ED" w:rsidP="00D403C3">
            <w:pPr>
              <w:rPr>
                <w:rFonts w:asciiTheme="minorHAnsi" w:hAnsiTheme="minorHAnsi"/>
                <w:sz w:val="20"/>
                <w:szCs w:val="20"/>
              </w:rPr>
            </w:pPr>
            <w:r w:rsidRPr="003774BA">
              <w:rPr>
                <w:rFonts w:asciiTheme="minorHAnsi" w:hAnsiTheme="minorHAnsi"/>
                <w:sz w:val="20"/>
                <w:szCs w:val="20"/>
              </w:rPr>
              <w:t>Презентации на работа и дискусија</w:t>
            </w:r>
          </w:p>
        </w:tc>
        <w:tc>
          <w:tcPr>
            <w:tcW w:w="992" w:type="dxa"/>
            <w:vAlign w:val="center"/>
          </w:tcPr>
          <w:p w14:paraId="5A165D02" w14:textId="77777777" w:rsidR="001F10ED" w:rsidRPr="003774BA" w:rsidRDefault="001F10ED" w:rsidP="00D403C3">
            <w:pPr>
              <w:jc w:val="center"/>
              <w:rPr>
                <w:rFonts w:asciiTheme="minorHAnsi" w:hAnsiTheme="minorHAnsi"/>
                <w:sz w:val="20"/>
                <w:szCs w:val="20"/>
              </w:rPr>
            </w:pPr>
            <w:r w:rsidRPr="003774BA">
              <w:rPr>
                <w:rFonts w:cs="Calibri"/>
                <w:sz w:val="20"/>
                <w:szCs w:val="20"/>
              </w:rPr>
              <w:t>30</w:t>
            </w:r>
          </w:p>
        </w:tc>
        <w:tc>
          <w:tcPr>
            <w:tcW w:w="992" w:type="dxa"/>
            <w:vAlign w:val="center"/>
          </w:tcPr>
          <w:p w14:paraId="26FB0825"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w:t>
            </w:r>
          </w:p>
        </w:tc>
      </w:tr>
      <w:tr w:rsidR="001F10ED" w:rsidRPr="000F71D9" w14:paraId="3B6D344E" w14:textId="77777777" w:rsidTr="00D403C3">
        <w:tc>
          <w:tcPr>
            <w:tcW w:w="1422" w:type="dxa"/>
            <w:vMerge/>
            <w:vAlign w:val="center"/>
          </w:tcPr>
          <w:p w14:paraId="101F5EDD"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1E86F3F1"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3A492C1C" w14:textId="77777777" w:rsidR="001F10ED" w:rsidRPr="003774BA" w:rsidRDefault="001F10ED" w:rsidP="00D403C3">
            <w:pPr>
              <w:jc w:val="both"/>
              <w:rPr>
                <w:rFonts w:asciiTheme="minorHAnsi" w:hAnsiTheme="minorHAnsi"/>
                <w:sz w:val="20"/>
                <w:szCs w:val="20"/>
              </w:rPr>
            </w:pPr>
          </w:p>
        </w:tc>
        <w:tc>
          <w:tcPr>
            <w:tcW w:w="3686" w:type="dxa"/>
          </w:tcPr>
          <w:p w14:paraId="242DF38F" w14:textId="4D92EA51"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 xml:space="preserve">Демонстрација: Акционен план за </w:t>
            </w:r>
            <w:r w:rsidR="008C70FA">
              <w:rPr>
                <w:rFonts w:asciiTheme="minorHAnsi" w:hAnsiTheme="minorHAnsi"/>
                <w:sz w:val="20"/>
                <w:szCs w:val="20"/>
              </w:rPr>
              <w:t>озеленување</w:t>
            </w:r>
          </w:p>
        </w:tc>
        <w:tc>
          <w:tcPr>
            <w:tcW w:w="992" w:type="dxa"/>
            <w:vAlign w:val="center"/>
          </w:tcPr>
          <w:p w14:paraId="11E57012" w14:textId="77777777" w:rsidR="001F10ED" w:rsidRPr="003774BA" w:rsidRDefault="001F10ED" w:rsidP="00D403C3">
            <w:pPr>
              <w:jc w:val="center"/>
              <w:rPr>
                <w:rFonts w:asciiTheme="minorHAnsi" w:hAnsiTheme="minorHAnsi"/>
                <w:sz w:val="20"/>
                <w:szCs w:val="20"/>
              </w:rPr>
            </w:pPr>
            <w:r w:rsidRPr="003774BA">
              <w:rPr>
                <w:rFonts w:cs="Calibri"/>
                <w:sz w:val="20"/>
                <w:szCs w:val="20"/>
              </w:rPr>
              <w:t>10</w:t>
            </w:r>
          </w:p>
        </w:tc>
        <w:tc>
          <w:tcPr>
            <w:tcW w:w="992" w:type="dxa"/>
            <w:vAlign w:val="center"/>
          </w:tcPr>
          <w:p w14:paraId="2A092214"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7E2B4221" w14:textId="77777777" w:rsidTr="00D403C3">
        <w:tc>
          <w:tcPr>
            <w:tcW w:w="1422" w:type="dxa"/>
            <w:shd w:val="clear" w:color="auto" w:fill="FFFF99"/>
            <w:vAlign w:val="center"/>
          </w:tcPr>
          <w:p w14:paraId="677C6269"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12:30-13:30 часот</w:t>
            </w:r>
          </w:p>
        </w:tc>
        <w:tc>
          <w:tcPr>
            <w:tcW w:w="768" w:type="dxa"/>
            <w:shd w:val="clear" w:color="auto" w:fill="FFFF99"/>
            <w:vAlign w:val="center"/>
          </w:tcPr>
          <w:p w14:paraId="29D83A53"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Пауза</w:t>
            </w:r>
          </w:p>
        </w:tc>
        <w:tc>
          <w:tcPr>
            <w:tcW w:w="2029" w:type="dxa"/>
            <w:shd w:val="clear" w:color="auto" w:fill="FFFF99"/>
            <w:vAlign w:val="center"/>
          </w:tcPr>
          <w:p w14:paraId="6742565F" w14:textId="77777777" w:rsidR="001F10ED" w:rsidRPr="003774BA" w:rsidRDefault="001F10ED" w:rsidP="00D403C3">
            <w:pPr>
              <w:jc w:val="both"/>
              <w:rPr>
                <w:rFonts w:asciiTheme="minorHAnsi" w:hAnsiTheme="minorHAnsi"/>
                <w:sz w:val="20"/>
                <w:szCs w:val="20"/>
              </w:rPr>
            </w:pPr>
          </w:p>
        </w:tc>
        <w:tc>
          <w:tcPr>
            <w:tcW w:w="3686" w:type="dxa"/>
            <w:shd w:val="clear" w:color="auto" w:fill="FFFF99"/>
          </w:tcPr>
          <w:p w14:paraId="76F85AA4" w14:textId="77777777" w:rsidR="001F10ED" w:rsidRPr="003774BA" w:rsidRDefault="001F10ED" w:rsidP="00D403C3">
            <w:pPr>
              <w:rPr>
                <w:rFonts w:asciiTheme="minorHAnsi" w:hAnsiTheme="minorHAnsi"/>
                <w:sz w:val="20"/>
                <w:szCs w:val="20"/>
              </w:rPr>
            </w:pPr>
          </w:p>
        </w:tc>
        <w:tc>
          <w:tcPr>
            <w:tcW w:w="992" w:type="dxa"/>
            <w:shd w:val="clear" w:color="auto" w:fill="FFFF99"/>
            <w:vAlign w:val="center"/>
          </w:tcPr>
          <w:p w14:paraId="30BA4781" w14:textId="77777777" w:rsidR="001F10ED" w:rsidRPr="003774BA" w:rsidRDefault="001F10ED" w:rsidP="00D403C3">
            <w:pPr>
              <w:jc w:val="center"/>
              <w:rPr>
                <w:rFonts w:asciiTheme="minorHAnsi" w:hAnsiTheme="minorHAnsi"/>
                <w:sz w:val="20"/>
                <w:szCs w:val="20"/>
              </w:rPr>
            </w:pPr>
          </w:p>
        </w:tc>
        <w:tc>
          <w:tcPr>
            <w:tcW w:w="992" w:type="dxa"/>
            <w:shd w:val="clear" w:color="auto" w:fill="FFFF99"/>
            <w:vAlign w:val="center"/>
          </w:tcPr>
          <w:p w14:paraId="7555F880" w14:textId="77777777" w:rsidR="001F10ED" w:rsidRPr="003774BA" w:rsidRDefault="001F10ED" w:rsidP="00D403C3">
            <w:pPr>
              <w:jc w:val="center"/>
              <w:rPr>
                <w:rFonts w:asciiTheme="minorHAnsi" w:hAnsiTheme="minorHAnsi"/>
                <w:sz w:val="20"/>
                <w:szCs w:val="20"/>
              </w:rPr>
            </w:pPr>
          </w:p>
        </w:tc>
      </w:tr>
      <w:tr w:rsidR="001F10ED" w:rsidRPr="000F71D9" w14:paraId="18221515" w14:textId="77777777" w:rsidTr="00D403C3">
        <w:trPr>
          <w:trHeight w:val="111"/>
        </w:trPr>
        <w:tc>
          <w:tcPr>
            <w:tcW w:w="1422" w:type="dxa"/>
            <w:vMerge w:val="restart"/>
            <w:vAlign w:val="center"/>
          </w:tcPr>
          <w:p w14:paraId="5C94E11A"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13:30-15:00 часот</w:t>
            </w:r>
          </w:p>
        </w:tc>
        <w:tc>
          <w:tcPr>
            <w:tcW w:w="768" w:type="dxa"/>
            <w:vMerge w:val="restart"/>
            <w:vAlign w:val="center"/>
          </w:tcPr>
          <w:p w14:paraId="568C78B0"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11</w:t>
            </w:r>
          </w:p>
        </w:tc>
        <w:tc>
          <w:tcPr>
            <w:tcW w:w="2029" w:type="dxa"/>
            <w:vMerge w:val="restart"/>
            <w:vAlign w:val="center"/>
          </w:tcPr>
          <w:p w14:paraId="65FED466"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Модул 5 Зелени набавки и зелени финансиски инструменти</w:t>
            </w:r>
          </w:p>
        </w:tc>
        <w:tc>
          <w:tcPr>
            <w:tcW w:w="3686" w:type="dxa"/>
          </w:tcPr>
          <w:p w14:paraId="7C272C6F"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 xml:space="preserve">Презентација: </w:t>
            </w:r>
            <w:r w:rsidRPr="003774BA">
              <w:rPr>
                <w:rFonts w:asciiTheme="minorHAnsi" w:hAnsiTheme="minorHAnsi"/>
                <w:caps/>
                <w:sz w:val="20"/>
                <w:szCs w:val="20"/>
              </w:rPr>
              <w:t xml:space="preserve">зелени </w:t>
            </w:r>
            <w:r w:rsidRPr="003774BA">
              <w:rPr>
                <w:rFonts w:asciiTheme="minorHAnsi" w:hAnsiTheme="minorHAnsi"/>
                <w:sz w:val="20"/>
                <w:szCs w:val="20"/>
              </w:rPr>
              <w:t>финансиски инструменти</w:t>
            </w:r>
          </w:p>
        </w:tc>
        <w:tc>
          <w:tcPr>
            <w:tcW w:w="992" w:type="dxa"/>
            <w:vAlign w:val="center"/>
          </w:tcPr>
          <w:p w14:paraId="05E0A74C" w14:textId="77777777" w:rsidR="001F10ED" w:rsidRPr="003774BA" w:rsidRDefault="001F10ED" w:rsidP="00D403C3">
            <w:pPr>
              <w:jc w:val="center"/>
              <w:rPr>
                <w:rFonts w:asciiTheme="minorHAnsi" w:hAnsiTheme="minorHAnsi"/>
                <w:sz w:val="20"/>
                <w:szCs w:val="20"/>
              </w:rPr>
            </w:pPr>
            <w:r w:rsidRPr="003774BA">
              <w:rPr>
                <w:rFonts w:cs="Calibri"/>
                <w:sz w:val="20"/>
                <w:szCs w:val="20"/>
              </w:rPr>
              <w:t>20</w:t>
            </w:r>
          </w:p>
        </w:tc>
        <w:tc>
          <w:tcPr>
            <w:tcW w:w="992" w:type="dxa"/>
            <w:vAlign w:val="center"/>
          </w:tcPr>
          <w:p w14:paraId="167EC396"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Б</w:t>
            </w:r>
          </w:p>
        </w:tc>
      </w:tr>
      <w:tr w:rsidR="001F10ED" w:rsidRPr="000F71D9" w14:paraId="12703817" w14:textId="77777777" w:rsidTr="00D403C3">
        <w:tc>
          <w:tcPr>
            <w:tcW w:w="1422" w:type="dxa"/>
            <w:vMerge/>
            <w:vAlign w:val="center"/>
          </w:tcPr>
          <w:p w14:paraId="6E8F73F5"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10607A17"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60387009" w14:textId="77777777" w:rsidR="001F10ED" w:rsidRPr="003774BA" w:rsidRDefault="001F10ED" w:rsidP="00D403C3">
            <w:pPr>
              <w:jc w:val="center"/>
              <w:rPr>
                <w:rFonts w:asciiTheme="minorHAnsi" w:hAnsiTheme="minorHAnsi"/>
                <w:sz w:val="20"/>
                <w:szCs w:val="20"/>
              </w:rPr>
            </w:pPr>
          </w:p>
        </w:tc>
        <w:tc>
          <w:tcPr>
            <w:tcW w:w="3686" w:type="dxa"/>
          </w:tcPr>
          <w:p w14:paraId="702F057F"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Вежба (работа во парови): Анализа на студија на случај</w:t>
            </w:r>
          </w:p>
        </w:tc>
        <w:tc>
          <w:tcPr>
            <w:tcW w:w="992" w:type="dxa"/>
            <w:vAlign w:val="center"/>
          </w:tcPr>
          <w:p w14:paraId="56F2DF7B" w14:textId="77777777" w:rsidR="001F10ED" w:rsidRPr="003774BA" w:rsidRDefault="001F10ED" w:rsidP="00D403C3">
            <w:pPr>
              <w:jc w:val="center"/>
              <w:rPr>
                <w:rFonts w:asciiTheme="minorHAnsi" w:hAnsiTheme="minorHAnsi"/>
                <w:sz w:val="20"/>
                <w:szCs w:val="20"/>
              </w:rPr>
            </w:pPr>
            <w:r w:rsidRPr="003774BA">
              <w:rPr>
                <w:rFonts w:cs="Calibri"/>
                <w:sz w:val="20"/>
                <w:szCs w:val="20"/>
              </w:rPr>
              <w:t>30</w:t>
            </w:r>
          </w:p>
        </w:tc>
        <w:tc>
          <w:tcPr>
            <w:tcW w:w="992" w:type="dxa"/>
            <w:vAlign w:val="center"/>
          </w:tcPr>
          <w:p w14:paraId="3E7465BF"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30133F9F" w14:textId="77777777" w:rsidTr="00D403C3">
        <w:tc>
          <w:tcPr>
            <w:tcW w:w="1422" w:type="dxa"/>
            <w:vMerge/>
            <w:vAlign w:val="center"/>
          </w:tcPr>
          <w:p w14:paraId="76248CD0"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733B0C2F"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3B4F5465" w14:textId="77777777" w:rsidR="001F10ED" w:rsidRPr="003774BA" w:rsidRDefault="001F10ED" w:rsidP="00D403C3">
            <w:pPr>
              <w:jc w:val="center"/>
              <w:rPr>
                <w:rFonts w:asciiTheme="minorHAnsi" w:hAnsiTheme="minorHAnsi"/>
                <w:sz w:val="20"/>
                <w:szCs w:val="20"/>
              </w:rPr>
            </w:pPr>
          </w:p>
        </w:tc>
        <w:tc>
          <w:tcPr>
            <w:tcW w:w="3686" w:type="dxa"/>
          </w:tcPr>
          <w:p w14:paraId="6D658121"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Презентации на работа и дискусија</w:t>
            </w:r>
          </w:p>
        </w:tc>
        <w:tc>
          <w:tcPr>
            <w:tcW w:w="992" w:type="dxa"/>
            <w:vAlign w:val="center"/>
          </w:tcPr>
          <w:p w14:paraId="6A17B20B" w14:textId="77777777" w:rsidR="001F10ED" w:rsidRPr="003774BA" w:rsidRDefault="001F10ED" w:rsidP="00D403C3">
            <w:pPr>
              <w:jc w:val="center"/>
              <w:rPr>
                <w:rFonts w:asciiTheme="minorHAnsi" w:hAnsiTheme="minorHAnsi"/>
                <w:sz w:val="20"/>
                <w:szCs w:val="20"/>
              </w:rPr>
            </w:pPr>
            <w:r w:rsidRPr="003774BA">
              <w:rPr>
                <w:rFonts w:cs="Calibri"/>
                <w:sz w:val="20"/>
                <w:szCs w:val="20"/>
              </w:rPr>
              <w:t>30</w:t>
            </w:r>
          </w:p>
        </w:tc>
        <w:tc>
          <w:tcPr>
            <w:tcW w:w="992" w:type="dxa"/>
            <w:vAlign w:val="center"/>
          </w:tcPr>
          <w:p w14:paraId="2A162EEF"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Б</w:t>
            </w:r>
          </w:p>
        </w:tc>
      </w:tr>
      <w:tr w:rsidR="001F10ED" w:rsidRPr="000F71D9" w14:paraId="075AAE44" w14:textId="77777777" w:rsidTr="00D403C3">
        <w:tc>
          <w:tcPr>
            <w:tcW w:w="1422" w:type="dxa"/>
            <w:vMerge/>
            <w:vAlign w:val="center"/>
          </w:tcPr>
          <w:p w14:paraId="6D7C8476"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5CF28A91"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5FBAC580" w14:textId="77777777" w:rsidR="001F10ED" w:rsidRPr="003774BA" w:rsidRDefault="001F10ED" w:rsidP="00D403C3">
            <w:pPr>
              <w:jc w:val="center"/>
              <w:rPr>
                <w:rFonts w:asciiTheme="minorHAnsi" w:hAnsiTheme="minorHAnsi"/>
                <w:sz w:val="20"/>
                <w:szCs w:val="20"/>
              </w:rPr>
            </w:pPr>
          </w:p>
        </w:tc>
        <w:tc>
          <w:tcPr>
            <w:tcW w:w="3686" w:type="dxa"/>
          </w:tcPr>
          <w:p w14:paraId="1B379DC3" w14:textId="1E72BE44"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 xml:space="preserve">Демонстрација: Индикатори за следење на </w:t>
            </w:r>
            <w:r w:rsidR="008C70FA">
              <w:rPr>
                <w:rFonts w:asciiTheme="minorHAnsi" w:hAnsiTheme="minorHAnsi"/>
                <w:sz w:val="20"/>
                <w:szCs w:val="20"/>
              </w:rPr>
              <w:t>озеленување</w:t>
            </w:r>
            <w:r w:rsidRPr="003774BA">
              <w:rPr>
                <w:rFonts w:asciiTheme="minorHAnsi" w:hAnsiTheme="minorHAnsi"/>
                <w:sz w:val="20"/>
                <w:szCs w:val="20"/>
              </w:rPr>
              <w:t>то на бизнисот</w:t>
            </w:r>
          </w:p>
        </w:tc>
        <w:tc>
          <w:tcPr>
            <w:tcW w:w="992" w:type="dxa"/>
            <w:vAlign w:val="center"/>
          </w:tcPr>
          <w:p w14:paraId="3FAC08A6" w14:textId="77777777" w:rsidR="001F10ED" w:rsidRPr="003774BA" w:rsidRDefault="001F10ED" w:rsidP="00D403C3">
            <w:pPr>
              <w:jc w:val="center"/>
              <w:rPr>
                <w:rFonts w:asciiTheme="minorHAnsi" w:hAnsiTheme="minorHAnsi"/>
                <w:sz w:val="20"/>
                <w:szCs w:val="20"/>
              </w:rPr>
            </w:pPr>
            <w:r w:rsidRPr="003774BA">
              <w:rPr>
                <w:rFonts w:cs="Calibri"/>
                <w:sz w:val="20"/>
                <w:szCs w:val="20"/>
              </w:rPr>
              <w:t>10</w:t>
            </w:r>
          </w:p>
        </w:tc>
        <w:tc>
          <w:tcPr>
            <w:tcW w:w="992" w:type="dxa"/>
            <w:vAlign w:val="center"/>
          </w:tcPr>
          <w:p w14:paraId="45D494BB"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Б</w:t>
            </w:r>
          </w:p>
        </w:tc>
      </w:tr>
      <w:tr w:rsidR="001F10ED" w:rsidRPr="000F71D9" w14:paraId="127C47F6" w14:textId="77777777" w:rsidTr="00D403C3">
        <w:tc>
          <w:tcPr>
            <w:tcW w:w="1422" w:type="dxa"/>
            <w:shd w:val="clear" w:color="auto" w:fill="FFFF99"/>
            <w:vAlign w:val="center"/>
          </w:tcPr>
          <w:p w14:paraId="3CDC227F"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15:00-15:30 часот</w:t>
            </w:r>
          </w:p>
        </w:tc>
        <w:tc>
          <w:tcPr>
            <w:tcW w:w="768" w:type="dxa"/>
            <w:shd w:val="clear" w:color="auto" w:fill="FFFF99"/>
            <w:vAlign w:val="center"/>
          </w:tcPr>
          <w:p w14:paraId="64243A07"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Пауза</w:t>
            </w:r>
          </w:p>
        </w:tc>
        <w:tc>
          <w:tcPr>
            <w:tcW w:w="2029" w:type="dxa"/>
            <w:shd w:val="clear" w:color="auto" w:fill="FFFF99"/>
            <w:vAlign w:val="center"/>
          </w:tcPr>
          <w:p w14:paraId="5CD2FADA" w14:textId="77777777" w:rsidR="001F10ED" w:rsidRPr="003774BA" w:rsidRDefault="001F10ED" w:rsidP="00D403C3">
            <w:pPr>
              <w:jc w:val="center"/>
              <w:rPr>
                <w:rFonts w:asciiTheme="minorHAnsi" w:hAnsiTheme="minorHAnsi"/>
                <w:sz w:val="20"/>
                <w:szCs w:val="20"/>
              </w:rPr>
            </w:pPr>
          </w:p>
        </w:tc>
        <w:tc>
          <w:tcPr>
            <w:tcW w:w="3686" w:type="dxa"/>
            <w:shd w:val="clear" w:color="auto" w:fill="FFFF99"/>
          </w:tcPr>
          <w:p w14:paraId="24EE7502" w14:textId="77777777" w:rsidR="001F10ED" w:rsidRPr="003774BA" w:rsidRDefault="001F10ED" w:rsidP="00D403C3">
            <w:pPr>
              <w:jc w:val="both"/>
              <w:rPr>
                <w:rFonts w:asciiTheme="minorHAnsi" w:hAnsiTheme="minorHAnsi"/>
                <w:sz w:val="20"/>
                <w:szCs w:val="20"/>
              </w:rPr>
            </w:pPr>
          </w:p>
        </w:tc>
        <w:tc>
          <w:tcPr>
            <w:tcW w:w="992" w:type="dxa"/>
            <w:shd w:val="clear" w:color="auto" w:fill="FFFF99"/>
            <w:vAlign w:val="center"/>
          </w:tcPr>
          <w:p w14:paraId="6B0B9235" w14:textId="77777777" w:rsidR="001F10ED" w:rsidRPr="003774BA" w:rsidRDefault="001F10ED" w:rsidP="00D403C3">
            <w:pPr>
              <w:jc w:val="center"/>
              <w:rPr>
                <w:rFonts w:asciiTheme="minorHAnsi" w:hAnsiTheme="minorHAnsi"/>
                <w:sz w:val="20"/>
                <w:szCs w:val="20"/>
              </w:rPr>
            </w:pPr>
          </w:p>
        </w:tc>
        <w:tc>
          <w:tcPr>
            <w:tcW w:w="992" w:type="dxa"/>
            <w:shd w:val="clear" w:color="auto" w:fill="FFFF99"/>
            <w:vAlign w:val="center"/>
          </w:tcPr>
          <w:p w14:paraId="35F4FC35"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6DC7573A" w14:textId="77777777" w:rsidTr="00D403C3">
        <w:tc>
          <w:tcPr>
            <w:tcW w:w="1422" w:type="dxa"/>
            <w:vMerge w:val="restart"/>
            <w:vAlign w:val="center"/>
          </w:tcPr>
          <w:p w14:paraId="44E15F84"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15:30-17:00 часот</w:t>
            </w:r>
          </w:p>
        </w:tc>
        <w:tc>
          <w:tcPr>
            <w:tcW w:w="768" w:type="dxa"/>
            <w:vMerge w:val="restart"/>
            <w:vAlign w:val="center"/>
          </w:tcPr>
          <w:p w14:paraId="151A18CE"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12</w:t>
            </w:r>
          </w:p>
        </w:tc>
        <w:tc>
          <w:tcPr>
            <w:tcW w:w="2029" w:type="dxa"/>
            <w:vMerge w:val="restart"/>
            <w:vAlign w:val="center"/>
          </w:tcPr>
          <w:p w14:paraId="2536661D" w14:textId="77777777" w:rsidR="001F10ED" w:rsidRPr="003774BA" w:rsidRDefault="001F10ED" w:rsidP="002862CD">
            <w:pPr>
              <w:pStyle w:val="ListParagraph"/>
              <w:numPr>
                <w:ilvl w:val="0"/>
                <w:numId w:val="15"/>
              </w:numPr>
              <w:jc w:val="both"/>
              <w:rPr>
                <w:rFonts w:asciiTheme="minorHAnsi" w:hAnsiTheme="minorHAnsi"/>
                <w:sz w:val="20"/>
                <w:szCs w:val="20"/>
              </w:rPr>
            </w:pPr>
            <w:r w:rsidRPr="003774BA">
              <w:rPr>
                <w:rFonts w:asciiTheme="minorHAnsi" w:hAnsiTheme="minorHAnsi"/>
                <w:sz w:val="20"/>
                <w:szCs w:val="20"/>
              </w:rPr>
              <w:t>Одржлив бизнис</w:t>
            </w:r>
          </w:p>
          <w:p w14:paraId="32F820C1" w14:textId="77777777" w:rsidR="001F10ED" w:rsidRPr="003774BA" w:rsidRDefault="001F10ED" w:rsidP="002862CD">
            <w:pPr>
              <w:pStyle w:val="ListParagraph"/>
              <w:numPr>
                <w:ilvl w:val="0"/>
                <w:numId w:val="15"/>
              </w:numPr>
              <w:jc w:val="both"/>
              <w:rPr>
                <w:rFonts w:asciiTheme="minorHAnsi" w:hAnsiTheme="minorHAnsi"/>
                <w:sz w:val="20"/>
                <w:szCs w:val="20"/>
              </w:rPr>
            </w:pPr>
            <w:r w:rsidRPr="003774BA">
              <w:rPr>
                <w:rFonts w:asciiTheme="minorHAnsi" w:hAnsiTheme="minorHAnsi"/>
                <w:sz w:val="20"/>
                <w:szCs w:val="20"/>
              </w:rPr>
              <w:t>Затворање работилница</w:t>
            </w:r>
          </w:p>
        </w:tc>
        <w:tc>
          <w:tcPr>
            <w:tcW w:w="3686" w:type="dxa"/>
          </w:tcPr>
          <w:p w14:paraId="740D6B1F"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Презентација: Одржлив бизнис</w:t>
            </w:r>
          </w:p>
        </w:tc>
        <w:tc>
          <w:tcPr>
            <w:tcW w:w="992" w:type="dxa"/>
            <w:vAlign w:val="center"/>
          </w:tcPr>
          <w:p w14:paraId="41D36A64"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10</w:t>
            </w:r>
          </w:p>
        </w:tc>
        <w:tc>
          <w:tcPr>
            <w:tcW w:w="992" w:type="dxa"/>
            <w:vAlign w:val="center"/>
          </w:tcPr>
          <w:p w14:paraId="66A547FB"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Б</w:t>
            </w:r>
          </w:p>
        </w:tc>
      </w:tr>
      <w:tr w:rsidR="001F10ED" w:rsidRPr="000F71D9" w14:paraId="02A95367" w14:textId="77777777" w:rsidTr="00D403C3">
        <w:tc>
          <w:tcPr>
            <w:tcW w:w="1422" w:type="dxa"/>
            <w:vMerge/>
            <w:vAlign w:val="center"/>
          </w:tcPr>
          <w:p w14:paraId="136A2D41"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6B56E0B7"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7EF7BEF8" w14:textId="77777777" w:rsidR="001F10ED" w:rsidRPr="003774BA" w:rsidRDefault="001F10ED" w:rsidP="00D403C3">
            <w:pPr>
              <w:jc w:val="center"/>
              <w:rPr>
                <w:rFonts w:asciiTheme="minorHAnsi" w:hAnsiTheme="minorHAnsi"/>
                <w:sz w:val="20"/>
                <w:szCs w:val="20"/>
              </w:rPr>
            </w:pPr>
          </w:p>
        </w:tc>
        <w:tc>
          <w:tcPr>
            <w:tcW w:w="3686" w:type="dxa"/>
          </w:tcPr>
          <w:p w14:paraId="01661EEB" w14:textId="6B6EC98A"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Вежба (групна работа): Интегрирање на зелениот бизнис во развојното планирање на деловен субјект</w:t>
            </w:r>
          </w:p>
        </w:tc>
        <w:tc>
          <w:tcPr>
            <w:tcW w:w="992" w:type="dxa"/>
            <w:vAlign w:val="center"/>
          </w:tcPr>
          <w:p w14:paraId="45BCC35C"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30</w:t>
            </w:r>
          </w:p>
        </w:tc>
        <w:tc>
          <w:tcPr>
            <w:tcW w:w="992" w:type="dxa"/>
            <w:vAlign w:val="center"/>
          </w:tcPr>
          <w:p w14:paraId="759F7DC8"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534280E2" w14:textId="77777777" w:rsidTr="00D403C3">
        <w:tc>
          <w:tcPr>
            <w:tcW w:w="1422" w:type="dxa"/>
            <w:vMerge/>
            <w:vAlign w:val="center"/>
          </w:tcPr>
          <w:p w14:paraId="34F13FB4"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2625B975"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1048788D" w14:textId="77777777" w:rsidR="001F10ED" w:rsidRPr="003774BA" w:rsidRDefault="001F10ED" w:rsidP="00D403C3">
            <w:pPr>
              <w:jc w:val="center"/>
              <w:rPr>
                <w:rFonts w:asciiTheme="minorHAnsi" w:hAnsiTheme="minorHAnsi"/>
                <w:sz w:val="20"/>
                <w:szCs w:val="20"/>
              </w:rPr>
            </w:pPr>
          </w:p>
        </w:tc>
        <w:tc>
          <w:tcPr>
            <w:tcW w:w="3686" w:type="dxa"/>
          </w:tcPr>
          <w:p w14:paraId="474571CB"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Презентации на работа и дискусија</w:t>
            </w:r>
          </w:p>
        </w:tc>
        <w:tc>
          <w:tcPr>
            <w:tcW w:w="992" w:type="dxa"/>
            <w:vAlign w:val="center"/>
          </w:tcPr>
          <w:p w14:paraId="4E2B57E8"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30</w:t>
            </w:r>
          </w:p>
        </w:tc>
        <w:tc>
          <w:tcPr>
            <w:tcW w:w="992" w:type="dxa"/>
            <w:vAlign w:val="center"/>
          </w:tcPr>
          <w:p w14:paraId="6FD82CFB"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67366DAC" w14:textId="77777777" w:rsidTr="00D403C3">
        <w:tc>
          <w:tcPr>
            <w:tcW w:w="1422" w:type="dxa"/>
            <w:vMerge/>
            <w:vAlign w:val="center"/>
          </w:tcPr>
          <w:p w14:paraId="395746ED"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6448D05B"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586E203A" w14:textId="77777777" w:rsidR="001F10ED" w:rsidRPr="003774BA" w:rsidRDefault="001F10ED" w:rsidP="00D403C3">
            <w:pPr>
              <w:jc w:val="center"/>
              <w:rPr>
                <w:rFonts w:asciiTheme="minorHAnsi" w:hAnsiTheme="minorHAnsi"/>
                <w:sz w:val="20"/>
                <w:szCs w:val="20"/>
              </w:rPr>
            </w:pPr>
          </w:p>
        </w:tc>
        <w:tc>
          <w:tcPr>
            <w:tcW w:w="3686" w:type="dxa"/>
          </w:tcPr>
          <w:p w14:paraId="13D743DD"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Резиме на обуката и договор за следните чекори (менторство)</w:t>
            </w:r>
          </w:p>
        </w:tc>
        <w:tc>
          <w:tcPr>
            <w:tcW w:w="992" w:type="dxa"/>
            <w:vAlign w:val="center"/>
          </w:tcPr>
          <w:p w14:paraId="44533340"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10</w:t>
            </w:r>
          </w:p>
        </w:tc>
        <w:tc>
          <w:tcPr>
            <w:tcW w:w="992" w:type="dxa"/>
            <w:vAlign w:val="center"/>
          </w:tcPr>
          <w:p w14:paraId="46E20068"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1F10ED" w:rsidRPr="000F71D9" w14:paraId="33084057" w14:textId="77777777" w:rsidTr="00D403C3">
        <w:tc>
          <w:tcPr>
            <w:tcW w:w="1422" w:type="dxa"/>
            <w:vMerge/>
            <w:vAlign w:val="center"/>
          </w:tcPr>
          <w:p w14:paraId="2E1A3BCC" w14:textId="77777777" w:rsidR="001F10ED" w:rsidRPr="003774BA" w:rsidRDefault="001F10ED" w:rsidP="00D403C3">
            <w:pPr>
              <w:jc w:val="center"/>
              <w:rPr>
                <w:rFonts w:asciiTheme="minorHAnsi" w:hAnsiTheme="minorHAnsi"/>
                <w:sz w:val="20"/>
                <w:szCs w:val="20"/>
              </w:rPr>
            </w:pPr>
          </w:p>
        </w:tc>
        <w:tc>
          <w:tcPr>
            <w:tcW w:w="768" w:type="dxa"/>
            <w:vMerge/>
            <w:vAlign w:val="center"/>
          </w:tcPr>
          <w:p w14:paraId="3F74D28F" w14:textId="77777777" w:rsidR="001F10ED" w:rsidRPr="003774BA" w:rsidRDefault="001F10ED" w:rsidP="00D403C3">
            <w:pPr>
              <w:jc w:val="center"/>
              <w:rPr>
                <w:rFonts w:asciiTheme="minorHAnsi" w:hAnsiTheme="minorHAnsi"/>
                <w:sz w:val="20"/>
                <w:szCs w:val="20"/>
              </w:rPr>
            </w:pPr>
          </w:p>
        </w:tc>
        <w:tc>
          <w:tcPr>
            <w:tcW w:w="2029" w:type="dxa"/>
            <w:vMerge/>
            <w:vAlign w:val="center"/>
          </w:tcPr>
          <w:p w14:paraId="7FBE7C6E" w14:textId="77777777" w:rsidR="001F10ED" w:rsidRPr="003774BA" w:rsidRDefault="001F10ED" w:rsidP="00D403C3">
            <w:pPr>
              <w:jc w:val="center"/>
              <w:rPr>
                <w:rFonts w:asciiTheme="minorHAnsi" w:hAnsiTheme="minorHAnsi"/>
                <w:sz w:val="20"/>
                <w:szCs w:val="20"/>
              </w:rPr>
            </w:pPr>
          </w:p>
        </w:tc>
        <w:tc>
          <w:tcPr>
            <w:tcW w:w="3686" w:type="dxa"/>
          </w:tcPr>
          <w:p w14:paraId="49B888EA" w14:textId="77777777" w:rsidR="001F10ED" w:rsidRPr="003774BA" w:rsidRDefault="001F10ED" w:rsidP="00D403C3">
            <w:pPr>
              <w:jc w:val="both"/>
              <w:rPr>
                <w:rFonts w:asciiTheme="minorHAnsi" w:hAnsiTheme="minorHAnsi"/>
                <w:sz w:val="20"/>
                <w:szCs w:val="20"/>
              </w:rPr>
            </w:pPr>
            <w:r w:rsidRPr="003774BA">
              <w:rPr>
                <w:rFonts w:asciiTheme="minorHAnsi" w:hAnsiTheme="minorHAnsi"/>
                <w:sz w:val="20"/>
                <w:szCs w:val="20"/>
              </w:rPr>
              <w:t>Евалуација на работилницата, пост-тест и затворање на настанот</w:t>
            </w:r>
          </w:p>
        </w:tc>
        <w:tc>
          <w:tcPr>
            <w:tcW w:w="992" w:type="dxa"/>
            <w:vAlign w:val="center"/>
          </w:tcPr>
          <w:p w14:paraId="476943B6"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10</w:t>
            </w:r>
          </w:p>
        </w:tc>
        <w:tc>
          <w:tcPr>
            <w:tcW w:w="992" w:type="dxa"/>
            <w:vAlign w:val="center"/>
          </w:tcPr>
          <w:p w14:paraId="2C577AA1" w14:textId="77777777" w:rsidR="001F10ED" w:rsidRPr="003774BA" w:rsidRDefault="001F10ED" w:rsidP="00D403C3">
            <w:pPr>
              <w:jc w:val="center"/>
              <w:rPr>
                <w:rFonts w:asciiTheme="minorHAnsi" w:hAnsiTheme="minorHAnsi"/>
                <w:sz w:val="20"/>
                <w:szCs w:val="20"/>
              </w:rPr>
            </w:pPr>
            <w:r w:rsidRPr="003774BA">
              <w:rPr>
                <w:rFonts w:asciiTheme="minorHAnsi" w:hAnsiTheme="minorHAnsi"/>
                <w:sz w:val="20"/>
                <w:szCs w:val="20"/>
              </w:rPr>
              <w:t>А+Б</w:t>
            </w:r>
          </w:p>
        </w:tc>
      </w:tr>
      <w:tr w:rsidR="003774BA" w:rsidRPr="000F71D9" w14:paraId="325C5052" w14:textId="77777777" w:rsidTr="00D403C3">
        <w:trPr>
          <w:trHeight w:val="498"/>
        </w:trPr>
        <w:tc>
          <w:tcPr>
            <w:tcW w:w="9889" w:type="dxa"/>
            <w:gridSpan w:val="6"/>
            <w:vAlign w:val="center"/>
          </w:tcPr>
          <w:p w14:paraId="5E9918E1" w14:textId="0CF310F6" w:rsidR="003774BA" w:rsidRPr="003774BA" w:rsidRDefault="003774BA" w:rsidP="003774BA">
            <w:pPr>
              <w:jc w:val="both"/>
              <w:rPr>
                <w:rFonts w:asciiTheme="minorHAnsi" w:hAnsiTheme="minorHAnsi"/>
                <w:b/>
                <w:bCs/>
                <w:sz w:val="20"/>
                <w:szCs w:val="20"/>
              </w:rPr>
            </w:pPr>
            <w:r w:rsidRPr="00626F56">
              <w:rPr>
                <w:rFonts w:asciiTheme="minorHAnsi" w:hAnsiTheme="minorHAnsi"/>
                <w:b/>
                <w:bCs/>
                <w:color w:val="FF0000"/>
                <w:sz w:val="20"/>
                <w:szCs w:val="20"/>
              </w:rPr>
              <w:t>Забелешка: Овој план за обука може да се прилагоди од обучувачите на ОПП на целните групи и специфичните услови за спроведување на обуката.</w:t>
            </w:r>
          </w:p>
        </w:tc>
      </w:tr>
    </w:tbl>
    <w:p w14:paraId="1A8238CD" w14:textId="77777777" w:rsidR="001F10ED" w:rsidRDefault="001F10ED" w:rsidP="00642C8A">
      <w:pPr>
        <w:jc w:val="both"/>
        <w:rPr>
          <w:rFonts w:asciiTheme="minorHAnsi" w:eastAsiaTheme="minorHAnsi" w:hAnsiTheme="minorHAnsi"/>
          <w:lang w:val="en-US"/>
        </w:rPr>
      </w:pPr>
    </w:p>
    <w:p w14:paraId="29467DBE" w14:textId="1B2BF9F1" w:rsidR="003774BA" w:rsidRDefault="003774BA" w:rsidP="003774BA">
      <w:pPr>
        <w:tabs>
          <w:tab w:val="left" w:pos="3708"/>
        </w:tabs>
        <w:jc w:val="both"/>
      </w:pPr>
      <w:r>
        <w:t>Параметрите кои влијаат на должината на обуката се содржината, предвиденото ниво на длабочина и препорачаните методи. Тоа значи дека обучувачите мора да бидат дисциплинирани на одреден начин при примената на предложените методи. Сите овие фактори се дел од развојот на концептот за обука. Од една страна овозможуваат имплементација на содржината, а од друга страна обезбедуваат одреден квалитет на обуката. Ова е особено важно кога повеќе од еден тренер учествува во иста програма за обука. При дизајнирање на обуката, важно е да се земат предвид индивидуалните преференции и стиловите на учење, но (поради групата) исто така да се понуди низа различни пристапи за да се приспособат на индивидуалните разлики. Обуката треба да биде возбудлива и да го одржува интересот на учесниците. Должината и редоследот на сесиите ќе имаат одлучувачко влијание врз самата сесија, како и врз учеството. Една сесија обично трае 90 минути, по што следи пауза. Еден ден се состои од 4 сесии, две наутро и две попладне. Паузите се многу важни за продолжување на разговорите на неформален начин и продлабочување на личните односи. Предавањата подобро се планираат во утринските часови бидејќи луѓето ќе бидат поконцентрирани. Попладневните сесии се подобри за групна работа и активно учество бидејќи луѓето може да се чувствуваат уморни после ручекот и нивната концентрација се намалува.</w:t>
      </w:r>
    </w:p>
    <w:p w14:paraId="074FA026" w14:textId="77777777" w:rsidR="00F10CC5" w:rsidRDefault="00F10CC5" w:rsidP="003774BA">
      <w:pPr>
        <w:tabs>
          <w:tab w:val="left" w:pos="3708"/>
        </w:tabs>
        <w:jc w:val="both"/>
      </w:pPr>
    </w:p>
    <w:p w14:paraId="123AEEE7" w14:textId="77777777" w:rsidR="00F10CC5" w:rsidRDefault="00F10CC5" w:rsidP="003774BA">
      <w:pPr>
        <w:tabs>
          <w:tab w:val="left" w:pos="3708"/>
        </w:tabs>
        <w:jc w:val="both"/>
      </w:pPr>
    </w:p>
    <w:p w14:paraId="639E12C3" w14:textId="77777777" w:rsidR="00F10CC5" w:rsidRDefault="00F10CC5" w:rsidP="003774BA">
      <w:pPr>
        <w:tabs>
          <w:tab w:val="left" w:pos="3708"/>
        </w:tabs>
        <w:jc w:val="both"/>
      </w:pPr>
    </w:p>
    <w:p w14:paraId="1052A3BD" w14:textId="77777777" w:rsidR="000423FA" w:rsidRPr="009658CC" w:rsidRDefault="000423FA" w:rsidP="003774BA">
      <w:pPr>
        <w:tabs>
          <w:tab w:val="left" w:pos="3708"/>
        </w:tabs>
        <w:jc w:val="both"/>
      </w:pPr>
    </w:p>
    <w:p w14:paraId="4D604899" w14:textId="77777777" w:rsidR="005C0275" w:rsidRPr="00576FB4" w:rsidRDefault="005C0275" w:rsidP="005C0275">
      <w:pPr>
        <w:pStyle w:val="Heading1"/>
        <w:spacing w:before="0" w:after="0"/>
        <w:rPr>
          <w:rFonts w:ascii="Calibri" w:hAnsi="Calibri" w:cs="Calibri"/>
          <w:sz w:val="22"/>
          <w:szCs w:val="22"/>
        </w:rPr>
      </w:pPr>
      <w:bookmarkStart w:id="19" w:name="_Toc182380268"/>
      <w:r w:rsidRPr="00576FB4">
        <w:rPr>
          <w:rFonts w:ascii="Calibri" w:hAnsi="Calibri" w:cs="Calibri"/>
          <w:sz w:val="22"/>
          <w:szCs w:val="22"/>
        </w:rPr>
        <w:t>3.3 Спроведување на обука</w:t>
      </w:r>
      <w:bookmarkEnd w:id="19"/>
    </w:p>
    <w:p w14:paraId="01CE059B" w14:textId="77777777" w:rsidR="005C0275" w:rsidRPr="00576FB4" w:rsidRDefault="005C0275" w:rsidP="005C0275">
      <w:pPr>
        <w:tabs>
          <w:tab w:val="left" w:pos="3708"/>
        </w:tabs>
      </w:pPr>
    </w:p>
    <w:p w14:paraId="57B9ADA0" w14:textId="77777777" w:rsidR="005C0275" w:rsidRPr="00F10CC5" w:rsidRDefault="006D4863" w:rsidP="00FE4FD5">
      <w:pPr>
        <w:tabs>
          <w:tab w:val="left" w:pos="3708"/>
        </w:tabs>
        <w:jc w:val="both"/>
      </w:pPr>
      <w:r w:rsidRPr="00F10CC5">
        <w:t>Ефективното спроведување на обуката во согласност со стандардите за квалитет се заснова на способноста на обучувачот да обезбеди средина за учење што ги задоволува потребите и очекувањата на учесниците. Клучните елементи што тренерот треба да ги обезбеди овде се: позитивна мотивација за учење, различни методи и пристапи кои одговараат на различни членови на групата, поддршка и охрабрување за постигнување на целите и соодветни алатки и опрема потребни за обуката.</w:t>
      </w:r>
    </w:p>
    <w:p w14:paraId="0946B450" w14:textId="77777777" w:rsidR="006D4863" w:rsidRPr="00576FB4" w:rsidRDefault="006D4863" w:rsidP="005C0275">
      <w:pPr>
        <w:tabs>
          <w:tab w:val="left" w:pos="3708"/>
        </w:tabs>
      </w:pPr>
    </w:p>
    <w:p w14:paraId="78801BBA" w14:textId="77777777" w:rsidR="005C0275" w:rsidRPr="00576FB4" w:rsidRDefault="005C0275" w:rsidP="005C0275">
      <w:pPr>
        <w:pStyle w:val="Heading1"/>
        <w:spacing w:before="0" w:after="0"/>
        <w:rPr>
          <w:rFonts w:ascii="Calibri" w:hAnsi="Calibri" w:cs="Calibri"/>
          <w:sz w:val="22"/>
          <w:szCs w:val="22"/>
        </w:rPr>
      </w:pPr>
      <w:bookmarkStart w:id="20" w:name="_Toc182380269"/>
      <w:r w:rsidRPr="00576FB4">
        <w:rPr>
          <w:rFonts w:ascii="Calibri" w:hAnsi="Calibri" w:cs="Calibri"/>
          <w:sz w:val="22"/>
          <w:szCs w:val="22"/>
        </w:rPr>
        <w:t>3.3.1 Методи и техники за спроведување на обука</w:t>
      </w:r>
      <w:bookmarkEnd w:id="20"/>
    </w:p>
    <w:p w14:paraId="65B4B763" w14:textId="77777777" w:rsidR="005C0275" w:rsidRPr="00576FB4" w:rsidRDefault="005C0275" w:rsidP="005C0275">
      <w:pPr>
        <w:tabs>
          <w:tab w:val="left" w:pos="3708"/>
        </w:tabs>
      </w:pPr>
    </w:p>
    <w:p w14:paraId="60EC44E1" w14:textId="390F9315" w:rsidR="005C0275" w:rsidRPr="00F10CC5" w:rsidRDefault="00D55455" w:rsidP="00D55455">
      <w:pPr>
        <w:jc w:val="both"/>
      </w:pPr>
      <w:r w:rsidRPr="00F10CC5">
        <w:rPr>
          <w:rFonts w:cs="Calibri"/>
          <w:lang w:eastAsia="en-GB"/>
        </w:rPr>
        <w:t xml:space="preserve">Програмата за обука за </w:t>
      </w:r>
      <w:r w:rsidR="008C70FA">
        <w:rPr>
          <w:rFonts w:cs="Calibri"/>
          <w:lang w:eastAsia="en-GB"/>
        </w:rPr>
        <w:t>озеленување</w:t>
      </w:r>
      <w:r w:rsidRPr="00F10CC5">
        <w:rPr>
          <w:rFonts w:cs="Calibri"/>
          <w:lang w:eastAsia="en-GB"/>
        </w:rPr>
        <w:t xml:space="preserve"> на бизнисот во однос на методологијата на работа се заснова на интеракција помеѓу предавачот и учесниците, во која предавачот е претежно модератор. Клучните карактеристики на методолошкиот пристап се: 1.) содржината на програмата за обука е усогласена со конкретните работни и процесни обврски на учесниците. 2.) активно учење преку групна работа и отворени дискусии. 3.) учесниците се центарот на процесот на учење и на тој начин стануваат одговорни за сопствениот развој.</w:t>
      </w:r>
      <w:r w:rsidRPr="00F10CC5">
        <w:t xml:space="preserve"> </w:t>
      </w:r>
      <w:r w:rsidRPr="00F10CC5">
        <w:rPr>
          <w:rFonts w:cs="Calibri"/>
          <w:lang w:eastAsia="en-GB"/>
        </w:rPr>
        <w:t xml:space="preserve">Со оглед на тоа што учесниците се полнолетни, обуката не е само презентација на факти, туку треба да послужи како поддршка во рамките на која учесниците ќе стекнат нови знаења, ќе го обноват знаењето што веќе го имаат, но и ќе разменат искуства со обучувачите и особено со другите учесници на обуката. </w:t>
      </w:r>
      <w:r w:rsidR="00480DA7" w:rsidRPr="00F10CC5">
        <w:t>Активностите за обука треба да се фокусираат на развивање на вештините што им се потребни на возрасните. Обучувачот треба да биде директно активен до 15% од обуката, остатокот треба да се базира на активностите на учесниците. Тие треба да учествуваат во практични вежби, кои ќе придонесат за развој на нови вештини и примена на стекнатото знаење во пракса. Затоа, најдобрата организациска форма на обука е интерактивна работилница.</w:t>
      </w:r>
    </w:p>
    <w:p w14:paraId="631B4580" w14:textId="77777777" w:rsidR="00D55455" w:rsidRPr="00264984" w:rsidRDefault="00D55455" w:rsidP="00D55455">
      <w:pPr>
        <w:jc w:val="center"/>
        <w:rPr>
          <w:rFonts w:asciiTheme="minorHAnsi" w:eastAsiaTheme="minorHAnsi" w:hAnsiTheme="minorHAnsi"/>
          <w:bCs/>
        </w:rPr>
      </w:pPr>
    </w:p>
    <w:p w14:paraId="28463092" w14:textId="5A1FE473" w:rsidR="00D55455" w:rsidRDefault="00D55455" w:rsidP="00D55455">
      <w:pPr>
        <w:jc w:val="center"/>
        <w:rPr>
          <w:rFonts w:asciiTheme="minorHAnsi" w:eastAsiaTheme="minorHAnsi" w:hAnsiTheme="minorHAnsi"/>
          <w:bCs/>
        </w:rPr>
      </w:pPr>
      <w:r w:rsidRPr="00264984">
        <w:rPr>
          <w:rFonts w:asciiTheme="minorHAnsi" w:eastAsiaTheme="minorHAnsi" w:hAnsiTheme="minorHAnsi"/>
          <w:bCs/>
        </w:rPr>
        <w:t xml:space="preserve">Табела </w:t>
      </w:r>
      <w:r w:rsidRPr="00264984">
        <w:rPr>
          <w:rFonts w:asciiTheme="minorHAnsi" w:eastAsiaTheme="minorHAnsi" w:hAnsiTheme="minorHAnsi"/>
          <w:bCs/>
        </w:rPr>
        <w:fldChar w:fldCharType="begin"/>
      </w:r>
      <w:r w:rsidRPr="00264984">
        <w:rPr>
          <w:rFonts w:asciiTheme="minorHAnsi" w:eastAsiaTheme="minorHAnsi" w:hAnsiTheme="minorHAnsi"/>
          <w:bCs/>
        </w:rPr>
        <w:instrText xml:space="preserve"> SEQ Табела \* ARABIC </w:instrText>
      </w:r>
      <w:r w:rsidRPr="00264984">
        <w:rPr>
          <w:rFonts w:asciiTheme="minorHAnsi" w:eastAsiaTheme="minorHAnsi" w:hAnsiTheme="minorHAnsi"/>
          <w:bCs/>
        </w:rPr>
        <w:fldChar w:fldCharType="separate"/>
      </w:r>
      <w:r w:rsidR="004915D0">
        <w:rPr>
          <w:rFonts w:asciiTheme="minorHAnsi" w:eastAsiaTheme="minorHAnsi" w:hAnsiTheme="minorHAnsi"/>
          <w:bCs/>
          <w:noProof/>
        </w:rPr>
        <w:t xml:space="preserve">8 </w:t>
      </w:r>
      <w:r w:rsidRPr="00264984">
        <w:rPr>
          <w:rFonts w:asciiTheme="minorHAnsi" w:eastAsiaTheme="minorHAnsi" w:hAnsiTheme="minorHAnsi"/>
          <w:bCs/>
        </w:rPr>
        <w:fldChar w:fldCharType="end"/>
      </w:r>
      <w:r w:rsidRPr="00264984">
        <w:rPr>
          <w:rFonts w:asciiTheme="minorHAnsi" w:eastAsiaTheme="minorHAnsi" w:hAnsiTheme="minorHAnsi"/>
          <w:bCs/>
        </w:rPr>
        <w:t>:</w:t>
      </w:r>
      <w:r w:rsidRPr="00264984">
        <w:rPr>
          <w:rFonts w:asciiTheme="minorHAnsi" w:eastAsiaTheme="minorHAnsi" w:hAnsiTheme="minorHAnsi"/>
        </w:rPr>
        <w:t xml:space="preserve"> </w:t>
      </w:r>
      <w:r w:rsidRPr="00264984">
        <w:rPr>
          <w:rFonts w:asciiTheme="minorHAnsi" w:eastAsiaTheme="minorHAnsi" w:hAnsiTheme="minorHAnsi"/>
          <w:bCs/>
        </w:rPr>
        <w:t>Организациски форми на обука</w:t>
      </w:r>
    </w:p>
    <w:tbl>
      <w:tblPr>
        <w:tblStyle w:val="TableGrid14"/>
        <w:tblW w:w="0" w:type="auto"/>
        <w:tblLook w:val="04A0" w:firstRow="1" w:lastRow="0" w:firstColumn="1" w:lastColumn="0" w:noHBand="0" w:noVBand="1"/>
      </w:tblPr>
      <w:tblGrid>
        <w:gridCol w:w="3221"/>
        <w:gridCol w:w="3213"/>
        <w:gridCol w:w="3219"/>
      </w:tblGrid>
      <w:tr w:rsidR="00D55455" w:rsidRPr="00264984" w14:paraId="1CD4538C" w14:textId="77777777" w:rsidTr="00F10CC5">
        <w:trPr>
          <w:trHeight w:val="456"/>
          <w:tblHeader/>
        </w:trPr>
        <w:tc>
          <w:tcPr>
            <w:tcW w:w="3221" w:type="dxa"/>
            <w:shd w:val="clear" w:color="auto" w:fill="9BBB59" w:themeFill="accent3"/>
            <w:vAlign w:val="center"/>
          </w:tcPr>
          <w:p w14:paraId="59C0E749" w14:textId="77777777" w:rsidR="00D55455" w:rsidRPr="000423FA" w:rsidRDefault="00D55455" w:rsidP="00D403C3">
            <w:pPr>
              <w:jc w:val="center"/>
              <w:rPr>
                <w:rFonts w:cstheme="minorHAnsi"/>
                <w:b/>
                <w:bCs/>
              </w:rPr>
            </w:pPr>
            <w:r w:rsidRPr="000423FA">
              <w:rPr>
                <w:rFonts w:cstheme="minorHAnsi"/>
                <w:b/>
                <w:bCs/>
              </w:rPr>
              <w:t>Организациски форми на обука</w:t>
            </w:r>
          </w:p>
        </w:tc>
        <w:tc>
          <w:tcPr>
            <w:tcW w:w="3213" w:type="dxa"/>
            <w:shd w:val="clear" w:color="auto" w:fill="9BBB59" w:themeFill="accent3"/>
            <w:vAlign w:val="center"/>
          </w:tcPr>
          <w:p w14:paraId="5875D128" w14:textId="77777777" w:rsidR="00D55455" w:rsidRPr="000423FA" w:rsidRDefault="00D55455" w:rsidP="00D403C3">
            <w:pPr>
              <w:jc w:val="center"/>
              <w:rPr>
                <w:rFonts w:cstheme="minorHAnsi"/>
                <w:b/>
                <w:bCs/>
              </w:rPr>
            </w:pPr>
            <w:r w:rsidRPr="000423FA">
              <w:rPr>
                <w:rFonts w:cstheme="minorHAnsi"/>
                <w:b/>
                <w:bCs/>
              </w:rPr>
              <w:t>Предности</w:t>
            </w:r>
          </w:p>
        </w:tc>
        <w:tc>
          <w:tcPr>
            <w:tcW w:w="3219" w:type="dxa"/>
            <w:shd w:val="clear" w:color="auto" w:fill="9BBB59" w:themeFill="accent3"/>
            <w:vAlign w:val="center"/>
          </w:tcPr>
          <w:p w14:paraId="3AE5CC1D" w14:textId="77777777" w:rsidR="00D55455" w:rsidRPr="000423FA" w:rsidRDefault="00D55455" w:rsidP="00D403C3">
            <w:pPr>
              <w:jc w:val="center"/>
              <w:rPr>
                <w:rFonts w:cstheme="minorHAnsi"/>
                <w:b/>
                <w:bCs/>
              </w:rPr>
            </w:pPr>
            <w:r w:rsidRPr="000423FA">
              <w:rPr>
                <w:rFonts w:cstheme="minorHAnsi"/>
                <w:b/>
                <w:bCs/>
              </w:rPr>
              <w:t>Дефекти</w:t>
            </w:r>
          </w:p>
        </w:tc>
      </w:tr>
      <w:tr w:rsidR="00D55455" w:rsidRPr="00264984" w14:paraId="5A8AF788" w14:textId="77777777" w:rsidTr="00F10CC5">
        <w:tc>
          <w:tcPr>
            <w:tcW w:w="3221" w:type="dxa"/>
            <w:vAlign w:val="center"/>
          </w:tcPr>
          <w:p w14:paraId="1895E1A0" w14:textId="4FFE6709" w:rsidR="00D55455" w:rsidRPr="000423FA" w:rsidRDefault="00D55455" w:rsidP="00D403C3">
            <w:pPr>
              <w:jc w:val="both"/>
              <w:rPr>
                <w:rFonts w:cstheme="minorHAnsi"/>
              </w:rPr>
            </w:pPr>
            <w:r w:rsidRPr="000423FA">
              <w:rPr>
                <w:rFonts w:cstheme="minorHAnsi"/>
                <w:b/>
              </w:rPr>
              <w:t xml:space="preserve">Предавања: </w:t>
            </w:r>
            <w:r w:rsidRPr="000423FA">
              <w:rPr>
                <w:rFonts w:cstheme="minorHAnsi"/>
              </w:rPr>
              <w:t>Усна презентација на содржина, односно презентација на голем број информации. Се користи во ситуации кои вклучуваат голем број учесници и кога е неопходно да се пренесат што е можно повеќе информации во краток временски период и кога учесниците треба да се запознаат со нови теоретски концепти.</w:t>
            </w:r>
          </w:p>
        </w:tc>
        <w:tc>
          <w:tcPr>
            <w:tcW w:w="3213" w:type="dxa"/>
            <w:vAlign w:val="center"/>
          </w:tcPr>
          <w:p w14:paraId="48FD80B4" w14:textId="77777777" w:rsidR="00D55455" w:rsidRPr="000423FA" w:rsidRDefault="00D55455" w:rsidP="00D403C3">
            <w:pPr>
              <w:jc w:val="both"/>
              <w:rPr>
                <w:rFonts w:cstheme="minorHAnsi"/>
              </w:rPr>
            </w:pPr>
            <w:r w:rsidRPr="000423FA">
              <w:rPr>
                <w:rFonts w:cstheme="minorHAnsi"/>
              </w:rPr>
              <w:t>Лесно е да се организира, економично и овозможува пренос на голема количина на информации за краток временски период. Сите учесници ги добиваат истите информации во исто време.</w:t>
            </w:r>
          </w:p>
        </w:tc>
        <w:tc>
          <w:tcPr>
            <w:tcW w:w="3219" w:type="dxa"/>
            <w:vAlign w:val="center"/>
          </w:tcPr>
          <w:p w14:paraId="403F6177" w14:textId="77777777" w:rsidR="00D55455" w:rsidRPr="000423FA" w:rsidRDefault="00D55455" w:rsidP="00D403C3">
            <w:pPr>
              <w:jc w:val="both"/>
              <w:rPr>
                <w:rFonts w:cstheme="minorHAnsi"/>
              </w:rPr>
            </w:pPr>
            <w:r w:rsidRPr="000423FA">
              <w:rPr>
                <w:rFonts w:cstheme="minorHAnsi"/>
              </w:rPr>
              <w:t>Учесниците се претежно пасивни, а активноста се рефлектира во поставувањето прашања на предавачот. Нема доволно простор за интеракција помеѓу учесниците. Потребен е дополнителен напор за да се задржат учесниците фокусирани на содржината што се презентира и да се избегне монотонијата. Успехот на овој метод зависи од квалитетот на предавачот. Најмалку ефективен метод бидејќи истражувањата покажуваат дека малку информации пренесени во предавањето се задржуваат.</w:t>
            </w:r>
          </w:p>
        </w:tc>
      </w:tr>
      <w:tr w:rsidR="00D55455" w:rsidRPr="00264984" w14:paraId="221AFEDA" w14:textId="77777777" w:rsidTr="00F10CC5">
        <w:tc>
          <w:tcPr>
            <w:tcW w:w="3221" w:type="dxa"/>
            <w:vAlign w:val="center"/>
          </w:tcPr>
          <w:p w14:paraId="20470C6D" w14:textId="6F0CFF85" w:rsidR="00D55455" w:rsidRPr="000423FA" w:rsidRDefault="00D55455" w:rsidP="00D403C3">
            <w:pPr>
              <w:jc w:val="both"/>
              <w:rPr>
                <w:rFonts w:cstheme="minorHAnsi"/>
                <w:b/>
              </w:rPr>
            </w:pPr>
            <w:r w:rsidRPr="000423FA">
              <w:rPr>
                <w:rFonts w:cstheme="minorHAnsi"/>
                <w:b/>
              </w:rPr>
              <w:t xml:space="preserve">Работилница: </w:t>
            </w:r>
            <w:r w:rsidR="00F10CC5">
              <w:rPr>
                <w:rFonts w:cstheme="minorHAnsi"/>
              </w:rPr>
              <w:t>Искуствено учење преку интеракција што овозможува стекнување и подобрување на знаењата и вештините како и подобрување на тимската работа. Техника за групна работа.</w:t>
            </w:r>
          </w:p>
        </w:tc>
        <w:tc>
          <w:tcPr>
            <w:tcW w:w="3213" w:type="dxa"/>
            <w:vAlign w:val="center"/>
          </w:tcPr>
          <w:p w14:paraId="60B47A47" w14:textId="77777777" w:rsidR="00D55455" w:rsidRPr="000423FA" w:rsidRDefault="00D55455" w:rsidP="00D403C3">
            <w:pPr>
              <w:jc w:val="both"/>
              <w:rPr>
                <w:rFonts w:cstheme="minorHAnsi"/>
              </w:rPr>
            </w:pPr>
            <w:r w:rsidRPr="000423FA">
              <w:rPr>
                <w:rFonts w:cstheme="minorHAnsi"/>
              </w:rPr>
              <w:t>Има јасна и цел-ориентирана структура за спроведување. Отвора простор за активна комуникација и прифаќање на различностите меѓу учесниците. Задржувањето на наученото е околу 70%. Овој тип на учење ги поврзува теоријата и практиката, а покрај тоа учењето е интересно и активно. Се спроведува на ниво на група. Препорачаниот број на учесници е од 15 до 20.</w:t>
            </w:r>
          </w:p>
        </w:tc>
        <w:tc>
          <w:tcPr>
            <w:tcW w:w="3219" w:type="dxa"/>
            <w:vAlign w:val="center"/>
          </w:tcPr>
          <w:p w14:paraId="06C3D6FB" w14:textId="77777777" w:rsidR="00D55455" w:rsidRPr="000423FA" w:rsidRDefault="00D55455" w:rsidP="00D403C3">
            <w:pPr>
              <w:jc w:val="both"/>
              <w:rPr>
                <w:rFonts w:cstheme="minorHAnsi"/>
              </w:rPr>
            </w:pPr>
            <w:r w:rsidRPr="000423FA">
              <w:rPr>
                <w:rFonts w:cstheme="minorHAnsi"/>
              </w:rPr>
              <w:t>Методот бара специфична обука и експертиза од модераторот или тренерот. Искуственото учење бара многу време и ресурси.</w:t>
            </w:r>
          </w:p>
        </w:tc>
      </w:tr>
      <w:tr w:rsidR="00D55455" w:rsidRPr="00264984" w14:paraId="665FCE6D" w14:textId="77777777" w:rsidTr="00F10CC5">
        <w:tc>
          <w:tcPr>
            <w:tcW w:w="3221" w:type="dxa"/>
            <w:vAlign w:val="center"/>
          </w:tcPr>
          <w:p w14:paraId="00AFB65C" w14:textId="6313765F" w:rsidR="00D55455" w:rsidRPr="000423FA" w:rsidRDefault="00D55455" w:rsidP="00D403C3">
            <w:pPr>
              <w:jc w:val="both"/>
              <w:rPr>
                <w:rFonts w:cstheme="minorHAnsi"/>
              </w:rPr>
            </w:pPr>
            <w:r w:rsidRPr="000423FA">
              <w:rPr>
                <w:rFonts w:cstheme="minorHAnsi"/>
                <w:b/>
              </w:rPr>
              <w:t xml:space="preserve">Семинар: </w:t>
            </w:r>
            <w:r w:rsidRPr="000423FA">
              <w:rPr>
                <w:rFonts w:cstheme="minorHAnsi"/>
              </w:rPr>
              <w:t>Планиран сет на индивидуални активности за учење во одредена област понудени од образовен провајдер. Наменет за ситуации кога е потребна дополнителна обука за извршување на работа.</w:t>
            </w:r>
          </w:p>
        </w:tc>
        <w:tc>
          <w:tcPr>
            <w:tcW w:w="3213" w:type="dxa"/>
            <w:vAlign w:val="center"/>
          </w:tcPr>
          <w:p w14:paraId="6FF38DA2" w14:textId="77777777" w:rsidR="00D55455" w:rsidRPr="000423FA" w:rsidRDefault="00D55455" w:rsidP="00D403C3">
            <w:pPr>
              <w:jc w:val="both"/>
              <w:rPr>
                <w:rFonts w:cstheme="minorHAnsi"/>
              </w:rPr>
            </w:pPr>
            <w:r w:rsidRPr="000423FA">
              <w:rPr>
                <w:rFonts w:cstheme="minorHAnsi"/>
              </w:rPr>
              <w:t>Тој е фокусиран на обука и е организиран околу одредена тема. Конкретно ги подобрува знаењата и вештините на вработените кои ќе имаат најголемо влијание врз ефикасноста на организациско ниво. Достапен е за голем број учесници, економичен и поттикнува соработка меѓу учесниците.</w:t>
            </w:r>
          </w:p>
        </w:tc>
        <w:tc>
          <w:tcPr>
            <w:tcW w:w="3219" w:type="dxa"/>
            <w:vAlign w:val="center"/>
          </w:tcPr>
          <w:p w14:paraId="6D8D721E" w14:textId="77777777" w:rsidR="00D55455" w:rsidRPr="000423FA" w:rsidRDefault="00D55455" w:rsidP="00D403C3">
            <w:pPr>
              <w:jc w:val="both"/>
              <w:rPr>
                <w:rFonts w:cstheme="minorHAnsi"/>
              </w:rPr>
            </w:pPr>
            <w:r w:rsidRPr="000423FA">
              <w:rPr>
                <w:rFonts w:cstheme="minorHAnsi"/>
              </w:rPr>
              <w:t>Потребно е внимателно планирање, а учесниците треба да бидат на слично ниво на знаење и вештини за да ги постигнат целите на обуката.</w:t>
            </w:r>
          </w:p>
        </w:tc>
      </w:tr>
      <w:tr w:rsidR="00D55455" w:rsidRPr="00264984" w14:paraId="374BE3C4" w14:textId="77777777" w:rsidTr="00F10CC5">
        <w:tc>
          <w:tcPr>
            <w:tcW w:w="3221" w:type="dxa"/>
            <w:vAlign w:val="center"/>
          </w:tcPr>
          <w:p w14:paraId="047F0A3C" w14:textId="77777777" w:rsidR="00D55455" w:rsidRPr="000423FA" w:rsidRDefault="00D55455" w:rsidP="00D403C3">
            <w:pPr>
              <w:jc w:val="both"/>
              <w:rPr>
                <w:rFonts w:cstheme="minorHAnsi"/>
                <w:b/>
              </w:rPr>
            </w:pPr>
            <w:r w:rsidRPr="000423FA">
              <w:rPr>
                <w:rFonts w:cstheme="minorHAnsi"/>
                <w:b/>
              </w:rPr>
              <w:t xml:space="preserve">Обука на работното место: </w:t>
            </w:r>
            <w:r w:rsidRPr="000423FA">
              <w:rPr>
                <w:rFonts w:cstheme="minorHAnsi"/>
              </w:rPr>
              <w:t>Вработените се сместени во работни средини од реалниот свет и се подучени од искусни вработени или ментори/обучувачи.</w:t>
            </w:r>
          </w:p>
        </w:tc>
        <w:tc>
          <w:tcPr>
            <w:tcW w:w="3213" w:type="dxa"/>
            <w:vAlign w:val="center"/>
          </w:tcPr>
          <w:p w14:paraId="18B86316" w14:textId="77777777" w:rsidR="00D55455" w:rsidRPr="000423FA" w:rsidRDefault="00D55455" w:rsidP="00D403C3">
            <w:pPr>
              <w:jc w:val="both"/>
              <w:rPr>
                <w:rFonts w:cstheme="minorHAnsi"/>
              </w:rPr>
            </w:pPr>
            <w:r w:rsidRPr="000423FA">
              <w:rPr>
                <w:rFonts w:cstheme="minorHAnsi"/>
              </w:rPr>
              <w:t>Вработените учат и ја вршат својата работа во исто време. Некои луѓе се поудобни во помалку формална средина и со индивидуална поддршка.</w:t>
            </w:r>
          </w:p>
        </w:tc>
        <w:tc>
          <w:tcPr>
            <w:tcW w:w="3219" w:type="dxa"/>
            <w:vAlign w:val="center"/>
          </w:tcPr>
          <w:p w14:paraId="74BDFAD0" w14:textId="30CDD67E" w:rsidR="00D55455" w:rsidRPr="000423FA" w:rsidRDefault="00D55455" w:rsidP="00D403C3">
            <w:pPr>
              <w:jc w:val="both"/>
              <w:rPr>
                <w:rFonts w:cstheme="minorHAnsi"/>
              </w:rPr>
            </w:pPr>
            <w:r w:rsidRPr="000423FA">
              <w:rPr>
                <w:rFonts w:cstheme="minorHAnsi"/>
              </w:rPr>
              <w:t>Се потпира на вештините на лицето кое ја спроведува обуката. Може да научи човек како да направи нешто на одреден начин, но не на најдобар начин. Тоа бара менторите/обучувачите во организацијата да бидат компетентни за пренесување на знаења и вештини во овој вид на обука.</w:t>
            </w:r>
          </w:p>
        </w:tc>
      </w:tr>
    </w:tbl>
    <w:p w14:paraId="756DA6C0" w14:textId="77777777" w:rsidR="00D55455" w:rsidRDefault="00D55455" w:rsidP="00D55455">
      <w:pPr>
        <w:jc w:val="both"/>
        <w:rPr>
          <w:rFonts w:asciiTheme="minorHAnsi" w:hAnsiTheme="minorHAnsi"/>
          <w:lang w:eastAsia="en-GB"/>
        </w:rPr>
      </w:pPr>
    </w:p>
    <w:p w14:paraId="29059A38" w14:textId="22374707" w:rsidR="00D40A39" w:rsidRPr="00F10CC5" w:rsidRDefault="002C3348" w:rsidP="00E51B16">
      <w:pPr>
        <w:tabs>
          <w:tab w:val="left" w:pos="3708"/>
        </w:tabs>
        <w:jc w:val="both"/>
        <w:rPr>
          <w:rFonts w:cs="Calibri"/>
          <w:lang w:eastAsia="en-GB"/>
        </w:rPr>
      </w:pPr>
      <w:r w:rsidRPr="00F10CC5">
        <w:t xml:space="preserve">Образованието за возрасни е практика на користење на стратегии за учење кои се насочени кон возрасните и начинот на кој тие учат. Важно е да се запамети дека образованието за возрасни се разликува од образованието на децата на неколку начини. Една од најважните разлики е тоа што возрасните имаат акумулирано знаење и работно искуство низ годините, што може да придонесе за нивното учење </w:t>
      </w:r>
      <w:r w:rsidRPr="00F10CC5">
        <w:rPr>
          <w:rStyle w:val="FootnoteReference"/>
        </w:rPr>
        <w:footnoteReference w:id="4"/>
      </w:r>
      <w:r w:rsidRPr="00F10CC5">
        <w:t xml:space="preserve">. Изборот на вистинскиот метод за обука во голема мера влијае на брзината и леснотијата на учење, што значи дека методот на обука може да помогне да се осигура дека содржината на обуката е пренесена на оптимален начин. Користењето на исти или слични методи од страна на неколку обучувачи кои предаваат иста содржина ќе обезбеди знаењето да се пренесе на сличен начин. Важно е да се најде најдобриот можен метод за програмата за обука. Она што треба да се има на ум е дека програмата за обука мора да биде разновидна. Од методолошка гледна точка, добрата програма за обука ќе користи различни методи кои нема да бидат јасно препознатливи за учесниците. Колку е поголема активното вклучување на учесниците во обуката, толку е подобро нивното учење и знаење по завршувањето на обуката. Изборот на соодветен метод е исто така под влијание на големината на групата, бидејќи не секој метод може да се примени за секоја ситуација и за кој било број учесници. Може да се користат различни методи за да се обезбеди максимално учество за време на сесиите. </w:t>
      </w:r>
      <w:r w:rsidR="000423FA" w:rsidRPr="00F10CC5">
        <w:rPr>
          <w:rFonts w:cs="Calibri"/>
          <w:lang w:eastAsia="en-GB"/>
        </w:rPr>
        <w:t xml:space="preserve">Комбинацијата на различни методи и техники за обука му овозможува на секој учесник во обуката да го потврди постоечкото знаење за одредено прашање, да усвои ново знаење, ставајќи во вистински контекст конкретни ситуации со кои учесниците се среќаваат во нивната секојдневна работа, како и да разменуваат мислења и ставови со другите учесници во обуката. Во однос на применетите методи и техники, програмата за обука за </w:t>
      </w:r>
      <w:r w:rsidR="008C70FA">
        <w:rPr>
          <w:rFonts w:cs="Calibri"/>
          <w:lang w:eastAsia="en-GB"/>
        </w:rPr>
        <w:t>озеленување</w:t>
      </w:r>
      <w:r w:rsidR="000423FA" w:rsidRPr="00F10CC5">
        <w:rPr>
          <w:rFonts w:cs="Calibri"/>
          <w:lang w:eastAsia="en-GB"/>
        </w:rPr>
        <w:t xml:space="preserve"> бизниси се заснова на кратки презентации, модерирана дискусија, поставување прашања и давање одговори, групно решавање проблеми, демонстрација на употребата на алатките за </w:t>
      </w:r>
      <w:r w:rsidR="008C70FA">
        <w:rPr>
          <w:rFonts w:cs="Calibri"/>
          <w:lang w:eastAsia="en-GB"/>
        </w:rPr>
        <w:t>озеленување</w:t>
      </w:r>
      <w:r w:rsidR="000423FA" w:rsidRPr="00F10CC5">
        <w:rPr>
          <w:rFonts w:cs="Calibri"/>
          <w:lang w:eastAsia="en-GB"/>
        </w:rPr>
        <w:t xml:space="preserve">, анализа на студија на случај, практична работа на подготовка на бизнис план за </w:t>
      </w:r>
      <w:r w:rsidR="008C70FA">
        <w:rPr>
          <w:rFonts w:cs="Calibri"/>
          <w:lang w:eastAsia="en-GB"/>
        </w:rPr>
        <w:t>озеленување</w:t>
      </w:r>
      <w:r w:rsidR="000423FA" w:rsidRPr="00F10CC5">
        <w:rPr>
          <w:rFonts w:cs="Calibri"/>
          <w:lang w:eastAsia="en-GB"/>
        </w:rPr>
        <w:t xml:space="preserve"> бизниси итн.</w:t>
      </w:r>
    </w:p>
    <w:p w14:paraId="56FA2A6A" w14:textId="77777777" w:rsidR="00E51B16" w:rsidRPr="00ED2688" w:rsidRDefault="00E51B16" w:rsidP="00E51B16">
      <w:pPr>
        <w:tabs>
          <w:tab w:val="left" w:pos="3708"/>
        </w:tabs>
        <w:jc w:val="both"/>
        <w:rPr>
          <w:rFonts w:cs="Calibri"/>
          <w:sz w:val="14"/>
          <w:lang w:eastAsia="en-GB"/>
        </w:rPr>
      </w:pPr>
    </w:p>
    <w:p w14:paraId="5639F6B4" w14:textId="1C1DF477" w:rsidR="000423FA" w:rsidRDefault="000423FA" w:rsidP="000423FA">
      <w:pPr>
        <w:jc w:val="center"/>
        <w:rPr>
          <w:rFonts w:eastAsia="Calibri" w:cs="Calibri"/>
          <w:bCs/>
        </w:rPr>
      </w:pPr>
      <w:r w:rsidRPr="00ED2688">
        <w:rPr>
          <w:rFonts w:eastAsia="Calibri" w:cs="Calibri"/>
          <w:bCs/>
        </w:rPr>
        <w:t xml:space="preserve">Табела </w:t>
      </w:r>
      <w:r w:rsidRPr="00ED2688">
        <w:rPr>
          <w:rFonts w:eastAsia="Calibri" w:cs="Calibri"/>
          <w:bCs/>
        </w:rPr>
        <w:fldChar w:fldCharType="begin"/>
      </w:r>
      <w:r w:rsidRPr="00ED2688">
        <w:rPr>
          <w:rFonts w:eastAsia="Calibri" w:cs="Calibri"/>
          <w:bCs/>
        </w:rPr>
        <w:instrText xml:space="preserve"> SEQ Табела \* ARABIC </w:instrText>
      </w:r>
      <w:r w:rsidRPr="00ED2688">
        <w:rPr>
          <w:rFonts w:eastAsia="Calibri" w:cs="Calibri"/>
          <w:bCs/>
        </w:rPr>
        <w:fldChar w:fldCharType="separate"/>
      </w:r>
      <w:r w:rsidR="004915D0">
        <w:rPr>
          <w:rFonts w:eastAsia="Calibri" w:cs="Calibri"/>
          <w:bCs/>
          <w:noProof/>
        </w:rPr>
        <w:t xml:space="preserve">9 </w:t>
      </w:r>
      <w:r w:rsidRPr="00ED2688">
        <w:rPr>
          <w:rFonts w:eastAsia="Calibri" w:cs="Calibri"/>
          <w:bCs/>
        </w:rPr>
        <w:fldChar w:fldCharType="end"/>
      </w:r>
      <w:r w:rsidRPr="00ED2688">
        <w:rPr>
          <w:rFonts w:eastAsia="Calibri" w:cs="Calibri"/>
          <w:bCs/>
        </w:rPr>
        <w:t>.</w:t>
      </w:r>
      <w:r w:rsidRPr="00ED2688">
        <w:rPr>
          <w:rFonts w:eastAsia="Calibri" w:cs="Calibri"/>
          <w:lang w:val="sr-Latn-RS"/>
        </w:rPr>
        <w:t xml:space="preserve"> </w:t>
      </w:r>
      <w:r w:rsidRPr="00ED2688">
        <w:rPr>
          <w:rFonts w:eastAsia="Calibri" w:cs="Calibri"/>
          <w:bCs/>
        </w:rPr>
        <w:t>Методи за обука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9"/>
        <w:gridCol w:w="3220"/>
        <w:gridCol w:w="3214"/>
      </w:tblGrid>
      <w:tr w:rsidR="000423FA" w:rsidRPr="00ED2688" w14:paraId="068CF4E0" w14:textId="77777777" w:rsidTr="00F10CC5">
        <w:trPr>
          <w:trHeight w:val="420"/>
          <w:tblHeader/>
        </w:trPr>
        <w:tc>
          <w:tcPr>
            <w:tcW w:w="3285" w:type="dxa"/>
            <w:shd w:val="clear" w:color="auto" w:fill="0F243E"/>
            <w:vAlign w:val="center"/>
          </w:tcPr>
          <w:p w14:paraId="08BA3B33" w14:textId="77777777" w:rsidR="000423FA" w:rsidRPr="00196EA8" w:rsidRDefault="000423FA" w:rsidP="00D403C3">
            <w:pPr>
              <w:jc w:val="center"/>
              <w:rPr>
                <w:rFonts w:cs="Calibri"/>
                <w:b/>
              </w:rPr>
            </w:pPr>
            <w:r w:rsidRPr="00196EA8">
              <w:rPr>
                <w:rFonts w:cs="Calibri"/>
                <w:b/>
              </w:rPr>
              <w:t>Метод/Техника</w:t>
            </w:r>
          </w:p>
        </w:tc>
        <w:tc>
          <w:tcPr>
            <w:tcW w:w="3285" w:type="dxa"/>
            <w:shd w:val="clear" w:color="auto" w:fill="0F243E"/>
            <w:vAlign w:val="center"/>
          </w:tcPr>
          <w:p w14:paraId="6B7DC4E7" w14:textId="77777777" w:rsidR="000423FA" w:rsidRPr="00196EA8" w:rsidRDefault="000423FA" w:rsidP="00D403C3">
            <w:pPr>
              <w:jc w:val="center"/>
              <w:rPr>
                <w:rFonts w:cs="Calibri"/>
                <w:b/>
              </w:rPr>
            </w:pPr>
            <w:r w:rsidRPr="00196EA8">
              <w:rPr>
                <w:rFonts w:cs="Calibri"/>
                <w:b/>
              </w:rPr>
              <w:t>Добри поени</w:t>
            </w:r>
          </w:p>
        </w:tc>
        <w:tc>
          <w:tcPr>
            <w:tcW w:w="3285" w:type="dxa"/>
            <w:shd w:val="clear" w:color="auto" w:fill="0F243E"/>
            <w:vAlign w:val="center"/>
          </w:tcPr>
          <w:p w14:paraId="52F7C6A8" w14:textId="77777777" w:rsidR="000423FA" w:rsidRPr="00196EA8" w:rsidRDefault="000423FA" w:rsidP="00D403C3">
            <w:pPr>
              <w:jc w:val="center"/>
              <w:rPr>
                <w:rFonts w:cs="Calibri"/>
                <w:b/>
              </w:rPr>
            </w:pPr>
            <w:r w:rsidRPr="00196EA8">
              <w:rPr>
                <w:rFonts w:cs="Calibri"/>
                <w:b/>
              </w:rPr>
              <w:t>Недостатоци</w:t>
            </w:r>
          </w:p>
        </w:tc>
      </w:tr>
      <w:tr w:rsidR="000423FA" w:rsidRPr="00ED2688" w14:paraId="234DF1C2" w14:textId="77777777" w:rsidTr="00D403C3">
        <w:tc>
          <w:tcPr>
            <w:tcW w:w="3285" w:type="dxa"/>
            <w:shd w:val="clear" w:color="auto" w:fill="auto"/>
            <w:vAlign w:val="center"/>
          </w:tcPr>
          <w:p w14:paraId="689AE0AE" w14:textId="240B9636" w:rsidR="000423FA" w:rsidRPr="00196EA8" w:rsidRDefault="000423FA" w:rsidP="00D403C3">
            <w:pPr>
              <w:jc w:val="both"/>
              <w:rPr>
                <w:rFonts w:cs="Calibri"/>
              </w:rPr>
            </w:pPr>
            <w:r w:rsidRPr="00196EA8">
              <w:rPr>
                <w:rFonts w:cs="Calibri"/>
                <w:b/>
                <w:bCs/>
              </w:rPr>
              <w:t xml:space="preserve">Предавање </w:t>
            </w:r>
            <w:r w:rsidRPr="00196EA8">
              <w:rPr>
                <w:rFonts w:cs="Calibri"/>
              </w:rPr>
              <w:t>(предавање или презентација): структурирано предавање каде клучните точки се претставени на корисен и интересен начин.</w:t>
            </w:r>
          </w:p>
        </w:tc>
        <w:tc>
          <w:tcPr>
            <w:tcW w:w="3285" w:type="dxa"/>
            <w:shd w:val="clear" w:color="auto" w:fill="auto"/>
            <w:vAlign w:val="center"/>
          </w:tcPr>
          <w:p w14:paraId="18AA72F7" w14:textId="77777777" w:rsidR="000423FA" w:rsidRPr="00196EA8" w:rsidRDefault="000423FA" w:rsidP="00D403C3">
            <w:pPr>
              <w:jc w:val="both"/>
              <w:rPr>
                <w:rFonts w:cs="Calibri"/>
              </w:rPr>
            </w:pPr>
            <w:r w:rsidRPr="00196EA8">
              <w:rPr>
                <w:rFonts w:cs="Calibri"/>
              </w:rPr>
              <w:t>Корисен метод за пренесување на основните знаења. Лесно е да се контролира времетраењето.</w:t>
            </w:r>
          </w:p>
        </w:tc>
        <w:tc>
          <w:tcPr>
            <w:tcW w:w="3285" w:type="dxa"/>
            <w:shd w:val="clear" w:color="auto" w:fill="auto"/>
            <w:vAlign w:val="center"/>
          </w:tcPr>
          <w:p w14:paraId="5E093BF4" w14:textId="77777777" w:rsidR="000423FA" w:rsidRPr="00196EA8" w:rsidRDefault="000423FA" w:rsidP="00D403C3">
            <w:pPr>
              <w:jc w:val="both"/>
              <w:rPr>
                <w:rFonts w:cs="Calibri"/>
              </w:rPr>
            </w:pPr>
            <w:r w:rsidRPr="00196EA8">
              <w:rPr>
                <w:rFonts w:cs="Calibri"/>
              </w:rPr>
              <w:t>Може да биде сув ако нема аудиовизуелни помагала. Зависи од тоа колку долго го задржува вниманието на учесниците и не треба да трае подолго од 20 минути без промена на модалитетите.</w:t>
            </w:r>
          </w:p>
        </w:tc>
      </w:tr>
      <w:tr w:rsidR="000423FA" w:rsidRPr="00ED2688" w14:paraId="1DD3FB0F" w14:textId="77777777" w:rsidTr="00D403C3">
        <w:tc>
          <w:tcPr>
            <w:tcW w:w="3285" w:type="dxa"/>
            <w:shd w:val="clear" w:color="auto" w:fill="auto"/>
            <w:vAlign w:val="center"/>
          </w:tcPr>
          <w:p w14:paraId="7D24530F" w14:textId="77777777" w:rsidR="00F10CC5" w:rsidRDefault="00F10CC5" w:rsidP="00D403C3">
            <w:pPr>
              <w:jc w:val="both"/>
              <w:rPr>
                <w:rFonts w:cs="Calibri"/>
                <w:b/>
                <w:bCs/>
              </w:rPr>
            </w:pPr>
          </w:p>
          <w:p w14:paraId="34823312" w14:textId="77777777" w:rsidR="000423FA" w:rsidRDefault="000423FA" w:rsidP="00D403C3">
            <w:pPr>
              <w:jc w:val="both"/>
              <w:rPr>
                <w:rFonts w:cs="Calibri"/>
              </w:rPr>
            </w:pPr>
            <w:r w:rsidRPr="00196EA8">
              <w:rPr>
                <w:rFonts w:cs="Calibri"/>
                <w:b/>
                <w:bCs/>
              </w:rPr>
              <w:t xml:space="preserve">Бура на идеи </w:t>
            </w:r>
            <w:r w:rsidRPr="00196EA8">
              <w:rPr>
                <w:rFonts w:cs="Calibri"/>
              </w:rPr>
              <w:t>: метод на групно креативно размислување, чија цел е да поттикне создавање на голем број идеи за решавање проблеми.</w:t>
            </w:r>
          </w:p>
          <w:p w14:paraId="00406B75" w14:textId="1A7B0966" w:rsidR="00F10CC5" w:rsidRPr="00196EA8" w:rsidRDefault="00F10CC5" w:rsidP="00D403C3">
            <w:pPr>
              <w:jc w:val="both"/>
              <w:rPr>
                <w:rFonts w:cs="Calibri"/>
              </w:rPr>
            </w:pPr>
          </w:p>
        </w:tc>
        <w:tc>
          <w:tcPr>
            <w:tcW w:w="3285" w:type="dxa"/>
            <w:shd w:val="clear" w:color="auto" w:fill="auto"/>
            <w:vAlign w:val="center"/>
          </w:tcPr>
          <w:p w14:paraId="42672206" w14:textId="509C0117" w:rsidR="000423FA" w:rsidRPr="00196EA8" w:rsidRDefault="000423FA" w:rsidP="00D403C3">
            <w:pPr>
              <w:jc w:val="both"/>
              <w:rPr>
                <w:rFonts w:cs="Calibri"/>
              </w:rPr>
            </w:pPr>
            <w:r w:rsidRPr="00196EA8">
              <w:rPr>
                <w:rFonts w:cs="Calibri"/>
              </w:rPr>
              <w:t>Тоа го поттикнува вклучувањето на сите учесници. Тоа генерира креативни идеи, решенија и податоци кои можат да се систематизираат (обликуваат).</w:t>
            </w:r>
          </w:p>
        </w:tc>
        <w:tc>
          <w:tcPr>
            <w:tcW w:w="3285" w:type="dxa"/>
            <w:shd w:val="clear" w:color="auto" w:fill="auto"/>
            <w:vAlign w:val="center"/>
          </w:tcPr>
          <w:p w14:paraId="099114B4" w14:textId="77777777" w:rsidR="000423FA" w:rsidRPr="00196EA8" w:rsidRDefault="000423FA" w:rsidP="00D403C3">
            <w:pPr>
              <w:jc w:val="both"/>
              <w:rPr>
                <w:rFonts w:cs="Calibri"/>
              </w:rPr>
            </w:pPr>
            <w:r w:rsidRPr="00196EA8">
              <w:rPr>
                <w:rFonts w:cs="Calibri"/>
              </w:rPr>
              <w:t>Тоа мора да се направи брзо, инаку станува досадно. Доминираат најгласните во групата. Добиените податоци мора да се „анализираат“ на лице место.</w:t>
            </w:r>
          </w:p>
        </w:tc>
      </w:tr>
      <w:tr w:rsidR="000423FA" w:rsidRPr="00ED2688" w14:paraId="2077B020" w14:textId="77777777" w:rsidTr="00D403C3">
        <w:tc>
          <w:tcPr>
            <w:tcW w:w="3285" w:type="dxa"/>
            <w:shd w:val="clear" w:color="auto" w:fill="auto"/>
            <w:vAlign w:val="center"/>
          </w:tcPr>
          <w:p w14:paraId="685334BB" w14:textId="148F91AA" w:rsidR="000423FA" w:rsidRPr="00196EA8" w:rsidRDefault="000423FA" w:rsidP="00D403C3">
            <w:pPr>
              <w:jc w:val="both"/>
              <w:rPr>
                <w:rFonts w:cs="Calibri"/>
              </w:rPr>
            </w:pPr>
            <w:r w:rsidRPr="00196EA8">
              <w:rPr>
                <w:rFonts w:cs="Calibri"/>
                <w:b/>
                <w:bCs/>
              </w:rPr>
              <w:t xml:space="preserve">Работа во мали групи: </w:t>
            </w:r>
            <w:r w:rsidR="00F10CC5">
              <w:rPr>
                <w:rFonts w:cs="Calibri"/>
              </w:rPr>
              <w:t>По предавањето, поделете ги задачите во мали групи (2-5 учесници) со обврска да ги презентирате резултатите од работата.</w:t>
            </w:r>
          </w:p>
        </w:tc>
        <w:tc>
          <w:tcPr>
            <w:tcW w:w="3285" w:type="dxa"/>
            <w:shd w:val="clear" w:color="auto" w:fill="auto"/>
            <w:vAlign w:val="center"/>
          </w:tcPr>
          <w:p w14:paraId="5B1AD24F" w14:textId="77777777" w:rsidR="000423FA" w:rsidRPr="00196EA8" w:rsidRDefault="000423FA" w:rsidP="00D403C3">
            <w:pPr>
              <w:jc w:val="both"/>
              <w:rPr>
                <w:rFonts w:cs="Calibri"/>
              </w:rPr>
            </w:pPr>
            <w:r w:rsidRPr="00196EA8">
              <w:rPr>
                <w:rFonts w:cs="Calibri"/>
              </w:rPr>
              <w:t>Овозможува дискусија за најважните работи. Тоа дава можност да се примени наученото.</w:t>
            </w:r>
          </w:p>
        </w:tc>
        <w:tc>
          <w:tcPr>
            <w:tcW w:w="3285" w:type="dxa"/>
            <w:shd w:val="clear" w:color="auto" w:fill="auto"/>
            <w:vAlign w:val="center"/>
          </w:tcPr>
          <w:p w14:paraId="2F02FB83" w14:textId="77777777" w:rsidR="000423FA" w:rsidRPr="00196EA8" w:rsidRDefault="000423FA" w:rsidP="00D403C3">
            <w:pPr>
              <w:jc w:val="both"/>
              <w:rPr>
                <w:rFonts w:cs="Calibri"/>
              </w:rPr>
            </w:pPr>
            <w:r w:rsidRPr="00196EA8">
              <w:rPr>
                <w:rFonts w:cs="Calibri"/>
              </w:rPr>
              <w:t>Тоа може да потрае долго време. Темпото се губи ако секоја група известува. Најдобро е да се користи „изложба“ со печатени трудови или да се презентира само една најважна точка усно.</w:t>
            </w:r>
          </w:p>
        </w:tc>
      </w:tr>
      <w:tr w:rsidR="000423FA" w:rsidRPr="00ED2688" w14:paraId="106D61BC" w14:textId="77777777" w:rsidTr="00D403C3">
        <w:tc>
          <w:tcPr>
            <w:tcW w:w="3285" w:type="dxa"/>
            <w:shd w:val="clear" w:color="auto" w:fill="auto"/>
            <w:vAlign w:val="center"/>
          </w:tcPr>
          <w:p w14:paraId="255342F2" w14:textId="77777777" w:rsidR="00F10CC5" w:rsidRDefault="00F10CC5" w:rsidP="00D403C3">
            <w:pPr>
              <w:jc w:val="both"/>
              <w:rPr>
                <w:rFonts w:cs="Calibri"/>
                <w:b/>
                <w:bCs/>
              </w:rPr>
            </w:pPr>
          </w:p>
          <w:p w14:paraId="4987F9E0" w14:textId="77777777" w:rsidR="000423FA" w:rsidRDefault="000423FA" w:rsidP="00D403C3">
            <w:pPr>
              <w:jc w:val="both"/>
              <w:rPr>
                <w:rFonts w:cs="Calibri"/>
              </w:rPr>
            </w:pPr>
            <w:r w:rsidRPr="00196EA8">
              <w:rPr>
                <w:rFonts w:cs="Calibri"/>
                <w:b/>
                <w:bCs/>
              </w:rPr>
              <w:t xml:space="preserve">Студија на случај: </w:t>
            </w:r>
            <w:r w:rsidRPr="00196EA8">
              <w:rPr>
                <w:rFonts w:cs="Calibri"/>
              </w:rPr>
              <w:t>На групата и е даден опис на ситуацијата со сите податоци. Учесниците треба да одговорат на прашања за што се работи и кои опции се достапни за решавање на проблемот или што можат да применат во нивната работа.</w:t>
            </w:r>
          </w:p>
          <w:p w14:paraId="2AAC85CE" w14:textId="01EE12C8" w:rsidR="00F10CC5" w:rsidRPr="00196EA8" w:rsidRDefault="00F10CC5" w:rsidP="00D403C3">
            <w:pPr>
              <w:jc w:val="both"/>
              <w:rPr>
                <w:rFonts w:cs="Calibri"/>
              </w:rPr>
            </w:pPr>
          </w:p>
        </w:tc>
        <w:tc>
          <w:tcPr>
            <w:tcW w:w="3285" w:type="dxa"/>
            <w:shd w:val="clear" w:color="auto" w:fill="auto"/>
            <w:vAlign w:val="center"/>
          </w:tcPr>
          <w:p w14:paraId="379602EF" w14:textId="77777777" w:rsidR="000423FA" w:rsidRPr="00196EA8" w:rsidRDefault="000423FA" w:rsidP="00D403C3">
            <w:pPr>
              <w:jc w:val="both"/>
              <w:rPr>
                <w:rFonts w:cs="Calibri"/>
              </w:rPr>
            </w:pPr>
            <w:r w:rsidRPr="00196EA8">
              <w:rPr>
                <w:rFonts w:cs="Calibri"/>
              </w:rPr>
              <w:t>Групата работи со реална ситуација. Тоа ја покажува важноста на различните перцепции и пристапи.</w:t>
            </w:r>
          </w:p>
          <w:p w14:paraId="10FB4F29" w14:textId="77777777" w:rsidR="000423FA" w:rsidRPr="00196EA8" w:rsidRDefault="000423FA" w:rsidP="00D403C3">
            <w:pPr>
              <w:jc w:val="both"/>
              <w:rPr>
                <w:rFonts w:cs="Calibri"/>
              </w:rPr>
            </w:pPr>
          </w:p>
        </w:tc>
        <w:tc>
          <w:tcPr>
            <w:tcW w:w="3285" w:type="dxa"/>
            <w:shd w:val="clear" w:color="auto" w:fill="auto"/>
            <w:vAlign w:val="center"/>
          </w:tcPr>
          <w:p w14:paraId="1418A48D" w14:textId="77777777" w:rsidR="000423FA" w:rsidRPr="00196EA8" w:rsidRDefault="000423FA" w:rsidP="00D403C3">
            <w:pPr>
              <w:jc w:val="both"/>
              <w:rPr>
                <w:rFonts w:cs="Calibri"/>
              </w:rPr>
            </w:pPr>
            <w:r w:rsidRPr="00196EA8">
              <w:rPr>
                <w:rFonts w:cs="Calibri"/>
              </w:rPr>
              <w:t>Таа мора да биде современа, веродостојна и релевантна за да го долови интересот на групата. Потребна е внимателна подготовка.</w:t>
            </w:r>
          </w:p>
        </w:tc>
      </w:tr>
      <w:tr w:rsidR="000423FA" w:rsidRPr="00ED2688" w14:paraId="5E389084" w14:textId="77777777" w:rsidTr="00D403C3">
        <w:tc>
          <w:tcPr>
            <w:tcW w:w="3285" w:type="dxa"/>
            <w:shd w:val="clear" w:color="auto" w:fill="auto"/>
            <w:vAlign w:val="center"/>
          </w:tcPr>
          <w:p w14:paraId="4E579DB9" w14:textId="77777777" w:rsidR="00F10CC5" w:rsidRDefault="00F10CC5" w:rsidP="00D403C3">
            <w:pPr>
              <w:jc w:val="both"/>
              <w:rPr>
                <w:rFonts w:cs="Calibri"/>
                <w:b/>
                <w:bCs/>
              </w:rPr>
            </w:pPr>
          </w:p>
          <w:p w14:paraId="54E3B7ED" w14:textId="77777777" w:rsidR="000423FA" w:rsidRDefault="000423FA" w:rsidP="00D403C3">
            <w:pPr>
              <w:jc w:val="both"/>
              <w:rPr>
                <w:rFonts w:cs="Calibri"/>
              </w:rPr>
            </w:pPr>
            <w:r w:rsidRPr="00196EA8">
              <w:rPr>
                <w:rFonts w:cs="Calibri"/>
                <w:b/>
                <w:bCs/>
              </w:rPr>
              <w:t xml:space="preserve">Консултации: </w:t>
            </w:r>
            <w:r w:rsidRPr="00196EA8">
              <w:rPr>
                <w:rFonts w:cs="Calibri"/>
              </w:rPr>
              <w:t>процес на решавање проблеми во кој се користат совети и други активности за да им се помогне на поединци и групи кои се соочуваат со различни видови проблеми.</w:t>
            </w:r>
          </w:p>
          <w:p w14:paraId="4F4B18BA" w14:textId="4514E9BC" w:rsidR="00F10CC5" w:rsidRPr="00196EA8" w:rsidRDefault="00F10CC5" w:rsidP="00D403C3">
            <w:pPr>
              <w:jc w:val="both"/>
              <w:rPr>
                <w:rFonts w:cs="Calibri"/>
              </w:rPr>
            </w:pPr>
          </w:p>
        </w:tc>
        <w:tc>
          <w:tcPr>
            <w:tcW w:w="3285" w:type="dxa"/>
            <w:shd w:val="clear" w:color="auto" w:fill="auto"/>
            <w:vAlign w:val="center"/>
          </w:tcPr>
          <w:p w14:paraId="0F007097" w14:textId="77777777" w:rsidR="000423FA" w:rsidRPr="00196EA8" w:rsidRDefault="000423FA" w:rsidP="00D403C3">
            <w:pPr>
              <w:jc w:val="both"/>
              <w:rPr>
                <w:rFonts w:cs="Calibri"/>
              </w:rPr>
            </w:pPr>
            <w:r w:rsidRPr="00196EA8">
              <w:rPr>
                <w:rFonts w:cs="Calibri"/>
              </w:rPr>
              <w:t>Консултациите се привремени, се случуваат по потреба и имаат одредена цел и фокус.</w:t>
            </w:r>
          </w:p>
        </w:tc>
        <w:tc>
          <w:tcPr>
            <w:tcW w:w="3285" w:type="dxa"/>
            <w:shd w:val="clear" w:color="auto" w:fill="auto"/>
            <w:vAlign w:val="center"/>
          </w:tcPr>
          <w:p w14:paraId="1EEBFC3E" w14:textId="77777777" w:rsidR="000423FA" w:rsidRPr="00196EA8" w:rsidRDefault="000423FA" w:rsidP="00D403C3">
            <w:pPr>
              <w:jc w:val="both"/>
              <w:rPr>
                <w:rFonts w:cs="Calibri"/>
              </w:rPr>
            </w:pPr>
            <w:r w:rsidRPr="00196EA8">
              <w:rPr>
                <w:rFonts w:cs="Calibri"/>
              </w:rPr>
              <w:t>Потребна е помош од искусен фасилитатор за да се насочи разговорот во насока каде што учесниците можат сами да најдат решенија.</w:t>
            </w:r>
          </w:p>
        </w:tc>
      </w:tr>
      <w:tr w:rsidR="000423FA" w:rsidRPr="00ED2688" w14:paraId="4CAC29E0" w14:textId="77777777" w:rsidTr="00D403C3">
        <w:tc>
          <w:tcPr>
            <w:tcW w:w="3285" w:type="dxa"/>
            <w:shd w:val="clear" w:color="auto" w:fill="auto"/>
            <w:vAlign w:val="center"/>
          </w:tcPr>
          <w:p w14:paraId="3B0D086C" w14:textId="77777777" w:rsidR="000423FA" w:rsidRPr="00196EA8" w:rsidRDefault="002C3348" w:rsidP="00D403C3">
            <w:pPr>
              <w:jc w:val="both"/>
              <w:rPr>
                <w:rFonts w:cs="Calibri"/>
              </w:rPr>
            </w:pPr>
            <w:r w:rsidRPr="00196EA8">
              <w:rPr>
                <w:rFonts w:cs="Calibri"/>
                <w:b/>
                <w:bCs/>
              </w:rPr>
              <w:t xml:space="preserve">Вежби за зголемување на енергијата: </w:t>
            </w:r>
            <w:r w:rsidR="000423FA" w:rsidRPr="00196EA8">
              <w:rPr>
                <w:rFonts w:cs="Calibri"/>
              </w:rPr>
              <w:t>кратки вежби за зајакнување на енергијата на приправникот кои се применуваат кога се забележува или очекува пад на концентрацијата и вниманието.</w:t>
            </w:r>
          </w:p>
        </w:tc>
        <w:tc>
          <w:tcPr>
            <w:tcW w:w="3285" w:type="dxa"/>
            <w:shd w:val="clear" w:color="auto" w:fill="auto"/>
            <w:vAlign w:val="center"/>
          </w:tcPr>
          <w:p w14:paraId="7E08E35C" w14:textId="77777777" w:rsidR="000423FA" w:rsidRPr="00196EA8" w:rsidRDefault="000423FA" w:rsidP="00D403C3">
            <w:pPr>
              <w:jc w:val="both"/>
              <w:rPr>
                <w:rFonts w:cs="Calibri"/>
              </w:rPr>
            </w:pPr>
            <w:r w:rsidRPr="00196EA8">
              <w:rPr>
                <w:rFonts w:cs="Calibri"/>
              </w:rPr>
              <w:t>Тие го зголемуваат нивото на енергија. Тие ја олеснуваат слободата на изразување и го прават учењето забавно.</w:t>
            </w:r>
          </w:p>
        </w:tc>
        <w:tc>
          <w:tcPr>
            <w:tcW w:w="3285" w:type="dxa"/>
            <w:shd w:val="clear" w:color="auto" w:fill="auto"/>
            <w:vAlign w:val="center"/>
          </w:tcPr>
          <w:p w14:paraId="36072F3E" w14:textId="77777777" w:rsidR="000423FA" w:rsidRPr="00196EA8" w:rsidRDefault="000423FA" w:rsidP="00D403C3">
            <w:pPr>
              <w:jc w:val="both"/>
              <w:rPr>
                <w:rFonts w:cs="Calibri"/>
              </w:rPr>
            </w:pPr>
            <w:r w:rsidRPr="00196EA8">
              <w:rPr>
                <w:rFonts w:cs="Calibri"/>
              </w:rPr>
              <w:t>Некои ги гледаат како тривијални. Тие треба да имаат одредена цел или цел.</w:t>
            </w:r>
          </w:p>
        </w:tc>
      </w:tr>
      <w:tr w:rsidR="000423FA" w:rsidRPr="00ED2688" w14:paraId="2C3C7E35" w14:textId="77777777" w:rsidTr="00D403C3">
        <w:tc>
          <w:tcPr>
            <w:tcW w:w="3285" w:type="dxa"/>
            <w:shd w:val="clear" w:color="auto" w:fill="auto"/>
            <w:vAlign w:val="center"/>
          </w:tcPr>
          <w:p w14:paraId="772B8438" w14:textId="77777777" w:rsidR="00F10CC5" w:rsidRDefault="00F10CC5" w:rsidP="00D403C3">
            <w:pPr>
              <w:jc w:val="both"/>
              <w:rPr>
                <w:rFonts w:cs="Calibri"/>
                <w:b/>
                <w:bCs/>
              </w:rPr>
            </w:pPr>
          </w:p>
          <w:p w14:paraId="4B1BD317" w14:textId="23DEBCA1" w:rsidR="000423FA" w:rsidRDefault="000423FA" w:rsidP="00D403C3">
            <w:pPr>
              <w:jc w:val="both"/>
              <w:rPr>
                <w:rFonts w:cs="Calibri"/>
              </w:rPr>
            </w:pPr>
            <w:r w:rsidRPr="00196EA8">
              <w:rPr>
                <w:rFonts w:cs="Calibri"/>
                <w:b/>
                <w:bCs/>
              </w:rPr>
              <w:t xml:space="preserve">Демонстрација: </w:t>
            </w:r>
            <w:r w:rsidRPr="00196EA8">
              <w:rPr>
                <w:rFonts w:cs="Calibri"/>
              </w:rPr>
              <w:t xml:space="preserve">презентација како да се направи нешто. Се користи за предавање на специфични вештини или техники (на пр., користење алатка за самооценување за да се процени степенот на </w:t>
            </w:r>
            <w:r w:rsidR="008C70FA">
              <w:rPr>
                <w:rFonts w:cs="Calibri"/>
              </w:rPr>
              <w:t>озеленување</w:t>
            </w:r>
            <w:r w:rsidRPr="00196EA8">
              <w:rPr>
                <w:rFonts w:cs="Calibri"/>
              </w:rPr>
              <w:t xml:space="preserve"> на бизнисот)</w:t>
            </w:r>
          </w:p>
          <w:p w14:paraId="03CF53BD" w14:textId="3F13D6FD" w:rsidR="00F10CC5" w:rsidRPr="00196EA8" w:rsidRDefault="00F10CC5" w:rsidP="00D403C3">
            <w:pPr>
              <w:jc w:val="both"/>
              <w:rPr>
                <w:rFonts w:cs="Calibri"/>
              </w:rPr>
            </w:pPr>
          </w:p>
        </w:tc>
        <w:tc>
          <w:tcPr>
            <w:tcW w:w="3285" w:type="dxa"/>
            <w:shd w:val="clear" w:color="auto" w:fill="auto"/>
            <w:vAlign w:val="center"/>
          </w:tcPr>
          <w:p w14:paraId="43CC3993" w14:textId="77777777" w:rsidR="000423FA" w:rsidRPr="00196EA8" w:rsidRDefault="000423FA" w:rsidP="00D403C3">
            <w:pPr>
              <w:jc w:val="both"/>
              <w:rPr>
                <w:rFonts w:cs="Calibri"/>
              </w:rPr>
            </w:pPr>
            <w:r w:rsidRPr="00196EA8">
              <w:rPr>
                <w:rFonts w:cs="Calibri"/>
              </w:rPr>
              <w:t>Лесно е да се задржи вниманието на учесниците. Ја покажува практичната примена на методот. Ги вклучува учесниците кога самите го применуваат методот.</w:t>
            </w:r>
          </w:p>
        </w:tc>
        <w:tc>
          <w:tcPr>
            <w:tcW w:w="3285" w:type="dxa"/>
            <w:shd w:val="clear" w:color="auto" w:fill="auto"/>
            <w:vAlign w:val="center"/>
          </w:tcPr>
          <w:p w14:paraId="0CC993EC" w14:textId="77777777" w:rsidR="000423FA" w:rsidRPr="00196EA8" w:rsidRDefault="000423FA" w:rsidP="00D403C3">
            <w:pPr>
              <w:jc w:val="both"/>
              <w:rPr>
                <w:rFonts w:cs="Calibri"/>
              </w:rPr>
            </w:pPr>
            <w:r w:rsidRPr="00196EA8">
              <w:rPr>
                <w:rFonts w:cs="Calibri"/>
              </w:rPr>
              <w:t>Бара однапред планирање и подготовка. Не е корисно за поголеми групи.</w:t>
            </w:r>
          </w:p>
        </w:tc>
      </w:tr>
    </w:tbl>
    <w:p w14:paraId="0680E919" w14:textId="77777777" w:rsidR="00F10CC5" w:rsidRPr="00F10CC5" w:rsidRDefault="00F10CC5" w:rsidP="00C70B9E">
      <w:pPr>
        <w:tabs>
          <w:tab w:val="left" w:pos="3708"/>
        </w:tabs>
        <w:jc w:val="both"/>
      </w:pPr>
    </w:p>
    <w:p w14:paraId="4D0FA984" w14:textId="77777777" w:rsidR="00F10CC5" w:rsidRPr="00F10CC5" w:rsidRDefault="00C70B9E" w:rsidP="00C70B9E">
      <w:pPr>
        <w:tabs>
          <w:tab w:val="left" w:pos="3708"/>
        </w:tabs>
        <w:jc w:val="both"/>
      </w:pPr>
      <w:r w:rsidRPr="00F10CC5">
        <w:t>Една од главните компоненти на партиципативниот пристап е работа во групи за зголемување на ефикасноста на двонасочната комуникација.</w:t>
      </w:r>
    </w:p>
    <w:p w14:paraId="27C276F2" w14:textId="758C5075" w:rsidR="00C70B9E" w:rsidRPr="00F10CC5" w:rsidRDefault="00C70B9E" w:rsidP="00C70B9E">
      <w:pPr>
        <w:tabs>
          <w:tab w:val="left" w:pos="3708"/>
        </w:tabs>
        <w:jc w:val="both"/>
      </w:pPr>
      <w:r w:rsidRPr="00F10CC5">
        <w:t>Работата во мали групи ја дава најдобрата основа за активирање на неколку учесници во исто време. Тие учат еден од друг и ги доживуваат силните страни. Ако ги спојат своите идеи, ќе постигнат резултат кој можеби не е целосен, но е поврзан со нивното претходно знаење. Важно е да се обезбедат промени помеѓу пленарните сесии и групните дискусии со цел да се одржи протокот на информации во целата група. Затоа треба да се остави доволно време за презентација на резултатите од групната работа, односно најмалку 15-20 минути за презентација на секоја група.</w:t>
      </w:r>
    </w:p>
    <w:p w14:paraId="6A59E486" w14:textId="77777777" w:rsidR="00C70B9E" w:rsidRPr="00F10CC5" w:rsidRDefault="00C70B9E" w:rsidP="00C70B9E">
      <w:pPr>
        <w:jc w:val="center"/>
        <w:rPr>
          <w:rFonts w:eastAsia="Calibri" w:cs="Calibri"/>
          <w:bCs/>
        </w:rPr>
      </w:pPr>
    </w:p>
    <w:p w14:paraId="15A0D4E1" w14:textId="6CA73BD5" w:rsidR="00C70B9E" w:rsidRPr="00F10CC5" w:rsidRDefault="00C70B9E" w:rsidP="00C70B9E">
      <w:pPr>
        <w:jc w:val="center"/>
        <w:rPr>
          <w:rFonts w:eastAsia="Calibri" w:cs="Calibri"/>
          <w:bCs/>
        </w:rPr>
      </w:pPr>
      <w:r w:rsidRPr="00F10CC5">
        <w:rPr>
          <w:rFonts w:eastAsia="Calibri" w:cs="Calibri"/>
          <w:bCs/>
        </w:rPr>
        <w:t xml:space="preserve">Табела </w:t>
      </w:r>
      <w:r w:rsidRPr="00F10CC5">
        <w:rPr>
          <w:rFonts w:eastAsia="Calibri" w:cs="Calibri"/>
          <w:bCs/>
        </w:rPr>
        <w:fldChar w:fldCharType="begin"/>
      </w:r>
      <w:r w:rsidRPr="00F10CC5">
        <w:rPr>
          <w:rFonts w:eastAsia="Calibri" w:cs="Calibri"/>
          <w:bCs/>
        </w:rPr>
        <w:instrText xml:space="preserve"> SEQ Табела \* ARABIC </w:instrText>
      </w:r>
      <w:r w:rsidRPr="00F10CC5">
        <w:rPr>
          <w:rFonts w:eastAsia="Calibri" w:cs="Calibri"/>
          <w:bCs/>
        </w:rPr>
        <w:fldChar w:fldCharType="separate"/>
      </w:r>
      <w:r w:rsidR="004915D0">
        <w:rPr>
          <w:rFonts w:eastAsia="Calibri" w:cs="Calibri"/>
          <w:bCs/>
          <w:noProof/>
        </w:rPr>
        <w:t xml:space="preserve">10 </w:t>
      </w:r>
      <w:r w:rsidRPr="00F10CC5">
        <w:rPr>
          <w:rFonts w:eastAsia="Calibri" w:cs="Calibri"/>
          <w:bCs/>
        </w:rPr>
        <w:fldChar w:fldCharType="end"/>
      </w:r>
      <w:r w:rsidRPr="00F10CC5">
        <w:rPr>
          <w:rFonts w:eastAsia="Calibri" w:cs="Calibri"/>
          <w:bCs/>
        </w:rPr>
        <w:t>.</w:t>
      </w:r>
      <w:r w:rsidRPr="00F10CC5">
        <w:rPr>
          <w:rFonts w:eastAsia="Calibri" w:cs="Calibri"/>
          <w:lang w:val="sr-Latn-RS"/>
        </w:rPr>
        <w:t xml:space="preserve"> </w:t>
      </w:r>
      <w:r w:rsidRPr="00F10CC5">
        <w:rPr>
          <w:rFonts w:eastAsia="Calibri" w:cs="Calibri"/>
          <w:bCs/>
        </w:rPr>
        <w:t>Примери</w:t>
      </w:r>
      <w:r w:rsidRPr="00F10CC5">
        <w:rPr>
          <w:rFonts w:eastAsia="Calibri" w:cs="Calibri"/>
          <w:bCs/>
          <w:lang w:val="en-US"/>
        </w:rPr>
        <w:t xml:space="preserve"> </w:t>
      </w:r>
      <w:r w:rsidRPr="00F10CC5">
        <w:rPr>
          <w:rFonts w:eastAsia="Calibri" w:cs="Calibri"/>
          <w:bCs/>
        </w:rPr>
        <w:t>обука за техника</w:t>
      </w:r>
      <w:r w:rsidRPr="00F10CC5">
        <w:rPr>
          <w:rFonts w:eastAsia="Calibri" w:cs="Calibri"/>
          <w:bCs/>
          <w:lang w:val="en-US"/>
        </w:rPr>
        <w:t xml:space="preserve"> </w:t>
      </w:r>
    </w:p>
    <w:p w14:paraId="56137A4D" w14:textId="77777777" w:rsidR="000423FA" w:rsidRPr="00F10CC5" w:rsidRDefault="000423FA" w:rsidP="000423FA">
      <w:pPr>
        <w:rPr>
          <w:rFonts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360"/>
        <w:gridCol w:w="4664"/>
      </w:tblGrid>
      <w:tr w:rsidR="00F10CC5" w:rsidRPr="00F10CC5" w14:paraId="374DBE36" w14:textId="77777777" w:rsidTr="00D403C3">
        <w:tc>
          <w:tcPr>
            <w:tcW w:w="4756" w:type="dxa"/>
            <w:tcBorders>
              <w:bottom w:val="single" w:sz="4" w:space="0" w:color="auto"/>
            </w:tcBorders>
          </w:tcPr>
          <w:p w14:paraId="4447CF83" w14:textId="77777777" w:rsidR="006234CA" w:rsidRPr="00F10CC5" w:rsidRDefault="006234CA" w:rsidP="00D403C3">
            <w:pPr>
              <w:tabs>
                <w:tab w:val="left" w:pos="3708"/>
              </w:tabs>
              <w:jc w:val="center"/>
            </w:pPr>
            <w:r w:rsidRPr="00F10CC5">
              <w:rPr>
                <w:b/>
                <w:bCs/>
              </w:rPr>
              <w:t>Информативни пултови</w:t>
            </w:r>
          </w:p>
        </w:tc>
        <w:tc>
          <w:tcPr>
            <w:tcW w:w="366" w:type="dxa"/>
          </w:tcPr>
          <w:p w14:paraId="11F0B1E1" w14:textId="77777777" w:rsidR="006234CA" w:rsidRPr="00F10CC5" w:rsidRDefault="006234CA" w:rsidP="00D403C3">
            <w:pPr>
              <w:tabs>
                <w:tab w:val="left" w:pos="3708"/>
              </w:tabs>
              <w:jc w:val="center"/>
            </w:pPr>
          </w:p>
        </w:tc>
        <w:tc>
          <w:tcPr>
            <w:tcW w:w="4757" w:type="dxa"/>
            <w:tcBorders>
              <w:bottom w:val="single" w:sz="4" w:space="0" w:color="auto"/>
            </w:tcBorders>
          </w:tcPr>
          <w:p w14:paraId="59E4BDAF" w14:textId="77777777" w:rsidR="006234CA" w:rsidRPr="00F10CC5" w:rsidRDefault="006234CA" w:rsidP="00D403C3">
            <w:pPr>
              <w:tabs>
                <w:tab w:val="left" w:pos="3708"/>
              </w:tabs>
              <w:jc w:val="center"/>
            </w:pPr>
            <w:r w:rsidRPr="00F10CC5">
              <w:rPr>
                <w:b/>
                <w:bCs/>
              </w:rPr>
              <w:t>Игра со карти</w:t>
            </w:r>
          </w:p>
        </w:tc>
      </w:tr>
      <w:tr w:rsidR="00F10CC5" w:rsidRPr="00F10CC5" w14:paraId="271E889D" w14:textId="77777777" w:rsidTr="00D403C3">
        <w:tc>
          <w:tcPr>
            <w:tcW w:w="475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C86FD14" w14:textId="77777777" w:rsidR="006234CA" w:rsidRPr="00F10CC5" w:rsidRDefault="006234CA" w:rsidP="00D403C3">
            <w:pPr>
              <w:tabs>
                <w:tab w:val="left" w:pos="3708"/>
              </w:tabs>
              <w:spacing w:before="40" w:after="40"/>
              <w:jc w:val="both"/>
              <w:rPr>
                <w:sz w:val="20"/>
                <w:szCs w:val="20"/>
              </w:rPr>
            </w:pPr>
            <w:r w:rsidRPr="00F10CC5">
              <w:rPr>
                <w:sz w:val="20"/>
                <w:szCs w:val="20"/>
              </w:rPr>
              <w:t>Цел: Стимулирање на интерес за одредена тема.</w:t>
            </w:r>
          </w:p>
          <w:p w14:paraId="21A7AB7A" w14:textId="77777777" w:rsidR="006234CA" w:rsidRPr="00F10CC5" w:rsidRDefault="006234CA" w:rsidP="00D403C3">
            <w:pPr>
              <w:tabs>
                <w:tab w:val="left" w:pos="3708"/>
              </w:tabs>
              <w:spacing w:before="40" w:after="40"/>
              <w:jc w:val="both"/>
              <w:rPr>
                <w:sz w:val="20"/>
                <w:szCs w:val="20"/>
              </w:rPr>
            </w:pPr>
            <w:r w:rsidRPr="00F10CC5">
              <w:rPr>
                <w:sz w:val="20"/>
                <w:szCs w:val="20"/>
              </w:rPr>
              <w:t>Материјал: Зависи од темата.</w:t>
            </w:r>
          </w:p>
          <w:p w14:paraId="386A3E8A" w14:textId="77777777" w:rsidR="006234CA" w:rsidRPr="00F10CC5" w:rsidRDefault="006234CA" w:rsidP="00D403C3">
            <w:pPr>
              <w:tabs>
                <w:tab w:val="left" w:pos="3708"/>
              </w:tabs>
              <w:spacing w:before="40" w:after="40"/>
              <w:jc w:val="both"/>
              <w:rPr>
                <w:sz w:val="20"/>
                <w:szCs w:val="20"/>
              </w:rPr>
            </w:pPr>
            <w:r w:rsidRPr="00F10CC5">
              <w:rPr>
                <w:sz w:val="20"/>
                <w:szCs w:val="20"/>
              </w:rPr>
              <w:t>Времетраење: Помеѓу 90 минути и 3 часа.</w:t>
            </w:r>
          </w:p>
          <w:p w14:paraId="5EEDF817" w14:textId="77777777" w:rsidR="006234CA" w:rsidRPr="00F10CC5" w:rsidRDefault="006234CA" w:rsidP="00D403C3">
            <w:pPr>
              <w:tabs>
                <w:tab w:val="left" w:pos="3708"/>
              </w:tabs>
              <w:spacing w:before="40" w:after="40"/>
              <w:jc w:val="both"/>
              <w:rPr>
                <w:sz w:val="20"/>
                <w:szCs w:val="20"/>
              </w:rPr>
            </w:pPr>
            <w:r w:rsidRPr="00F10CC5">
              <w:rPr>
                <w:sz w:val="20"/>
                <w:szCs w:val="20"/>
              </w:rPr>
              <w:t>Постапка: Информациите за различни теми се презентираат на информативните пултови на табели, табли итн. Секоја маса има свој модератор. Учесниците прво треба да добијат преглед на достапните информации. Учесниците потоа одлучуваат за темата за која најмногу ги интересира и им се потребни подетални информации. Тие одат до информативниот пулт и ги бараат информациите што им се потребни. Овој метод се користи и во случаи кога одредена количина на информации треба да се сподели со поголема група на луѓе во краток временски период. Групата потоа може да предложи каде да се оди или групата може да се подели на еднакви подгрупи кои одат од биро до биро во одреден временски период.</w:t>
            </w:r>
          </w:p>
        </w:tc>
        <w:tc>
          <w:tcPr>
            <w:tcW w:w="366" w:type="dxa"/>
            <w:tcBorders>
              <w:left w:val="single" w:sz="4" w:space="0" w:color="auto"/>
              <w:right w:val="single" w:sz="4" w:space="0" w:color="auto"/>
            </w:tcBorders>
            <w:vAlign w:val="center"/>
          </w:tcPr>
          <w:p w14:paraId="6A5380E4" w14:textId="77777777" w:rsidR="006234CA" w:rsidRPr="00F10CC5" w:rsidRDefault="006234CA" w:rsidP="00D403C3">
            <w:pPr>
              <w:tabs>
                <w:tab w:val="left" w:pos="3708"/>
              </w:tabs>
              <w:spacing w:before="40" w:after="40"/>
              <w:jc w:val="both"/>
              <w:rPr>
                <w:sz w:val="20"/>
                <w:szCs w:val="20"/>
              </w:rPr>
            </w:pPr>
          </w:p>
        </w:tc>
        <w:tc>
          <w:tcPr>
            <w:tcW w:w="475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84924E" w14:textId="77777777" w:rsidR="006234CA" w:rsidRPr="00F10CC5" w:rsidRDefault="006234CA" w:rsidP="00D403C3">
            <w:pPr>
              <w:tabs>
                <w:tab w:val="left" w:pos="3708"/>
              </w:tabs>
              <w:spacing w:before="40" w:after="40"/>
              <w:jc w:val="both"/>
              <w:rPr>
                <w:sz w:val="20"/>
                <w:szCs w:val="20"/>
              </w:rPr>
            </w:pPr>
            <w:r w:rsidRPr="00F10CC5">
              <w:rPr>
                <w:sz w:val="20"/>
                <w:szCs w:val="20"/>
              </w:rPr>
              <w:t>Цел: Собирање на различни информации за тема од значење за сите учесници.</w:t>
            </w:r>
          </w:p>
          <w:p w14:paraId="18ED8E42" w14:textId="77777777" w:rsidR="006234CA" w:rsidRPr="00F10CC5" w:rsidRDefault="006234CA" w:rsidP="00D403C3">
            <w:pPr>
              <w:tabs>
                <w:tab w:val="left" w:pos="3708"/>
              </w:tabs>
              <w:spacing w:before="40" w:after="40"/>
              <w:jc w:val="both"/>
              <w:rPr>
                <w:sz w:val="20"/>
                <w:szCs w:val="20"/>
              </w:rPr>
            </w:pPr>
            <w:r w:rsidRPr="00F10CC5">
              <w:rPr>
                <w:sz w:val="20"/>
                <w:szCs w:val="20"/>
              </w:rPr>
              <w:t>Материјал: Табла од плута, маркери, иглички</w:t>
            </w:r>
          </w:p>
          <w:p w14:paraId="6C773E3C" w14:textId="77777777" w:rsidR="006234CA" w:rsidRPr="00F10CC5" w:rsidRDefault="006234CA" w:rsidP="00D403C3">
            <w:pPr>
              <w:tabs>
                <w:tab w:val="left" w:pos="3708"/>
              </w:tabs>
              <w:spacing w:before="40" w:after="40"/>
              <w:jc w:val="both"/>
              <w:rPr>
                <w:sz w:val="20"/>
                <w:szCs w:val="20"/>
              </w:rPr>
            </w:pPr>
            <w:r w:rsidRPr="00F10CC5">
              <w:rPr>
                <w:sz w:val="20"/>
                <w:szCs w:val="20"/>
              </w:rPr>
              <w:t>Времетраење: Приближно 30 минути, вклучувајќи го и времето потребно за групирање.</w:t>
            </w:r>
          </w:p>
          <w:p w14:paraId="359B6FD8" w14:textId="77777777" w:rsidR="006234CA" w:rsidRPr="00F10CC5" w:rsidRDefault="006234CA" w:rsidP="00D403C3">
            <w:pPr>
              <w:tabs>
                <w:tab w:val="left" w:pos="3708"/>
              </w:tabs>
              <w:spacing w:before="40" w:after="40"/>
              <w:jc w:val="both"/>
              <w:rPr>
                <w:sz w:val="20"/>
                <w:szCs w:val="20"/>
              </w:rPr>
            </w:pPr>
            <w:r w:rsidRPr="00F10CC5">
              <w:rPr>
                <w:sz w:val="20"/>
                <w:szCs w:val="20"/>
              </w:rPr>
              <w:t>Постапка: учесниците ги пишуваат своите тези/мислења/предлози на празни картички кои потоа се групирани на табла од плута и соодветно се категоризираат. Обучувачот подготвува прашање за задачата. Празни картички и маркери се дистрибуираат до учесниците од кои потоа се бара јасно да напишат една информација на нивната картичка. Бројот на картички не е ограничен. Меѓутоа, ако групата е голема, секој учесник не треба да има повеќе од две карти. Картите се собираат и се групираат на табла со помош на учесниците; Тренерот не одлучува каде се ставаат картичките. Не се фрлаат карти. Картичките не се ставаат една врз друга.</w:t>
            </w:r>
          </w:p>
        </w:tc>
      </w:tr>
      <w:tr w:rsidR="00F10CC5" w:rsidRPr="00F10CC5" w14:paraId="651289E8" w14:textId="77777777" w:rsidTr="00D403C3">
        <w:tc>
          <w:tcPr>
            <w:tcW w:w="4756" w:type="dxa"/>
            <w:tcBorders>
              <w:top w:val="single" w:sz="4" w:space="0" w:color="auto"/>
            </w:tcBorders>
            <w:vAlign w:val="center"/>
          </w:tcPr>
          <w:p w14:paraId="596BAC07" w14:textId="77777777" w:rsidR="006234CA" w:rsidRPr="00F10CC5" w:rsidRDefault="006234CA" w:rsidP="00D403C3">
            <w:pPr>
              <w:tabs>
                <w:tab w:val="left" w:pos="3708"/>
              </w:tabs>
              <w:jc w:val="center"/>
            </w:pPr>
          </w:p>
        </w:tc>
        <w:tc>
          <w:tcPr>
            <w:tcW w:w="366" w:type="dxa"/>
            <w:vAlign w:val="center"/>
          </w:tcPr>
          <w:p w14:paraId="12B35CD7" w14:textId="77777777" w:rsidR="006234CA" w:rsidRPr="00F10CC5" w:rsidRDefault="006234CA" w:rsidP="00D403C3">
            <w:pPr>
              <w:tabs>
                <w:tab w:val="left" w:pos="3708"/>
              </w:tabs>
              <w:jc w:val="center"/>
            </w:pPr>
          </w:p>
        </w:tc>
        <w:tc>
          <w:tcPr>
            <w:tcW w:w="4757" w:type="dxa"/>
            <w:tcBorders>
              <w:top w:val="single" w:sz="4" w:space="0" w:color="auto"/>
            </w:tcBorders>
            <w:vAlign w:val="center"/>
          </w:tcPr>
          <w:p w14:paraId="05FD64D9" w14:textId="77777777" w:rsidR="006234CA" w:rsidRPr="00F10CC5" w:rsidRDefault="006234CA" w:rsidP="00D403C3">
            <w:pPr>
              <w:tabs>
                <w:tab w:val="left" w:pos="3708"/>
              </w:tabs>
              <w:jc w:val="center"/>
            </w:pPr>
          </w:p>
        </w:tc>
      </w:tr>
      <w:tr w:rsidR="00F10CC5" w:rsidRPr="00F10CC5" w14:paraId="6031B862" w14:textId="77777777" w:rsidTr="00D403C3">
        <w:tc>
          <w:tcPr>
            <w:tcW w:w="4756" w:type="dxa"/>
            <w:tcBorders>
              <w:bottom w:val="single" w:sz="4" w:space="0" w:color="auto"/>
            </w:tcBorders>
            <w:vAlign w:val="center"/>
          </w:tcPr>
          <w:p w14:paraId="13418883" w14:textId="77777777" w:rsidR="006234CA" w:rsidRPr="00F10CC5" w:rsidRDefault="006234CA" w:rsidP="00D403C3">
            <w:pPr>
              <w:tabs>
                <w:tab w:val="left" w:pos="3708"/>
              </w:tabs>
              <w:jc w:val="center"/>
              <w:rPr>
                <w:b/>
                <w:bCs/>
              </w:rPr>
            </w:pPr>
            <w:r w:rsidRPr="00F10CC5">
              <w:rPr>
                <w:b/>
                <w:bCs/>
              </w:rPr>
              <w:t>Изразување идеи</w:t>
            </w:r>
          </w:p>
        </w:tc>
        <w:tc>
          <w:tcPr>
            <w:tcW w:w="366" w:type="dxa"/>
            <w:vAlign w:val="center"/>
          </w:tcPr>
          <w:p w14:paraId="541ECD66" w14:textId="77777777" w:rsidR="006234CA" w:rsidRPr="00F10CC5" w:rsidRDefault="006234CA" w:rsidP="00D403C3">
            <w:pPr>
              <w:tabs>
                <w:tab w:val="left" w:pos="3708"/>
              </w:tabs>
              <w:jc w:val="center"/>
              <w:rPr>
                <w:b/>
                <w:bCs/>
              </w:rPr>
            </w:pPr>
          </w:p>
        </w:tc>
        <w:tc>
          <w:tcPr>
            <w:tcW w:w="4757" w:type="dxa"/>
            <w:tcBorders>
              <w:bottom w:val="single" w:sz="4" w:space="0" w:color="auto"/>
            </w:tcBorders>
            <w:vAlign w:val="center"/>
          </w:tcPr>
          <w:p w14:paraId="3CBAAAA8" w14:textId="77777777" w:rsidR="006234CA" w:rsidRPr="00F10CC5" w:rsidRDefault="006234CA" w:rsidP="00D403C3">
            <w:pPr>
              <w:tabs>
                <w:tab w:val="left" w:pos="3708"/>
              </w:tabs>
              <w:jc w:val="center"/>
              <w:rPr>
                <w:b/>
                <w:bCs/>
              </w:rPr>
            </w:pPr>
            <w:r w:rsidRPr="00F10CC5">
              <w:rPr>
                <w:b/>
                <w:bCs/>
              </w:rPr>
              <w:t>SWOT анализа</w:t>
            </w:r>
          </w:p>
        </w:tc>
      </w:tr>
      <w:tr w:rsidR="00F10CC5" w:rsidRPr="00F10CC5" w14:paraId="136FBF7D" w14:textId="77777777" w:rsidTr="006234CA">
        <w:tc>
          <w:tcPr>
            <w:tcW w:w="475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7B8122" w14:textId="77777777" w:rsidR="006234CA" w:rsidRPr="00F10CC5" w:rsidRDefault="006234CA" w:rsidP="00D403C3">
            <w:pPr>
              <w:tabs>
                <w:tab w:val="left" w:pos="3708"/>
              </w:tabs>
              <w:spacing w:before="40" w:after="40"/>
              <w:jc w:val="both"/>
              <w:rPr>
                <w:sz w:val="20"/>
                <w:szCs w:val="20"/>
              </w:rPr>
            </w:pPr>
            <w:r w:rsidRPr="00F10CC5">
              <w:rPr>
                <w:sz w:val="20"/>
                <w:szCs w:val="20"/>
              </w:rPr>
              <w:t>Цел: Презентирање идеи за кратко време без да се анализира предлогот.</w:t>
            </w:r>
          </w:p>
          <w:p w14:paraId="1315E705" w14:textId="77777777" w:rsidR="006234CA" w:rsidRPr="00F10CC5" w:rsidRDefault="006234CA" w:rsidP="00D403C3">
            <w:pPr>
              <w:tabs>
                <w:tab w:val="left" w:pos="3708"/>
              </w:tabs>
              <w:spacing w:before="40" w:after="40"/>
              <w:jc w:val="both"/>
              <w:rPr>
                <w:sz w:val="20"/>
                <w:szCs w:val="20"/>
              </w:rPr>
            </w:pPr>
            <w:r w:rsidRPr="00F10CC5">
              <w:rPr>
                <w:sz w:val="20"/>
                <w:szCs w:val="20"/>
              </w:rPr>
              <w:t>Материјал: Прелистувач, маркери.</w:t>
            </w:r>
          </w:p>
          <w:p w14:paraId="4A4C736C" w14:textId="77777777" w:rsidR="006234CA" w:rsidRPr="00F10CC5" w:rsidRDefault="006234CA" w:rsidP="00D403C3">
            <w:pPr>
              <w:tabs>
                <w:tab w:val="left" w:pos="3708"/>
              </w:tabs>
              <w:spacing w:before="40" w:after="40"/>
              <w:jc w:val="both"/>
              <w:rPr>
                <w:sz w:val="20"/>
                <w:szCs w:val="20"/>
              </w:rPr>
            </w:pPr>
            <w:r w:rsidRPr="00F10CC5">
              <w:rPr>
                <w:sz w:val="20"/>
                <w:szCs w:val="20"/>
              </w:rPr>
              <w:t>Времетраење: Максимум 20 минути.</w:t>
            </w:r>
          </w:p>
          <w:p w14:paraId="71F4D072" w14:textId="77777777" w:rsidR="006234CA" w:rsidRPr="00F10CC5" w:rsidRDefault="006234CA" w:rsidP="00D403C3">
            <w:pPr>
              <w:tabs>
                <w:tab w:val="left" w:pos="3708"/>
              </w:tabs>
              <w:spacing w:before="40" w:after="40"/>
              <w:jc w:val="both"/>
              <w:rPr>
                <w:sz w:val="20"/>
                <w:szCs w:val="20"/>
              </w:rPr>
            </w:pPr>
            <w:r w:rsidRPr="00F10CC5">
              <w:rPr>
                <w:sz w:val="20"/>
                <w:szCs w:val="20"/>
              </w:rPr>
              <w:t>Постапка: Обучувачот бара од учесниците да дадат предлози за одредена тема. Учесниците ги пишуваат своите одговори без коментар. Мора да се почитуваат следниве правила: Квантитетот е поважен од квалитетот. Не е дозволена критика. Дозволете си да бидете инспирирани од идеите на другите учесници. Откако ќе се изнесат идеите, предлозите се анализираат поединечно.</w:t>
            </w:r>
          </w:p>
          <w:p w14:paraId="57ED99ED" w14:textId="77777777" w:rsidR="006234CA" w:rsidRPr="00F10CC5" w:rsidRDefault="006234CA" w:rsidP="00D403C3">
            <w:pPr>
              <w:tabs>
                <w:tab w:val="left" w:pos="3708"/>
              </w:tabs>
              <w:spacing w:before="40" w:after="40"/>
              <w:jc w:val="both"/>
              <w:rPr>
                <w:sz w:val="20"/>
                <w:szCs w:val="20"/>
              </w:rPr>
            </w:pPr>
          </w:p>
        </w:tc>
        <w:tc>
          <w:tcPr>
            <w:tcW w:w="366" w:type="dxa"/>
            <w:tcBorders>
              <w:left w:val="single" w:sz="4" w:space="0" w:color="auto"/>
              <w:right w:val="single" w:sz="4" w:space="0" w:color="auto"/>
            </w:tcBorders>
            <w:vAlign w:val="center"/>
          </w:tcPr>
          <w:p w14:paraId="51370452" w14:textId="77777777" w:rsidR="006234CA" w:rsidRPr="00F10CC5" w:rsidRDefault="006234CA" w:rsidP="00D403C3">
            <w:pPr>
              <w:tabs>
                <w:tab w:val="left" w:pos="3708"/>
              </w:tabs>
              <w:jc w:val="both"/>
              <w:rPr>
                <w:sz w:val="20"/>
                <w:szCs w:val="20"/>
              </w:rPr>
            </w:pPr>
          </w:p>
        </w:tc>
        <w:tc>
          <w:tcPr>
            <w:tcW w:w="475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6AD94DB" w14:textId="77777777" w:rsidR="006234CA" w:rsidRPr="00F10CC5" w:rsidRDefault="006234CA" w:rsidP="00D403C3">
            <w:pPr>
              <w:tabs>
                <w:tab w:val="left" w:pos="3708"/>
              </w:tabs>
              <w:jc w:val="both"/>
              <w:rPr>
                <w:sz w:val="20"/>
                <w:szCs w:val="20"/>
              </w:rPr>
            </w:pPr>
            <w:r w:rsidRPr="00F10CC5">
              <w:rPr>
                <w:sz w:val="20"/>
                <w:szCs w:val="20"/>
              </w:rPr>
              <w:t>Цел: SWOT анализата може да биде корисна при доделување нови задачи бидејќи му овозможува на поединецот да стекне критички увид во моменталната ситуација и да усвои реален пристап за продолжување на работата.</w:t>
            </w:r>
          </w:p>
          <w:p w14:paraId="0C3471F3" w14:textId="77777777" w:rsidR="006234CA" w:rsidRPr="00F10CC5" w:rsidRDefault="006234CA" w:rsidP="00D403C3">
            <w:pPr>
              <w:tabs>
                <w:tab w:val="left" w:pos="3708"/>
              </w:tabs>
              <w:jc w:val="both"/>
              <w:rPr>
                <w:sz w:val="20"/>
                <w:szCs w:val="20"/>
              </w:rPr>
            </w:pPr>
            <w:r w:rsidRPr="00F10CC5">
              <w:rPr>
                <w:sz w:val="20"/>
                <w:szCs w:val="20"/>
              </w:rPr>
              <w:t>Материјал: табли за прелистување или плута, маркери.</w:t>
            </w:r>
          </w:p>
          <w:p w14:paraId="53042954" w14:textId="77777777" w:rsidR="006234CA" w:rsidRPr="00F10CC5" w:rsidRDefault="006234CA" w:rsidP="00D403C3">
            <w:pPr>
              <w:tabs>
                <w:tab w:val="left" w:pos="3708"/>
              </w:tabs>
              <w:jc w:val="both"/>
              <w:rPr>
                <w:sz w:val="20"/>
                <w:szCs w:val="20"/>
              </w:rPr>
            </w:pPr>
            <w:r w:rsidRPr="00F10CC5">
              <w:rPr>
                <w:sz w:val="20"/>
                <w:szCs w:val="20"/>
              </w:rPr>
              <w:t>Времетраење: Приближно 30 минути.</w:t>
            </w:r>
          </w:p>
          <w:p w14:paraId="61B2623E" w14:textId="77777777" w:rsidR="006234CA" w:rsidRPr="00F10CC5" w:rsidRDefault="006234CA" w:rsidP="00D403C3">
            <w:pPr>
              <w:tabs>
                <w:tab w:val="left" w:pos="3708"/>
              </w:tabs>
              <w:jc w:val="both"/>
              <w:rPr>
                <w:sz w:val="20"/>
                <w:szCs w:val="20"/>
              </w:rPr>
            </w:pPr>
            <w:r w:rsidRPr="00F10CC5">
              <w:rPr>
                <w:sz w:val="20"/>
                <w:szCs w:val="20"/>
              </w:rPr>
              <w:t xml:space="preserve">Постапка: </w:t>
            </w:r>
            <w:r w:rsidRPr="00F10CC5">
              <w:rPr>
                <w:sz w:val="20"/>
                <w:szCs w:val="20"/>
                <w:lang w:val="en-US"/>
              </w:rPr>
              <w:t xml:space="preserve">S </w:t>
            </w:r>
            <w:r w:rsidRPr="00F10CC5">
              <w:rPr>
                <w:sz w:val="20"/>
                <w:szCs w:val="20"/>
              </w:rPr>
              <w:t>= Јачина</w:t>
            </w:r>
            <w:r w:rsidRPr="00F10CC5">
              <w:rPr>
                <w:sz w:val="20"/>
                <w:szCs w:val="20"/>
                <w:lang w:val="en-US"/>
              </w:rPr>
              <w:t xml:space="preserve"> </w:t>
            </w:r>
            <w:r w:rsidRPr="00F10CC5">
              <w:rPr>
                <w:sz w:val="20"/>
                <w:szCs w:val="20"/>
              </w:rPr>
              <w:t>W = Слабости</w:t>
            </w:r>
            <w:r w:rsidRPr="00F10CC5">
              <w:rPr>
                <w:sz w:val="20"/>
                <w:szCs w:val="20"/>
                <w:lang w:val="en-US"/>
              </w:rPr>
              <w:t xml:space="preserve"> </w:t>
            </w:r>
            <w:r w:rsidRPr="00F10CC5">
              <w:rPr>
                <w:sz w:val="20"/>
                <w:szCs w:val="20"/>
              </w:rPr>
              <w:t xml:space="preserve">O = Можности T = Закани </w:t>
            </w:r>
            <w:r w:rsidRPr="00F10CC5">
              <w:rPr>
                <w:sz w:val="20"/>
                <w:szCs w:val="20"/>
                <w:lang w:val="en-US"/>
              </w:rPr>
              <w:t xml:space="preserve">. </w:t>
            </w:r>
            <w:r w:rsidRPr="00F10CC5">
              <w:rPr>
                <w:sz w:val="20"/>
                <w:szCs w:val="20"/>
              </w:rPr>
              <w:t xml:space="preserve">Матрицата се користи за анализа на овие четири параметри </w:t>
            </w:r>
            <w:r w:rsidRPr="00F10CC5">
              <w:rPr>
                <w:sz w:val="20"/>
                <w:szCs w:val="20"/>
                <w:lang w:val="en-US"/>
              </w:rPr>
              <w:t xml:space="preserve">. </w:t>
            </w:r>
            <w:r w:rsidRPr="00F10CC5">
              <w:rPr>
                <w:sz w:val="20"/>
                <w:szCs w:val="20"/>
              </w:rPr>
              <w:t>Активноста треба да ги мотивира, а не да ги обесхрабрува учесниците.</w:t>
            </w:r>
            <w:r w:rsidRPr="00F10CC5">
              <w:rPr>
                <w:sz w:val="20"/>
                <w:szCs w:val="20"/>
                <w:lang w:val="en-US"/>
              </w:rPr>
              <w:t xml:space="preserve"> </w:t>
            </w:r>
            <w:r w:rsidRPr="00F10CC5">
              <w:rPr>
                <w:sz w:val="20"/>
                <w:szCs w:val="20"/>
              </w:rPr>
              <w:t>Учесниците треба да донесат свои одлуки.</w:t>
            </w:r>
            <w:r w:rsidRPr="00F10CC5">
              <w:rPr>
                <w:sz w:val="20"/>
                <w:szCs w:val="20"/>
                <w:lang w:val="en-US"/>
              </w:rPr>
              <w:t xml:space="preserve"> </w:t>
            </w:r>
            <w:r w:rsidRPr="00F10CC5">
              <w:rPr>
                <w:sz w:val="20"/>
                <w:szCs w:val="20"/>
              </w:rPr>
              <w:t>Доделените задачи треба да бидат јасно дефинирани.</w:t>
            </w:r>
            <w:r w:rsidRPr="00F10CC5">
              <w:rPr>
                <w:sz w:val="20"/>
                <w:szCs w:val="20"/>
                <w:lang w:val="en-US"/>
              </w:rPr>
              <w:t xml:space="preserve"> </w:t>
            </w:r>
            <w:r w:rsidRPr="00F10CC5">
              <w:rPr>
                <w:sz w:val="20"/>
                <w:szCs w:val="20"/>
              </w:rPr>
              <w:t>Учесниците треба да работат во тимови.</w:t>
            </w:r>
            <w:r w:rsidRPr="00F10CC5">
              <w:rPr>
                <w:sz w:val="20"/>
                <w:szCs w:val="20"/>
                <w:lang w:val="en-US"/>
              </w:rPr>
              <w:t xml:space="preserve"> </w:t>
            </w:r>
            <w:r w:rsidRPr="00F10CC5">
              <w:rPr>
                <w:sz w:val="20"/>
                <w:szCs w:val="20"/>
              </w:rPr>
              <w:t>Треба да се формира тим, а не лидерска структура.</w:t>
            </w:r>
            <w:r w:rsidRPr="00F10CC5">
              <w:rPr>
                <w:sz w:val="20"/>
                <w:szCs w:val="20"/>
                <w:lang w:val="en-US"/>
              </w:rPr>
              <w:t xml:space="preserve"> </w:t>
            </w:r>
            <w:r w:rsidRPr="00F10CC5">
              <w:rPr>
                <w:sz w:val="20"/>
                <w:szCs w:val="20"/>
              </w:rPr>
              <w:t xml:space="preserve">Вежбањето треба да биде пријатно и забавно </w:t>
            </w:r>
            <w:r w:rsidRPr="00F10CC5">
              <w:rPr>
                <w:sz w:val="20"/>
                <w:szCs w:val="20"/>
                <w:lang w:val="en-US"/>
              </w:rPr>
              <w:t>.</w:t>
            </w:r>
          </w:p>
        </w:tc>
      </w:tr>
    </w:tbl>
    <w:p w14:paraId="4111E584" w14:textId="77777777" w:rsidR="006234CA" w:rsidRPr="00F10CC5" w:rsidRDefault="006234CA" w:rsidP="006234CA">
      <w:pPr>
        <w:tabs>
          <w:tab w:val="left" w:pos="3708"/>
        </w:tabs>
      </w:pPr>
    </w:p>
    <w:p w14:paraId="10B29D9B" w14:textId="77777777" w:rsidR="00F10CC5" w:rsidRPr="00F10CC5" w:rsidRDefault="00D01E9D" w:rsidP="00D01E9D">
      <w:pPr>
        <w:tabs>
          <w:tab w:val="left" w:pos="3708"/>
        </w:tabs>
        <w:jc w:val="both"/>
      </w:pPr>
      <w:r w:rsidRPr="00F10CC5">
        <w:t>Многу важен метод што секој тренер треба да знае да го користи е умереноста. Обучувачот/модераторот ја развива содржината заедно со учесниците. Овој метод може да се користи од една страна за обука, а од друга, во работни групи. Умереноста е посебен начин на насочување на групата. Се разликува од класичниот метод на предавање со пренесување на поголема одговорност на учесниците. Овој метод им помага на учесниците кои се занимаваат со одредена тема, проблем или задача со тоа што им овозможува ефективно и многу внимателно да се концентрираат на она што го прават и да преземат одговорност за резултатите. Пред да почнат да работат заедно, учесниците и обучувачот мора да се договорат за правилата на обуката, кои секој треба да ги почитува.</w:t>
      </w:r>
    </w:p>
    <w:p w14:paraId="669EE140" w14:textId="22F79F9A" w:rsidR="006234CA" w:rsidRPr="00F10CC5" w:rsidRDefault="00D01E9D" w:rsidP="00D01E9D">
      <w:pPr>
        <w:tabs>
          <w:tab w:val="left" w:pos="3708"/>
        </w:tabs>
        <w:jc w:val="both"/>
        <w:rPr>
          <w:lang w:val="en-US"/>
        </w:rPr>
      </w:pPr>
      <w:r w:rsidRPr="00F10CC5">
        <w:t xml:space="preserve">Не треба да има хиерархија меѓу учесниците бидејќи тоа создава негативна работна атмосфера. Учесниците треба да се чувствуваат удобно и задоволни од работниот процес за да можат да се идентификуваат со добиените резултати. Улогата на модераторот е да обезбеди никој да не се третира подобро или полошо од другите. Сите учесници мора да имаат еднакви можности да учествуваат во обуката и да придонесат. Недоразбирањата и конфликтните ситуации треба објективно да се гледаат и да се решат со цел да се искористи целиот работен потенцијал на групата. Обучувачот треба да создаде услови за решавање на потенцијални проблеми или конфликти. Тој или таа, исто така, треба да се потрудат да ги поттикнат учесниците да соработуваат и да ги направат задачите што треба да ги извршат поважни од некои надворешни неважни работи и дискусии. Совети за успешна обука </w:t>
      </w:r>
      <w:r w:rsidR="006234CA" w:rsidRPr="00F10CC5">
        <w:rPr>
          <w:lang w:val="en-US"/>
        </w:rPr>
        <w:t>:</w:t>
      </w:r>
    </w:p>
    <w:p w14:paraId="78344E74" w14:textId="77777777" w:rsidR="006234CA" w:rsidRPr="00F10CC5" w:rsidRDefault="006234CA" w:rsidP="006234CA">
      <w:pPr>
        <w:tabs>
          <w:tab w:val="left" w:pos="3708"/>
        </w:tabs>
      </w:pPr>
    </w:p>
    <w:p w14:paraId="09B2C22A" w14:textId="77777777" w:rsidR="006234CA" w:rsidRPr="00F10CC5" w:rsidRDefault="006234CA" w:rsidP="002862CD">
      <w:pPr>
        <w:pStyle w:val="ListParagraph"/>
        <w:numPr>
          <w:ilvl w:val="0"/>
          <w:numId w:val="16"/>
        </w:numPr>
        <w:tabs>
          <w:tab w:val="left" w:pos="3708"/>
        </w:tabs>
        <w:jc w:val="both"/>
      </w:pPr>
      <w:r w:rsidRPr="00F10CC5">
        <w:t xml:space="preserve">Изглед </w:t>
      </w:r>
      <w:r w:rsidRPr="00F10CC5">
        <w:rPr>
          <w:lang w:val="en-US"/>
        </w:rPr>
        <w:t xml:space="preserve">: </w:t>
      </w:r>
      <w:r w:rsidRPr="00F10CC5">
        <w:t>Тренерот секогаш треба да биде за нијанса подобро облечен од просечниот учесник. Во секој случај, полесно е да ја соблечеш вратоврската отколку да ја најдеш ако ја немаш. Поздравувањето на учесниците поединечно создава позитивна атмосфера и служи како мразокршач. Воспоставувањето контакт со учесниците дури и пред да започне обуката, исто така може да ја намали нервозата кај тренерот.</w:t>
      </w:r>
    </w:p>
    <w:p w14:paraId="29CF68DA" w14:textId="77777777" w:rsidR="006234CA" w:rsidRPr="00F10CC5" w:rsidRDefault="006234CA" w:rsidP="002862CD">
      <w:pPr>
        <w:pStyle w:val="ListParagraph"/>
        <w:numPr>
          <w:ilvl w:val="0"/>
          <w:numId w:val="16"/>
        </w:numPr>
        <w:tabs>
          <w:tab w:val="left" w:pos="3708"/>
        </w:tabs>
        <w:jc w:val="both"/>
      </w:pPr>
      <w:r w:rsidRPr="00F10CC5">
        <w:t xml:space="preserve">Отворање </w:t>
      </w:r>
      <w:r w:rsidRPr="00F10CC5">
        <w:rPr>
          <w:lang w:val="en-US"/>
        </w:rPr>
        <w:t xml:space="preserve">: </w:t>
      </w:r>
      <w:r w:rsidRPr="00F10CC5">
        <w:t>Отворањето на обуката, во зависност од темата, може да биде хумористично, изразено како прашање или дури и како провокација. Цитат или анегдота исто така може да послужи за оваа цел. Градењето на претходниот звучник или тренер е исто така добар начин за почеток. Некои дури може да го поврзат местото на обука со самата тема, што покажува многу професионална подготовка од нивна страна.</w:t>
      </w:r>
    </w:p>
    <w:p w14:paraId="14F63164" w14:textId="77777777" w:rsidR="006234CA" w:rsidRPr="00F10CC5" w:rsidRDefault="006234CA" w:rsidP="002862CD">
      <w:pPr>
        <w:pStyle w:val="ListParagraph"/>
        <w:numPr>
          <w:ilvl w:val="0"/>
          <w:numId w:val="16"/>
        </w:numPr>
        <w:tabs>
          <w:tab w:val="left" w:pos="3708"/>
        </w:tabs>
        <w:jc w:val="both"/>
      </w:pPr>
      <w:r w:rsidRPr="00F10CC5">
        <w:t>Контакт со очи: Директниот контакт со очи е иницијатор за комуникација. Контактот со очи му овозможува на тренерот да види дали учесниците се сè уште фокусирани или можеби им е потребен одмор, како и дали групата разбрала сè или не.</w:t>
      </w:r>
    </w:p>
    <w:p w14:paraId="43D173AA" w14:textId="77777777" w:rsidR="006234CA" w:rsidRPr="00F10CC5" w:rsidRDefault="006234CA" w:rsidP="002862CD">
      <w:pPr>
        <w:pStyle w:val="ListParagraph"/>
        <w:numPr>
          <w:ilvl w:val="0"/>
          <w:numId w:val="16"/>
        </w:numPr>
        <w:tabs>
          <w:tab w:val="left" w:pos="3708"/>
        </w:tabs>
        <w:jc w:val="both"/>
      </w:pPr>
      <w:r w:rsidRPr="00F10CC5">
        <w:t xml:space="preserve">Гестови: Ги делиме гестовите во четири групи: 1. Раце под појасот = негативен впечаток </w:t>
      </w:r>
      <w:r w:rsidRPr="00F10CC5">
        <w:rPr>
          <w:lang w:val="en-US"/>
        </w:rPr>
        <w:t xml:space="preserve">; </w:t>
      </w:r>
      <w:r w:rsidRPr="00F10CC5">
        <w:t xml:space="preserve">2. Рацете помеѓу појасот и градите = неутрален впечаток </w:t>
      </w:r>
      <w:r w:rsidRPr="00F10CC5">
        <w:rPr>
          <w:lang w:val="en-US"/>
        </w:rPr>
        <w:t xml:space="preserve">; </w:t>
      </w:r>
      <w:r w:rsidRPr="00F10CC5">
        <w:t>3. Раце меѓу градите и очите = позитивен впечаток</w:t>
      </w:r>
      <w:r w:rsidRPr="00F10CC5">
        <w:rPr>
          <w:lang w:val="en-US"/>
        </w:rPr>
        <w:t xml:space="preserve"> </w:t>
      </w:r>
      <w:r w:rsidRPr="00F10CC5">
        <w:t>и 4. Раце над очи = негативен впечаток. Важно правило: никогаш не учи гестови на памет!</w:t>
      </w:r>
    </w:p>
    <w:p w14:paraId="554F0C49" w14:textId="77777777" w:rsidR="006234CA" w:rsidRPr="00F10CC5" w:rsidRDefault="006234CA" w:rsidP="002862CD">
      <w:pPr>
        <w:pStyle w:val="ListParagraph"/>
        <w:numPr>
          <w:ilvl w:val="0"/>
          <w:numId w:val="16"/>
        </w:numPr>
        <w:tabs>
          <w:tab w:val="left" w:pos="3708"/>
        </w:tabs>
        <w:jc w:val="both"/>
      </w:pPr>
      <w:r w:rsidRPr="00F10CC5">
        <w:t>Поза: Многу тренери сакаат да користат подиум. Предноста на овој метод е што тренерот може да скрие голем дел од своето тело зад подиумот. Сепак, многу е подобро да се спроведе обуката без да се користат такви бариери. Ако однапред сте подготвиле белешки, многу е полесно и подобро да се движите низ просторијата и да одржувате контакт со учесниците.</w:t>
      </w:r>
    </w:p>
    <w:p w14:paraId="549729F4" w14:textId="77777777" w:rsidR="006234CA" w:rsidRPr="00F10CC5" w:rsidRDefault="006234CA" w:rsidP="002862CD">
      <w:pPr>
        <w:pStyle w:val="ListParagraph"/>
        <w:numPr>
          <w:ilvl w:val="0"/>
          <w:numId w:val="16"/>
        </w:numPr>
        <w:tabs>
          <w:tab w:val="left" w:pos="3708"/>
        </w:tabs>
        <w:jc w:val="both"/>
      </w:pPr>
      <w:r w:rsidRPr="00F10CC5">
        <w:t>Техника на говор: Ова се однесува на темброт на гласот (висок/длабок, пискав/мелодичен) и брзината на говорот (брз/бавен, ритмички/наизменичен). Исклучително е важно говорникот да прави редовни паузи за да се одмори и исто така да и даде шанса на публиката да ги обработи добиените информации.</w:t>
      </w:r>
    </w:p>
    <w:p w14:paraId="463162E3" w14:textId="77777777" w:rsidR="006234CA" w:rsidRPr="00F10CC5" w:rsidRDefault="006234CA" w:rsidP="002862CD">
      <w:pPr>
        <w:pStyle w:val="ListParagraph"/>
        <w:numPr>
          <w:ilvl w:val="0"/>
          <w:numId w:val="16"/>
        </w:numPr>
        <w:tabs>
          <w:tab w:val="left" w:pos="3708"/>
        </w:tabs>
        <w:jc w:val="both"/>
      </w:pPr>
      <w:r w:rsidRPr="00F10CC5">
        <w:t>Аудиовизуелни помагала: овие помагала може да помогнат да се создаде опуштена атмосфера за време на презентацијата, но тие треба да се користат само како помош - не како замена за тренерот. Утврдено е дека учесниците паметат 30-40% повеќе содржини доколку се користат аудиовизуелни помагала за време на обуката.</w:t>
      </w:r>
    </w:p>
    <w:p w14:paraId="6FAB71DC" w14:textId="77777777" w:rsidR="006234CA" w:rsidRPr="00F10CC5" w:rsidRDefault="006234CA" w:rsidP="002862CD">
      <w:pPr>
        <w:pStyle w:val="ListParagraph"/>
        <w:numPr>
          <w:ilvl w:val="0"/>
          <w:numId w:val="16"/>
        </w:numPr>
        <w:tabs>
          <w:tab w:val="left" w:pos="3708"/>
        </w:tabs>
        <w:jc w:val="both"/>
      </w:pPr>
      <w:r w:rsidRPr="00F10CC5">
        <w:t>Ефективен крај: Обучувачот може да ги запамети почетокот и крајот на презентацијата (5-10 реченици), што ќе му даде чувство на сигурност. Првиот впечаток е пресуден, а последниот е оној кој трае и се памети.</w:t>
      </w:r>
    </w:p>
    <w:p w14:paraId="1F3BE522" w14:textId="77777777" w:rsidR="00D55455" w:rsidRDefault="00D55455" w:rsidP="00D55455">
      <w:pPr>
        <w:jc w:val="both"/>
      </w:pPr>
    </w:p>
    <w:p w14:paraId="57D20585" w14:textId="7FE9CC0F" w:rsidR="00D01E9D" w:rsidRPr="00C70B9E" w:rsidRDefault="00D01E9D" w:rsidP="00D01E9D">
      <w:pPr>
        <w:jc w:val="center"/>
        <w:rPr>
          <w:rFonts w:eastAsia="Calibri" w:cs="Calibri"/>
          <w:bCs/>
        </w:rPr>
      </w:pPr>
      <w:r w:rsidRPr="00ED2688">
        <w:rPr>
          <w:rFonts w:eastAsia="Calibri" w:cs="Calibri"/>
          <w:bCs/>
        </w:rPr>
        <w:t xml:space="preserve">Табела </w:t>
      </w:r>
      <w:r w:rsidRPr="00ED2688">
        <w:rPr>
          <w:rFonts w:eastAsia="Calibri" w:cs="Calibri"/>
          <w:bCs/>
        </w:rPr>
        <w:fldChar w:fldCharType="begin"/>
      </w:r>
      <w:r w:rsidRPr="00ED2688">
        <w:rPr>
          <w:rFonts w:eastAsia="Calibri" w:cs="Calibri"/>
          <w:bCs/>
        </w:rPr>
        <w:instrText xml:space="preserve"> SEQ Табела \* ARABIC </w:instrText>
      </w:r>
      <w:r w:rsidRPr="00ED2688">
        <w:rPr>
          <w:rFonts w:eastAsia="Calibri" w:cs="Calibri"/>
          <w:bCs/>
        </w:rPr>
        <w:fldChar w:fldCharType="separate"/>
      </w:r>
      <w:r w:rsidR="004915D0">
        <w:rPr>
          <w:rFonts w:eastAsia="Calibri" w:cs="Calibri"/>
          <w:bCs/>
          <w:noProof/>
        </w:rPr>
        <w:t xml:space="preserve">11 </w:t>
      </w:r>
      <w:r w:rsidRPr="00ED2688">
        <w:rPr>
          <w:rFonts w:eastAsia="Calibri" w:cs="Calibri"/>
          <w:bCs/>
        </w:rPr>
        <w:fldChar w:fldCharType="end"/>
      </w:r>
      <w:r w:rsidRPr="00ED2688">
        <w:rPr>
          <w:rFonts w:eastAsia="Calibri" w:cs="Calibri"/>
          <w:bCs/>
        </w:rPr>
        <w:t>.</w:t>
      </w:r>
      <w:r w:rsidRPr="00ED2688">
        <w:rPr>
          <w:rFonts w:eastAsia="Calibri" w:cs="Calibri"/>
          <w:lang w:val="sr-Latn-RS"/>
        </w:rPr>
        <w:t xml:space="preserve"> </w:t>
      </w:r>
      <w:r>
        <w:rPr>
          <w:rFonts w:eastAsia="Calibri" w:cs="Calibri"/>
          <w:bCs/>
        </w:rPr>
        <w:t>Препорачано времетраење за различни методи на обука</w:t>
      </w:r>
    </w:p>
    <w:tbl>
      <w:tblPr>
        <w:tblStyle w:val="TableGrid"/>
        <w:tblW w:w="0" w:type="auto"/>
        <w:tblLook w:val="04A0" w:firstRow="1" w:lastRow="0" w:firstColumn="1" w:lastColumn="0" w:noHBand="0" w:noVBand="1"/>
      </w:tblPr>
      <w:tblGrid>
        <w:gridCol w:w="4825"/>
        <w:gridCol w:w="4828"/>
      </w:tblGrid>
      <w:tr w:rsidR="00C95210" w14:paraId="6C1D2342" w14:textId="77777777" w:rsidTr="00D01E9D">
        <w:tc>
          <w:tcPr>
            <w:tcW w:w="4939" w:type="dxa"/>
            <w:shd w:val="clear" w:color="auto" w:fill="0F243E" w:themeFill="text2" w:themeFillShade="80"/>
          </w:tcPr>
          <w:p w14:paraId="2F2A93B0" w14:textId="77777777" w:rsidR="00C95210" w:rsidRDefault="00C95210" w:rsidP="00D01E9D">
            <w:pPr>
              <w:tabs>
                <w:tab w:val="left" w:pos="3708"/>
              </w:tabs>
              <w:spacing w:before="60" w:after="60"/>
              <w:jc w:val="center"/>
            </w:pPr>
            <w:r>
              <w:t>Метод</w:t>
            </w:r>
          </w:p>
        </w:tc>
        <w:tc>
          <w:tcPr>
            <w:tcW w:w="4940" w:type="dxa"/>
            <w:shd w:val="clear" w:color="auto" w:fill="0F243E" w:themeFill="text2" w:themeFillShade="80"/>
          </w:tcPr>
          <w:p w14:paraId="0F708EA6" w14:textId="77777777" w:rsidR="00C95210" w:rsidRDefault="00C95210" w:rsidP="00D01E9D">
            <w:pPr>
              <w:tabs>
                <w:tab w:val="left" w:pos="3708"/>
              </w:tabs>
              <w:spacing w:before="60" w:after="60"/>
              <w:jc w:val="center"/>
            </w:pPr>
            <w:r>
              <w:t>Времетраење</w:t>
            </w:r>
          </w:p>
        </w:tc>
      </w:tr>
      <w:tr w:rsidR="00C95210" w14:paraId="6C4EEABC" w14:textId="77777777" w:rsidTr="00D403C3">
        <w:tc>
          <w:tcPr>
            <w:tcW w:w="4939" w:type="dxa"/>
            <w:vAlign w:val="bottom"/>
          </w:tcPr>
          <w:p w14:paraId="34DE9A95" w14:textId="77777777" w:rsidR="00C95210" w:rsidRDefault="00C95210" w:rsidP="00D01E9D">
            <w:pPr>
              <w:tabs>
                <w:tab w:val="left" w:pos="3708"/>
              </w:tabs>
              <w:spacing w:before="60" w:after="60"/>
            </w:pPr>
            <w:r w:rsidRPr="009658CC">
              <w:rPr>
                <w:rFonts w:cs="Calibri"/>
                <w:color w:val="000000"/>
              </w:rPr>
              <w:t>Мразокршач (‎Icebreaker)</w:t>
            </w:r>
          </w:p>
        </w:tc>
        <w:tc>
          <w:tcPr>
            <w:tcW w:w="4940" w:type="dxa"/>
            <w:vAlign w:val="bottom"/>
          </w:tcPr>
          <w:p w14:paraId="5ADD067E" w14:textId="77777777" w:rsidR="00C95210" w:rsidRDefault="00C95210" w:rsidP="00D01E9D">
            <w:pPr>
              <w:tabs>
                <w:tab w:val="left" w:pos="3708"/>
              </w:tabs>
              <w:spacing w:before="60" w:after="60"/>
            </w:pPr>
            <w:r w:rsidRPr="009658CC">
              <w:rPr>
                <w:rFonts w:cs="Calibri"/>
                <w:color w:val="000000"/>
              </w:rPr>
              <w:t>Не повеќе од 20 минути</w:t>
            </w:r>
          </w:p>
        </w:tc>
      </w:tr>
      <w:tr w:rsidR="00C95210" w14:paraId="341D0694" w14:textId="77777777" w:rsidTr="00D403C3">
        <w:tc>
          <w:tcPr>
            <w:tcW w:w="4939" w:type="dxa"/>
            <w:vAlign w:val="bottom"/>
          </w:tcPr>
          <w:p w14:paraId="2A901BC5" w14:textId="77777777" w:rsidR="00C95210" w:rsidRPr="009658CC" w:rsidRDefault="00C95210" w:rsidP="00D01E9D">
            <w:pPr>
              <w:tabs>
                <w:tab w:val="left" w:pos="3708"/>
              </w:tabs>
              <w:spacing w:before="60" w:after="60"/>
              <w:rPr>
                <w:rFonts w:cs="Calibri"/>
                <w:color w:val="000000"/>
              </w:rPr>
            </w:pPr>
            <w:r w:rsidRPr="009658CC">
              <w:rPr>
                <w:rFonts w:cs="Calibri"/>
                <w:color w:val="000000"/>
              </w:rPr>
              <w:t>Презентација</w:t>
            </w:r>
          </w:p>
        </w:tc>
        <w:tc>
          <w:tcPr>
            <w:tcW w:w="4940" w:type="dxa"/>
            <w:vAlign w:val="bottom"/>
          </w:tcPr>
          <w:p w14:paraId="75861693" w14:textId="77777777" w:rsidR="00C95210" w:rsidRPr="009658CC" w:rsidRDefault="00C95210" w:rsidP="00D01E9D">
            <w:pPr>
              <w:tabs>
                <w:tab w:val="left" w:pos="3708"/>
              </w:tabs>
              <w:spacing w:before="60" w:after="60"/>
              <w:rPr>
                <w:rFonts w:cs="Calibri"/>
                <w:color w:val="000000"/>
              </w:rPr>
            </w:pPr>
            <w:r w:rsidRPr="009658CC">
              <w:rPr>
                <w:rFonts w:cs="Calibri"/>
                <w:color w:val="000000"/>
              </w:rPr>
              <w:t>Не повеќе од 20 минути</w:t>
            </w:r>
          </w:p>
        </w:tc>
      </w:tr>
      <w:tr w:rsidR="00C95210" w14:paraId="14C08244" w14:textId="77777777" w:rsidTr="00D403C3">
        <w:tc>
          <w:tcPr>
            <w:tcW w:w="4939" w:type="dxa"/>
            <w:vAlign w:val="bottom"/>
          </w:tcPr>
          <w:p w14:paraId="58923B4C" w14:textId="77777777" w:rsidR="00C95210" w:rsidRPr="009658CC" w:rsidRDefault="00C95210" w:rsidP="00D01E9D">
            <w:pPr>
              <w:tabs>
                <w:tab w:val="left" w:pos="3708"/>
              </w:tabs>
              <w:spacing w:before="60" w:after="60"/>
              <w:rPr>
                <w:rFonts w:cs="Calibri"/>
                <w:color w:val="000000"/>
              </w:rPr>
            </w:pPr>
            <w:r w:rsidRPr="00BB1FF3">
              <w:rPr>
                <w:rFonts w:cs="Calibri"/>
                <w:color w:val="000000"/>
              </w:rPr>
              <w:t>Бура на идеи</w:t>
            </w:r>
          </w:p>
        </w:tc>
        <w:tc>
          <w:tcPr>
            <w:tcW w:w="4940" w:type="dxa"/>
            <w:vAlign w:val="bottom"/>
          </w:tcPr>
          <w:p w14:paraId="7CF9C326" w14:textId="77777777" w:rsidR="00C95210" w:rsidRPr="009658CC" w:rsidRDefault="00C95210" w:rsidP="00D01E9D">
            <w:pPr>
              <w:tabs>
                <w:tab w:val="left" w:pos="3708"/>
              </w:tabs>
              <w:spacing w:before="60" w:after="60"/>
              <w:rPr>
                <w:rFonts w:cs="Calibri"/>
                <w:color w:val="000000"/>
              </w:rPr>
            </w:pPr>
            <w:r w:rsidRPr="009658CC">
              <w:rPr>
                <w:rFonts w:cs="Calibri"/>
                <w:color w:val="000000"/>
              </w:rPr>
              <w:t>10 минути</w:t>
            </w:r>
          </w:p>
        </w:tc>
      </w:tr>
      <w:tr w:rsidR="00C95210" w14:paraId="7311B047" w14:textId="77777777" w:rsidTr="00D403C3">
        <w:tc>
          <w:tcPr>
            <w:tcW w:w="4939" w:type="dxa"/>
            <w:vAlign w:val="bottom"/>
          </w:tcPr>
          <w:p w14:paraId="38522F1D" w14:textId="77777777" w:rsidR="00C95210" w:rsidRPr="00BB1FF3" w:rsidRDefault="00C95210" w:rsidP="00D01E9D">
            <w:pPr>
              <w:tabs>
                <w:tab w:val="left" w:pos="3708"/>
              </w:tabs>
              <w:spacing w:before="60" w:after="60"/>
              <w:rPr>
                <w:rFonts w:cs="Calibri"/>
                <w:color w:val="000000"/>
              </w:rPr>
            </w:pPr>
            <w:r w:rsidRPr="009658CC">
              <w:rPr>
                <w:rFonts w:cs="Calibri"/>
                <w:color w:val="000000"/>
              </w:rPr>
              <w:t>Групна работа</w:t>
            </w:r>
          </w:p>
        </w:tc>
        <w:tc>
          <w:tcPr>
            <w:tcW w:w="4940" w:type="dxa"/>
            <w:vAlign w:val="bottom"/>
          </w:tcPr>
          <w:p w14:paraId="43E63F28" w14:textId="77777777" w:rsidR="00C95210" w:rsidRPr="009658CC" w:rsidRDefault="00C95210" w:rsidP="00D01E9D">
            <w:pPr>
              <w:tabs>
                <w:tab w:val="left" w:pos="3708"/>
              </w:tabs>
              <w:spacing w:before="60" w:after="60"/>
              <w:rPr>
                <w:rFonts w:cs="Calibri"/>
                <w:color w:val="000000"/>
              </w:rPr>
            </w:pPr>
            <w:r w:rsidRPr="009658CC">
              <w:rPr>
                <w:rFonts w:cs="Calibri"/>
                <w:color w:val="000000"/>
              </w:rPr>
              <w:t>30-40 минути</w:t>
            </w:r>
          </w:p>
        </w:tc>
      </w:tr>
      <w:tr w:rsidR="00C95210" w14:paraId="6B1C7E2F" w14:textId="77777777" w:rsidTr="00D403C3">
        <w:tc>
          <w:tcPr>
            <w:tcW w:w="4939" w:type="dxa"/>
            <w:vAlign w:val="bottom"/>
          </w:tcPr>
          <w:p w14:paraId="08A49054" w14:textId="77777777" w:rsidR="00C95210" w:rsidRPr="009658CC" w:rsidRDefault="00C95210" w:rsidP="00D01E9D">
            <w:pPr>
              <w:tabs>
                <w:tab w:val="left" w:pos="3708"/>
              </w:tabs>
              <w:spacing w:before="60" w:after="60"/>
              <w:rPr>
                <w:rFonts w:cs="Calibri"/>
                <w:color w:val="000000"/>
              </w:rPr>
            </w:pPr>
            <w:r w:rsidRPr="009658CC">
              <w:rPr>
                <w:rFonts w:cs="Calibri"/>
                <w:color w:val="000000"/>
              </w:rPr>
              <w:t>Прашања, одговори</w:t>
            </w:r>
          </w:p>
        </w:tc>
        <w:tc>
          <w:tcPr>
            <w:tcW w:w="4940" w:type="dxa"/>
            <w:vAlign w:val="bottom"/>
          </w:tcPr>
          <w:p w14:paraId="2C4195CC" w14:textId="77777777" w:rsidR="00C95210" w:rsidRPr="009658CC" w:rsidRDefault="00C95210" w:rsidP="00D01E9D">
            <w:pPr>
              <w:tabs>
                <w:tab w:val="left" w:pos="3708"/>
              </w:tabs>
              <w:spacing w:before="60" w:after="60"/>
              <w:rPr>
                <w:rFonts w:cs="Calibri"/>
                <w:color w:val="000000"/>
              </w:rPr>
            </w:pPr>
            <w:r w:rsidRPr="009658CC">
              <w:rPr>
                <w:rFonts w:cs="Calibri"/>
                <w:color w:val="000000"/>
              </w:rPr>
              <w:t>Концентриран 5 минути по прашање</w:t>
            </w:r>
          </w:p>
        </w:tc>
      </w:tr>
      <w:tr w:rsidR="00C95210" w14:paraId="426BFC46" w14:textId="77777777" w:rsidTr="00D403C3">
        <w:tc>
          <w:tcPr>
            <w:tcW w:w="4939" w:type="dxa"/>
            <w:vAlign w:val="bottom"/>
          </w:tcPr>
          <w:p w14:paraId="3F21D16D" w14:textId="77777777" w:rsidR="00C95210" w:rsidRPr="009658CC" w:rsidRDefault="00C95210" w:rsidP="00D01E9D">
            <w:pPr>
              <w:tabs>
                <w:tab w:val="left" w:pos="3708"/>
              </w:tabs>
              <w:spacing w:before="60" w:after="60"/>
              <w:rPr>
                <w:rFonts w:cs="Calibri"/>
                <w:color w:val="000000"/>
              </w:rPr>
            </w:pPr>
            <w:r w:rsidRPr="009658CC">
              <w:rPr>
                <w:rFonts w:cs="Calibri"/>
                <w:color w:val="000000"/>
              </w:rPr>
              <w:t>Сумирајќи</w:t>
            </w:r>
          </w:p>
        </w:tc>
        <w:tc>
          <w:tcPr>
            <w:tcW w:w="4940" w:type="dxa"/>
            <w:vAlign w:val="bottom"/>
          </w:tcPr>
          <w:p w14:paraId="0F6C2249" w14:textId="77777777" w:rsidR="00C95210" w:rsidRPr="009658CC" w:rsidRDefault="00C95210" w:rsidP="00D01E9D">
            <w:pPr>
              <w:tabs>
                <w:tab w:val="left" w:pos="3708"/>
              </w:tabs>
              <w:spacing w:before="60" w:after="60"/>
              <w:rPr>
                <w:rFonts w:cs="Calibri"/>
                <w:color w:val="000000"/>
              </w:rPr>
            </w:pPr>
            <w:r w:rsidRPr="009658CC">
              <w:rPr>
                <w:rFonts w:cs="Calibri"/>
                <w:color w:val="000000"/>
              </w:rPr>
              <w:t>Не повеќе од 10 минути</w:t>
            </w:r>
          </w:p>
        </w:tc>
      </w:tr>
      <w:tr w:rsidR="00C95210" w14:paraId="020A34EC" w14:textId="77777777" w:rsidTr="00D403C3">
        <w:tc>
          <w:tcPr>
            <w:tcW w:w="4939" w:type="dxa"/>
            <w:vAlign w:val="bottom"/>
          </w:tcPr>
          <w:p w14:paraId="43B9D448" w14:textId="77777777" w:rsidR="00C95210" w:rsidRPr="009658CC" w:rsidRDefault="00C95210" w:rsidP="00D01E9D">
            <w:pPr>
              <w:tabs>
                <w:tab w:val="left" w:pos="3708"/>
              </w:tabs>
              <w:spacing w:before="60" w:after="60"/>
              <w:rPr>
                <w:rFonts w:cs="Calibri"/>
                <w:color w:val="000000"/>
              </w:rPr>
            </w:pPr>
            <w:r w:rsidRPr="009658CC">
              <w:rPr>
                <w:rFonts w:cs="Calibri"/>
                <w:color w:val="000000"/>
              </w:rPr>
              <w:t>Евалуација на крајот од обуката</w:t>
            </w:r>
          </w:p>
        </w:tc>
        <w:tc>
          <w:tcPr>
            <w:tcW w:w="4940" w:type="dxa"/>
            <w:vAlign w:val="bottom"/>
          </w:tcPr>
          <w:p w14:paraId="4B11B99A" w14:textId="77777777" w:rsidR="00C95210" w:rsidRPr="009658CC" w:rsidRDefault="00C95210" w:rsidP="00D01E9D">
            <w:pPr>
              <w:tabs>
                <w:tab w:val="left" w:pos="3708"/>
              </w:tabs>
              <w:spacing w:before="60" w:after="60"/>
              <w:rPr>
                <w:rFonts w:cs="Calibri"/>
                <w:color w:val="000000"/>
              </w:rPr>
            </w:pPr>
            <w:r w:rsidRPr="009658CC">
              <w:rPr>
                <w:rFonts w:cs="Calibri"/>
                <w:color w:val="000000"/>
              </w:rPr>
              <w:t>Не повеќе од 20 минути</w:t>
            </w:r>
          </w:p>
        </w:tc>
      </w:tr>
    </w:tbl>
    <w:p w14:paraId="5C9CEB65" w14:textId="77777777" w:rsidR="000423FA" w:rsidRDefault="000423FA" w:rsidP="00D55455">
      <w:pPr>
        <w:jc w:val="both"/>
      </w:pPr>
    </w:p>
    <w:p w14:paraId="0AFF5B3D" w14:textId="77777777" w:rsidR="005C0275" w:rsidRPr="009D320B" w:rsidRDefault="005C0275" w:rsidP="005C0275">
      <w:pPr>
        <w:pStyle w:val="Heading1"/>
        <w:spacing w:before="0" w:after="0"/>
        <w:rPr>
          <w:rFonts w:ascii="Calibri" w:hAnsi="Calibri" w:cs="Calibri"/>
          <w:sz w:val="22"/>
          <w:szCs w:val="22"/>
        </w:rPr>
      </w:pPr>
      <w:bookmarkStart w:id="21" w:name="_Toc182380270"/>
      <w:r w:rsidRPr="009D320B">
        <w:rPr>
          <w:rFonts w:ascii="Calibri" w:hAnsi="Calibri" w:cs="Calibri"/>
          <w:sz w:val="22"/>
          <w:szCs w:val="22"/>
        </w:rPr>
        <w:t>3.3.2 Организација на обука</w:t>
      </w:r>
      <w:bookmarkEnd w:id="21"/>
    </w:p>
    <w:p w14:paraId="015BD99A" w14:textId="77777777" w:rsidR="005C0275" w:rsidRPr="009D320B" w:rsidRDefault="005C0275" w:rsidP="005C0275">
      <w:pPr>
        <w:tabs>
          <w:tab w:val="left" w:pos="3708"/>
        </w:tabs>
      </w:pPr>
    </w:p>
    <w:p w14:paraId="6EB2812A" w14:textId="7B08800D" w:rsidR="000A0B5B" w:rsidRPr="009D320B" w:rsidRDefault="000A0B5B" w:rsidP="000A0B5B">
      <w:pPr>
        <w:tabs>
          <w:tab w:val="left" w:pos="3708"/>
        </w:tabs>
        <w:jc w:val="both"/>
      </w:pPr>
      <w:r w:rsidRPr="009D320B">
        <w:t xml:space="preserve">Соодветната инфраструктура е клучна за успешно спроведување на програмата за обука. Многу е важно да се обезбедат најдобри можни услови за учење, почнувајќи од соодветна училница, соодветна опрема и потребни материјали. Колку е подобро опремена училницата, толку полесно ќе биде обучувачот да ја спроведе обуката. Важно е опремата во сите училници да биде со ист стандард за да им се обезбеди на обучувачите најдобра можна поддршка. Идеалната големина на интерактивни групи за учење е 10-18 луѓе. Членовите на групата и модераторите можат лесно да се справат со оваа големина. Методологијата за обука мора да биде прилагодена на големината на групите. Еден тренер може да се справи со 10-12 луѓе. Подобро е да имате два тренери за групи поголеми од 10 лица и 3 тренери за групи поголеми од 18 лица. Хетерогениот состав на групата во однос на професијата, возраста, институционалната хиерархија итн., обезбедува поголема разновидност на индивидуални позадини и искуства кои можат да бидат корисни во партиципативните работни стилови. Хетерогените групи бараат внимателна умереност за да ги охрабрат малцинствата и тивките членови да зборуваат. Во секој случај, треба да се стремиме кон добра рамнотежа на половите. Жените и мажите може да имаат различни перцепции и интереси, според нивните улоги и задачи. Тие ќе придонесат за анализа на различни гледишта. Добрата рамнотежа меѓу половите помага и да се создаде и одржува пријатна и ефективна атмосфера во работилницата. Истражувањето покажа дека најмалку 30% учество е неопходно за малцинскиот пол да се чувствува претставен во групата. Околината треба да обезбеди тивка и опуштена атмосфера која го поттикнува социјалниот дијалог и ја поддржува кооперативната работа. Опуштената атмосфера придонесува за работниот процес во групата. Една од најтешките задачи на тренерот е всушност создавање таква атмосфера. Понекогаш луѓето вршат притисок врз себе да бидат поактивни и да даваат подобри предлози од другите, што може да предизвика ривалство и да го попречи текот на работата. Климата овде не се однесува на односите меѓу луѓето, туку на климата во самата просторија. Треба да се земе предвид температурата на просторијата. Столовите на кои ќе седат учесниците треба да бидат наредени така што секој може да го види екранот за проекција или други помагала. Исто така, треба да има доволно простор за учесниците да се движат низ просторијата. Местото влијае на условите за учење. Ја поставува рамката за целиот настан. Треба да се прилагоди на целната група и содржината на семинарот, односно претставниците на локалните организации ќе имаат различни потреби од директорите на приватни компании. </w:t>
      </w:r>
      <w:r w:rsidRPr="009D320B">
        <w:rPr>
          <w:rFonts w:asciiTheme="minorHAnsi" w:eastAsiaTheme="minorHAnsi" w:hAnsiTheme="minorHAnsi" w:cstheme="minorBidi"/>
        </w:rPr>
        <w:t xml:space="preserve">Планираниот број на учесници е 10 учесници по тренинг курс за </w:t>
      </w:r>
      <w:r w:rsidR="008C70FA">
        <w:rPr>
          <w:rFonts w:asciiTheme="minorHAnsi" w:eastAsiaTheme="minorHAnsi" w:hAnsiTheme="minorHAnsi" w:cstheme="minorBidi"/>
        </w:rPr>
        <w:t>озеленување</w:t>
      </w:r>
      <w:r w:rsidRPr="009D320B">
        <w:rPr>
          <w:rFonts w:asciiTheme="minorHAnsi" w:eastAsiaTheme="minorHAnsi" w:hAnsiTheme="minorHAnsi" w:cstheme="minorBidi"/>
        </w:rPr>
        <w:t xml:space="preserve"> на бизнисот. Обуката ја спроведуваат двајца обучувачи по курс за обука.</w:t>
      </w:r>
      <w:r w:rsidRPr="009D320B">
        <w:t xml:space="preserve"> </w:t>
      </w:r>
      <w:r w:rsidRPr="009D320B">
        <w:rPr>
          <w:rFonts w:asciiTheme="minorHAnsi" w:eastAsiaTheme="minorHAnsi" w:hAnsiTheme="minorHAnsi" w:cstheme="minorBidi"/>
        </w:rPr>
        <w:t xml:space="preserve">Обучувачот мора да има соодветни компетенции и професионално искуство, како во однос на вештините за управување со обуката, така и знаењето во областа на </w:t>
      </w:r>
      <w:r w:rsidR="008C70FA">
        <w:rPr>
          <w:rFonts w:asciiTheme="minorHAnsi" w:eastAsiaTheme="minorHAnsi" w:hAnsiTheme="minorHAnsi" w:cstheme="minorBidi"/>
        </w:rPr>
        <w:t>озеленување</w:t>
      </w:r>
      <w:r w:rsidRPr="009D320B">
        <w:rPr>
          <w:rFonts w:asciiTheme="minorHAnsi" w:eastAsiaTheme="minorHAnsi" w:hAnsiTheme="minorHAnsi" w:cstheme="minorBidi"/>
        </w:rPr>
        <w:t>то на бизнисот.</w:t>
      </w:r>
      <w:r w:rsidRPr="009D320B">
        <w:t xml:space="preserve"> </w:t>
      </w:r>
      <w:r w:rsidRPr="009D320B">
        <w:rPr>
          <w:rFonts w:asciiTheme="minorHAnsi" w:eastAsiaTheme="minorHAnsi" w:hAnsiTheme="minorHAnsi" w:cstheme="minorBidi"/>
        </w:rPr>
        <w:t xml:space="preserve">Ако работилницата трае подолго од еден ден, препорачливо е да изберете мала, изолирана локација. Ова помага да се создаде карактер на </w:t>
      </w:r>
      <w:r w:rsidRPr="009D320B">
        <w:rPr>
          <w:rFonts w:asciiTheme="minorHAnsi" w:eastAsiaTheme="minorHAnsi" w:hAnsiTheme="minorHAnsi"/>
        </w:rPr>
        <w:t xml:space="preserve">„ </w:t>
      </w:r>
      <w:r w:rsidRPr="009D320B">
        <w:rPr>
          <w:rFonts w:asciiTheme="minorHAnsi" w:eastAsiaTheme="minorHAnsi" w:hAnsiTheme="minorHAnsi" w:cstheme="minorBidi"/>
        </w:rPr>
        <w:t xml:space="preserve">специјален настан </w:t>
      </w:r>
      <w:r w:rsidRPr="009D320B">
        <w:rPr>
          <w:rFonts w:asciiTheme="minorHAnsi" w:eastAsiaTheme="minorHAnsi" w:hAnsiTheme="minorHAnsi"/>
        </w:rPr>
        <w:t xml:space="preserve">“ </w:t>
      </w:r>
      <w:r w:rsidRPr="009D320B">
        <w:rPr>
          <w:rFonts w:asciiTheme="minorHAnsi" w:eastAsiaTheme="minorHAnsi" w:hAnsiTheme="minorHAnsi" w:cstheme="minorBidi"/>
        </w:rPr>
        <w:t xml:space="preserve">и ја зајакнува групната кохезија. Доколку учесниците доаѓаат од само една институција, најдобро е да најдете место подалеку од работното место. Можно е некои учесници брзо да </w:t>
      </w:r>
      <w:r w:rsidR="005E6536">
        <w:rPr>
          <w:rFonts w:asciiTheme="minorHAnsi" w:eastAsiaTheme="minorHAnsi" w:hAnsiTheme="minorHAnsi" w:cstheme="minorBidi"/>
          <w:lang w:val="mk-MK"/>
        </w:rPr>
        <w:t>ја</w:t>
      </w:r>
      <w:r w:rsidRPr="009D320B">
        <w:rPr>
          <w:rFonts w:asciiTheme="minorHAnsi" w:eastAsiaTheme="minorHAnsi" w:hAnsiTheme="minorHAnsi" w:cstheme="minorBidi"/>
        </w:rPr>
        <w:t xml:space="preserve"> проверат сво</w:t>
      </w:r>
      <w:r w:rsidR="005E6536">
        <w:rPr>
          <w:rFonts w:asciiTheme="minorHAnsi" w:eastAsiaTheme="minorHAnsi" w:hAnsiTheme="minorHAnsi" w:cstheme="minorBidi"/>
          <w:lang w:val="mk-MK"/>
        </w:rPr>
        <w:t>јата</w:t>
      </w:r>
      <w:r w:rsidRPr="009D320B">
        <w:rPr>
          <w:rFonts w:asciiTheme="minorHAnsi" w:eastAsiaTheme="minorHAnsi" w:hAnsiTheme="minorHAnsi" w:cstheme="minorBidi"/>
        </w:rPr>
        <w:t xml:space="preserve"> е-пошта за време на паузата и да се вратат </w:t>
      </w:r>
      <w:r w:rsidR="005E6536">
        <w:rPr>
          <w:rFonts w:asciiTheme="minorHAnsi" w:eastAsiaTheme="minorHAnsi" w:hAnsiTheme="minorHAnsi" w:cstheme="minorBidi"/>
          <w:lang w:val="mk-MK"/>
        </w:rPr>
        <w:t>по</w:t>
      </w:r>
      <w:r w:rsidRPr="009D320B">
        <w:rPr>
          <w:rFonts w:asciiTheme="minorHAnsi" w:eastAsiaTheme="minorHAnsi" w:hAnsiTheme="minorHAnsi" w:cstheme="minorBidi"/>
        </w:rPr>
        <w:t xml:space="preserve">доцна. Во однос на техничките услови, потребно е да се обезбеди простор од најмалку 2 m </w:t>
      </w:r>
      <w:r w:rsidRPr="009D320B">
        <w:rPr>
          <w:rFonts w:asciiTheme="minorHAnsi" w:eastAsiaTheme="minorHAnsi" w:hAnsiTheme="minorHAnsi" w:cstheme="minorBidi"/>
          <w:vertAlign w:val="superscript"/>
        </w:rPr>
        <w:t xml:space="preserve">2 </w:t>
      </w:r>
      <w:r w:rsidRPr="009D320B">
        <w:rPr>
          <w:rFonts w:asciiTheme="minorHAnsi" w:eastAsiaTheme="minorHAnsi" w:hAnsiTheme="minorHAnsi" w:cstheme="minorBidi"/>
        </w:rPr>
        <w:t xml:space="preserve">по учесник во обуката како и опрема за поддршка во форма на компјутер, проектор или друг соодветен уред за проектирање на материјалите што се користат за време на обуката. </w:t>
      </w:r>
      <w:r w:rsidRPr="009D320B">
        <w:t>Опрема во идеална училница: Соба за 10 учесници (столици и маси). Дневна светлина и добро вештачко осветлување. Дрвен (паркет) или друг под, но НЕ тепих. Кабинети за литература и други работи. Прелистувач (најмалку две), платно, табли од плута (најмалку две). Видео, лаптоп, проектор и, ако е можно, дигитален рекордер и камера и звучници. Печатач и фотокопир.</w:t>
      </w:r>
      <w:r w:rsidR="000B2FB7">
        <w:rPr>
          <w:lang w:val="mk-MK"/>
        </w:rPr>
        <w:t xml:space="preserve"> Т</w:t>
      </w:r>
      <w:r w:rsidRPr="009D320B">
        <w:t>ренер</w:t>
      </w:r>
      <w:r w:rsidR="000B2FB7">
        <w:rPr>
          <w:lang w:val="mk-MK"/>
        </w:rPr>
        <w:t>от</w:t>
      </w:r>
      <w:r w:rsidR="001B730F">
        <w:rPr>
          <w:lang w:val="mk-MK"/>
        </w:rPr>
        <w:t xml:space="preserve"> ги има</w:t>
      </w:r>
      <w:r w:rsidRPr="009D320B">
        <w:t xml:space="preserve"> сите корисни материјали и алатки потребни за спроведување на обуката во комбинација со современа методологија. Материјалот вклучува умерени картички со различни бои и големини, маркери (црна, сина, зелена, црвена), иглички, лента, лепило, нокти, ножици, креда, магнети, нож, линијар, телескопски покажувач, ласерски покажувач, спојувач и спојници. Професионалниот тренер секогаш има со себе некои специјални реквизити кои не се користат само за </w:t>
      </w:r>
      <w:r w:rsidR="00164C0F">
        <w:rPr>
          <w:lang w:val="mk-MK"/>
        </w:rPr>
        <w:t>тренингот</w:t>
      </w:r>
      <w:r w:rsidRPr="009D320B">
        <w:t>, односно за спроведување на обуката, на пример, продолжен кабел за поврзување на проекторот/лаптопот или далечински за PowerPoint анимации. Пленарната просторија треба да биде доволно голема за луѓето да седат во полукруг. Треба да има доволно отворен простор за активности за загревање. Во пленарната сала посебно место имаат графиконите, трудовите и мапите. Собата треба да има прозорци за природна дневна светлина, но не треба да биде изложена нанадвор. Пленарната сала треба да биде функционална, но и да обезбедува атмосфера на приватност и заштита од надворешни пречки.</w:t>
      </w:r>
    </w:p>
    <w:p w14:paraId="511218E0" w14:textId="112FD0A8" w:rsidR="000A0B5B" w:rsidRPr="009D320B" w:rsidRDefault="000A0B5B" w:rsidP="000A0B5B">
      <w:pPr>
        <w:tabs>
          <w:tab w:val="left" w:pos="3708"/>
        </w:tabs>
        <w:jc w:val="both"/>
      </w:pPr>
      <w:r w:rsidRPr="009D320B">
        <w:t>Празни ѕидови се исто така корисни бидејќи може да се користат за графикони и постери направени за време на работилницата. Една или две дополнителни простории за учење би биле корисни доколку сакате да работите во помали групи. На обучувачите им треба затскриено место каде што ќе можат да се состанат за да разменат повратни информации и да се подготват за следн</w:t>
      </w:r>
      <w:r w:rsidR="007D2B9A">
        <w:rPr>
          <w:lang w:val="mk-MK"/>
        </w:rPr>
        <w:t>ата сесија</w:t>
      </w:r>
      <w:r w:rsidRPr="009D320B">
        <w:t>.</w:t>
      </w:r>
    </w:p>
    <w:p w14:paraId="3E512384" w14:textId="77777777" w:rsidR="000A0B5B" w:rsidRPr="009D320B" w:rsidRDefault="000A0B5B" w:rsidP="000A0B5B">
      <w:pPr>
        <w:tabs>
          <w:tab w:val="left" w:pos="3708"/>
        </w:tabs>
      </w:pPr>
    </w:p>
    <w:p w14:paraId="49CC4622" w14:textId="0DB43BEB" w:rsidR="000A0B5B" w:rsidRPr="009D320B" w:rsidRDefault="000A0B5B" w:rsidP="000A0B5B">
      <w:pPr>
        <w:jc w:val="center"/>
        <w:rPr>
          <w:rFonts w:eastAsia="Calibri" w:cs="Calibri"/>
          <w:bCs/>
        </w:rPr>
      </w:pPr>
      <w:r w:rsidRPr="009D320B">
        <w:rPr>
          <w:rFonts w:eastAsia="Calibri" w:cs="Calibri"/>
          <w:bCs/>
        </w:rPr>
        <w:t xml:space="preserve">Табела </w:t>
      </w:r>
      <w:r w:rsidRPr="009D320B">
        <w:rPr>
          <w:rFonts w:eastAsia="Calibri" w:cs="Calibri"/>
          <w:bCs/>
        </w:rPr>
        <w:fldChar w:fldCharType="begin"/>
      </w:r>
      <w:r w:rsidRPr="009D320B">
        <w:rPr>
          <w:rFonts w:eastAsia="Calibri" w:cs="Calibri"/>
          <w:bCs/>
        </w:rPr>
        <w:instrText xml:space="preserve"> SEQ Табела \* ARABIC </w:instrText>
      </w:r>
      <w:r w:rsidRPr="009D320B">
        <w:rPr>
          <w:rFonts w:eastAsia="Calibri" w:cs="Calibri"/>
          <w:bCs/>
        </w:rPr>
        <w:fldChar w:fldCharType="separate"/>
      </w:r>
      <w:r w:rsidR="004915D0">
        <w:rPr>
          <w:rFonts w:eastAsia="Calibri" w:cs="Calibri"/>
          <w:bCs/>
          <w:noProof/>
        </w:rPr>
        <w:t xml:space="preserve">12 </w:t>
      </w:r>
      <w:r w:rsidRPr="009D320B">
        <w:rPr>
          <w:rFonts w:eastAsia="Calibri" w:cs="Calibri"/>
          <w:bCs/>
        </w:rPr>
        <w:fldChar w:fldCharType="end"/>
      </w:r>
      <w:r w:rsidRPr="009D320B">
        <w:rPr>
          <w:rFonts w:eastAsia="Calibri" w:cs="Calibri"/>
          <w:bCs/>
        </w:rPr>
        <w:t>.</w:t>
      </w:r>
      <w:r w:rsidRPr="009D320B">
        <w:rPr>
          <w:rFonts w:eastAsia="Calibri" w:cs="Calibri"/>
          <w:lang w:val="sr-Latn-RS"/>
        </w:rPr>
        <w:t xml:space="preserve"> </w:t>
      </w:r>
      <w:r w:rsidRPr="009D320B">
        <w:rPr>
          <w:rFonts w:eastAsia="Calibri" w:cs="Calibri"/>
          <w:bCs/>
        </w:rPr>
        <w:t>Список за проверка на ресурсите на организацијата за обука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3484"/>
        <w:gridCol w:w="1077"/>
        <w:gridCol w:w="1079"/>
        <w:gridCol w:w="613"/>
        <w:gridCol w:w="612"/>
        <w:gridCol w:w="2304"/>
      </w:tblGrid>
      <w:tr w:rsidR="009D320B" w:rsidRPr="009D320B" w14:paraId="03B16070" w14:textId="77777777" w:rsidTr="003C1CD5">
        <w:trPr>
          <w:tblHeader/>
        </w:trPr>
        <w:tc>
          <w:tcPr>
            <w:tcW w:w="469" w:type="dxa"/>
            <w:shd w:val="clear" w:color="auto" w:fill="9BBB59" w:themeFill="accent3"/>
            <w:vAlign w:val="center"/>
          </w:tcPr>
          <w:p w14:paraId="3CAB759F" w14:textId="77777777" w:rsidR="000A0B5B" w:rsidRPr="009D320B" w:rsidRDefault="000A0B5B" w:rsidP="003C1CD5">
            <w:pPr>
              <w:jc w:val="center"/>
              <w:rPr>
                <w:rFonts w:cs="Arial"/>
                <w:b/>
                <w:sz w:val="20"/>
                <w:szCs w:val="20"/>
              </w:rPr>
            </w:pPr>
            <w:r w:rsidRPr="009D320B">
              <w:rPr>
                <w:rFonts w:cs="Arial"/>
                <w:b/>
                <w:sz w:val="20"/>
                <w:szCs w:val="20"/>
              </w:rPr>
              <w:t>бр.</w:t>
            </w:r>
          </w:p>
        </w:tc>
        <w:tc>
          <w:tcPr>
            <w:tcW w:w="3587" w:type="dxa"/>
            <w:shd w:val="clear" w:color="auto" w:fill="9BBB59" w:themeFill="accent3"/>
            <w:vAlign w:val="center"/>
          </w:tcPr>
          <w:p w14:paraId="18CC247D" w14:textId="77777777" w:rsidR="000A0B5B" w:rsidRPr="009D320B" w:rsidRDefault="000A0B5B" w:rsidP="003C1CD5">
            <w:pPr>
              <w:jc w:val="center"/>
              <w:rPr>
                <w:rFonts w:cs="Arial"/>
                <w:b/>
                <w:sz w:val="20"/>
                <w:szCs w:val="20"/>
              </w:rPr>
            </w:pPr>
            <w:r w:rsidRPr="009D320B">
              <w:rPr>
                <w:rFonts w:cs="Arial"/>
                <w:b/>
                <w:sz w:val="20"/>
                <w:szCs w:val="20"/>
              </w:rPr>
              <w:t>Име на супстанцијата</w:t>
            </w:r>
          </w:p>
        </w:tc>
        <w:tc>
          <w:tcPr>
            <w:tcW w:w="1080" w:type="dxa"/>
            <w:shd w:val="clear" w:color="auto" w:fill="9BBB59" w:themeFill="accent3"/>
            <w:vAlign w:val="center"/>
          </w:tcPr>
          <w:p w14:paraId="6AA08D13" w14:textId="77777777" w:rsidR="000A0B5B" w:rsidRPr="009D320B" w:rsidRDefault="000A0B5B" w:rsidP="003C1CD5">
            <w:pPr>
              <w:jc w:val="center"/>
              <w:rPr>
                <w:rFonts w:cs="Arial"/>
                <w:b/>
                <w:sz w:val="20"/>
                <w:szCs w:val="20"/>
              </w:rPr>
            </w:pPr>
            <w:r w:rsidRPr="009D320B">
              <w:rPr>
                <w:rFonts w:cs="Arial"/>
                <w:b/>
                <w:sz w:val="20"/>
                <w:szCs w:val="20"/>
              </w:rPr>
              <w:t xml:space="preserve">Единица </w:t>
            </w:r>
            <w:r w:rsidRPr="009D320B">
              <w:rPr>
                <w:rFonts w:cs="Arial"/>
                <w:b/>
                <w:sz w:val="20"/>
                <w:szCs w:val="20"/>
              </w:rPr>
              <w:br/>
              <w:t>мерка</w:t>
            </w:r>
          </w:p>
        </w:tc>
        <w:tc>
          <w:tcPr>
            <w:tcW w:w="1080" w:type="dxa"/>
            <w:shd w:val="clear" w:color="auto" w:fill="9BBB59" w:themeFill="accent3"/>
            <w:vAlign w:val="center"/>
          </w:tcPr>
          <w:p w14:paraId="2C50FE8D" w14:textId="77777777" w:rsidR="000A0B5B" w:rsidRPr="009D320B" w:rsidRDefault="000A0B5B" w:rsidP="003C1CD5">
            <w:pPr>
              <w:jc w:val="center"/>
              <w:rPr>
                <w:rFonts w:cs="Arial"/>
                <w:b/>
                <w:sz w:val="20"/>
                <w:szCs w:val="20"/>
              </w:rPr>
            </w:pPr>
            <w:r w:rsidRPr="009D320B">
              <w:rPr>
                <w:rFonts w:cs="Arial"/>
                <w:b/>
                <w:sz w:val="20"/>
                <w:szCs w:val="20"/>
              </w:rPr>
              <w:t>Количина</w:t>
            </w:r>
          </w:p>
        </w:tc>
        <w:tc>
          <w:tcPr>
            <w:tcW w:w="624" w:type="dxa"/>
            <w:shd w:val="clear" w:color="auto" w:fill="9BBB59" w:themeFill="accent3"/>
            <w:vAlign w:val="center"/>
          </w:tcPr>
          <w:p w14:paraId="3A42293C" w14:textId="77777777" w:rsidR="000A0B5B" w:rsidRPr="009D320B" w:rsidRDefault="000A0B5B" w:rsidP="003C1CD5">
            <w:pPr>
              <w:jc w:val="center"/>
              <w:rPr>
                <w:rFonts w:cs="Arial"/>
                <w:b/>
                <w:sz w:val="20"/>
                <w:szCs w:val="20"/>
              </w:rPr>
            </w:pPr>
            <w:r w:rsidRPr="009D320B">
              <w:rPr>
                <w:b/>
                <w:bCs/>
              </w:rPr>
              <w:t>Да</w:t>
            </w:r>
          </w:p>
        </w:tc>
        <w:tc>
          <w:tcPr>
            <w:tcW w:w="624" w:type="dxa"/>
            <w:shd w:val="clear" w:color="auto" w:fill="9BBB59" w:themeFill="accent3"/>
            <w:vAlign w:val="center"/>
          </w:tcPr>
          <w:p w14:paraId="1734BD9D" w14:textId="77777777" w:rsidR="000A0B5B" w:rsidRPr="009D320B" w:rsidRDefault="000A0B5B" w:rsidP="003C1CD5">
            <w:pPr>
              <w:jc w:val="center"/>
              <w:rPr>
                <w:rFonts w:cs="Arial"/>
                <w:b/>
                <w:sz w:val="20"/>
                <w:szCs w:val="20"/>
              </w:rPr>
            </w:pPr>
            <w:r w:rsidRPr="009D320B">
              <w:rPr>
                <w:b/>
                <w:bCs/>
              </w:rPr>
              <w:t>бр</w:t>
            </w:r>
          </w:p>
        </w:tc>
        <w:tc>
          <w:tcPr>
            <w:tcW w:w="2391" w:type="dxa"/>
            <w:shd w:val="clear" w:color="auto" w:fill="9BBB59" w:themeFill="accent3"/>
            <w:vAlign w:val="center"/>
          </w:tcPr>
          <w:p w14:paraId="5D5AE934" w14:textId="77777777" w:rsidR="000A0B5B" w:rsidRPr="009D320B" w:rsidRDefault="000A0B5B" w:rsidP="003C1CD5">
            <w:pPr>
              <w:jc w:val="center"/>
              <w:rPr>
                <w:rFonts w:cs="Arial"/>
                <w:b/>
                <w:sz w:val="20"/>
                <w:szCs w:val="20"/>
              </w:rPr>
            </w:pPr>
            <w:r w:rsidRPr="009D320B">
              <w:rPr>
                <w:rFonts w:cs="Arial"/>
                <w:b/>
                <w:sz w:val="20"/>
                <w:szCs w:val="20"/>
              </w:rPr>
              <w:t>Забелешка</w:t>
            </w:r>
          </w:p>
        </w:tc>
      </w:tr>
      <w:tr w:rsidR="009D320B" w:rsidRPr="009D320B" w14:paraId="61FD51A9" w14:textId="77777777" w:rsidTr="003C1CD5">
        <w:tc>
          <w:tcPr>
            <w:tcW w:w="469" w:type="dxa"/>
            <w:shd w:val="clear" w:color="auto" w:fill="FFCC99"/>
            <w:vAlign w:val="center"/>
          </w:tcPr>
          <w:p w14:paraId="46CD556B" w14:textId="77777777" w:rsidR="000A0B5B" w:rsidRPr="009D320B" w:rsidRDefault="000A0B5B" w:rsidP="003C1CD5">
            <w:pPr>
              <w:spacing w:before="60" w:after="60"/>
              <w:jc w:val="center"/>
              <w:rPr>
                <w:b/>
                <w:sz w:val="20"/>
                <w:szCs w:val="20"/>
              </w:rPr>
            </w:pPr>
            <w:r w:rsidRPr="009D320B">
              <w:rPr>
                <w:b/>
                <w:sz w:val="20"/>
                <w:szCs w:val="20"/>
              </w:rPr>
              <w:t>И</w:t>
            </w:r>
          </w:p>
        </w:tc>
        <w:tc>
          <w:tcPr>
            <w:tcW w:w="3587" w:type="dxa"/>
            <w:shd w:val="clear" w:color="auto" w:fill="FFCC99"/>
          </w:tcPr>
          <w:p w14:paraId="4E52D492" w14:textId="77777777" w:rsidR="000A0B5B" w:rsidRPr="009D320B" w:rsidRDefault="000A0B5B" w:rsidP="003C1CD5">
            <w:pPr>
              <w:spacing w:before="60" w:after="60"/>
              <w:jc w:val="both"/>
              <w:rPr>
                <w:b/>
                <w:sz w:val="20"/>
                <w:szCs w:val="20"/>
              </w:rPr>
            </w:pPr>
            <w:r w:rsidRPr="009D320B">
              <w:rPr>
                <w:b/>
                <w:sz w:val="20"/>
                <w:szCs w:val="20"/>
              </w:rPr>
              <w:t>Опрема</w:t>
            </w:r>
          </w:p>
        </w:tc>
        <w:tc>
          <w:tcPr>
            <w:tcW w:w="1080" w:type="dxa"/>
            <w:shd w:val="clear" w:color="auto" w:fill="FFCC99"/>
            <w:vAlign w:val="center"/>
          </w:tcPr>
          <w:p w14:paraId="5AB1B1B0" w14:textId="77777777" w:rsidR="000A0B5B" w:rsidRPr="009D320B" w:rsidRDefault="000A0B5B" w:rsidP="003C1CD5">
            <w:pPr>
              <w:spacing w:before="60" w:after="60"/>
              <w:jc w:val="center"/>
              <w:rPr>
                <w:rFonts w:cs="Arial"/>
                <w:sz w:val="20"/>
                <w:szCs w:val="20"/>
              </w:rPr>
            </w:pPr>
          </w:p>
        </w:tc>
        <w:tc>
          <w:tcPr>
            <w:tcW w:w="1080" w:type="dxa"/>
            <w:shd w:val="clear" w:color="auto" w:fill="FFCC99"/>
            <w:vAlign w:val="center"/>
          </w:tcPr>
          <w:p w14:paraId="6DFAA62B" w14:textId="77777777" w:rsidR="000A0B5B" w:rsidRPr="009D320B" w:rsidRDefault="000A0B5B" w:rsidP="003C1CD5">
            <w:pPr>
              <w:spacing w:before="60" w:after="60"/>
              <w:jc w:val="center"/>
              <w:rPr>
                <w:rFonts w:cs="Arial"/>
                <w:bCs/>
                <w:sz w:val="20"/>
                <w:szCs w:val="20"/>
              </w:rPr>
            </w:pPr>
          </w:p>
        </w:tc>
        <w:tc>
          <w:tcPr>
            <w:tcW w:w="624" w:type="dxa"/>
            <w:shd w:val="clear" w:color="auto" w:fill="FFCC99"/>
            <w:vAlign w:val="center"/>
          </w:tcPr>
          <w:p w14:paraId="43C5BBC7" w14:textId="77777777" w:rsidR="000A0B5B" w:rsidRPr="009D320B" w:rsidRDefault="000A0B5B" w:rsidP="003C1CD5">
            <w:pPr>
              <w:jc w:val="center"/>
              <w:rPr>
                <w:rFonts w:cs="Arial"/>
                <w:b/>
                <w:sz w:val="20"/>
                <w:szCs w:val="20"/>
              </w:rPr>
            </w:pPr>
          </w:p>
        </w:tc>
        <w:tc>
          <w:tcPr>
            <w:tcW w:w="624" w:type="dxa"/>
            <w:shd w:val="clear" w:color="auto" w:fill="FFCC99"/>
            <w:vAlign w:val="center"/>
          </w:tcPr>
          <w:p w14:paraId="13C19A63" w14:textId="77777777" w:rsidR="000A0B5B" w:rsidRPr="009D320B" w:rsidRDefault="000A0B5B" w:rsidP="003C1CD5">
            <w:pPr>
              <w:jc w:val="center"/>
              <w:rPr>
                <w:rFonts w:cs="Arial"/>
                <w:b/>
                <w:sz w:val="20"/>
                <w:szCs w:val="20"/>
              </w:rPr>
            </w:pPr>
          </w:p>
        </w:tc>
        <w:tc>
          <w:tcPr>
            <w:tcW w:w="2391" w:type="dxa"/>
            <w:shd w:val="clear" w:color="auto" w:fill="FFCC99"/>
            <w:vAlign w:val="center"/>
          </w:tcPr>
          <w:p w14:paraId="054C7A52" w14:textId="77777777" w:rsidR="000A0B5B" w:rsidRPr="009D320B" w:rsidRDefault="000A0B5B" w:rsidP="003C1CD5">
            <w:pPr>
              <w:jc w:val="center"/>
              <w:rPr>
                <w:rFonts w:cs="Arial"/>
                <w:b/>
                <w:sz w:val="20"/>
                <w:szCs w:val="20"/>
              </w:rPr>
            </w:pPr>
          </w:p>
        </w:tc>
      </w:tr>
      <w:tr w:rsidR="009D320B" w:rsidRPr="009D320B" w14:paraId="1F7BB7B9" w14:textId="77777777" w:rsidTr="003C1CD5">
        <w:tc>
          <w:tcPr>
            <w:tcW w:w="469" w:type="dxa"/>
            <w:shd w:val="clear" w:color="auto" w:fill="auto"/>
            <w:vAlign w:val="center"/>
          </w:tcPr>
          <w:p w14:paraId="4E32B13C" w14:textId="77777777" w:rsidR="000A0B5B" w:rsidRPr="009D320B" w:rsidRDefault="000A0B5B" w:rsidP="003C1CD5">
            <w:pPr>
              <w:spacing w:before="60" w:after="60"/>
              <w:jc w:val="center"/>
              <w:rPr>
                <w:sz w:val="20"/>
                <w:szCs w:val="20"/>
              </w:rPr>
            </w:pPr>
            <w:r w:rsidRPr="009D320B">
              <w:rPr>
                <w:rFonts w:cs="Arial"/>
                <w:sz w:val="20"/>
                <w:szCs w:val="20"/>
              </w:rPr>
              <w:t>1</w:t>
            </w:r>
          </w:p>
        </w:tc>
        <w:tc>
          <w:tcPr>
            <w:tcW w:w="3587" w:type="dxa"/>
            <w:shd w:val="clear" w:color="auto" w:fill="auto"/>
            <w:vAlign w:val="center"/>
          </w:tcPr>
          <w:p w14:paraId="09C639C5" w14:textId="77777777" w:rsidR="000A0B5B" w:rsidRPr="009D320B" w:rsidRDefault="000A0B5B" w:rsidP="003C1CD5">
            <w:pPr>
              <w:spacing w:before="60" w:after="60"/>
              <w:jc w:val="both"/>
              <w:rPr>
                <w:rFonts w:cs="Arial"/>
                <w:sz w:val="20"/>
                <w:szCs w:val="20"/>
              </w:rPr>
            </w:pPr>
            <w:r w:rsidRPr="009D320B">
              <w:rPr>
                <w:rFonts w:cs="Arial"/>
                <w:sz w:val="20"/>
                <w:szCs w:val="20"/>
              </w:rPr>
              <w:t>Лаптоп за презентации</w:t>
            </w:r>
          </w:p>
        </w:tc>
        <w:tc>
          <w:tcPr>
            <w:tcW w:w="1080" w:type="dxa"/>
            <w:shd w:val="clear" w:color="auto" w:fill="auto"/>
            <w:vAlign w:val="center"/>
          </w:tcPr>
          <w:p w14:paraId="14A2EE6B" w14:textId="1B5BC089" w:rsidR="000A0B5B" w:rsidRPr="00BD6170" w:rsidRDefault="00BD6170" w:rsidP="003C1CD5">
            <w:pPr>
              <w:spacing w:before="60" w:after="60"/>
              <w:jc w:val="center"/>
              <w:rPr>
                <w:rFonts w:cs="Arial"/>
                <w:sz w:val="20"/>
                <w:szCs w:val="20"/>
                <w:lang w:val="mk-MK"/>
              </w:rPr>
            </w:pPr>
            <w:r>
              <w:rPr>
                <w:rFonts w:cs="Arial"/>
                <w:sz w:val="20"/>
                <w:szCs w:val="20"/>
                <w:lang w:val="mk-MK"/>
              </w:rPr>
              <w:t>елемент</w:t>
            </w:r>
          </w:p>
        </w:tc>
        <w:tc>
          <w:tcPr>
            <w:tcW w:w="1080" w:type="dxa"/>
            <w:shd w:val="clear" w:color="auto" w:fill="auto"/>
            <w:vAlign w:val="center"/>
          </w:tcPr>
          <w:p w14:paraId="49A14D05" w14:textId="77777777" w:rsidR="000A0B5B" w:rsidRPr="009D320B" w:rsidRDefault="000A0B5B" w:rsidP="003C1CD5">
            <w:pPr>
              <w:spacing w:before="60" w:after="60"/>
              <w:jc w:val="center"/>
              <w:rPr>
                <w:rFonts w:cs="Arial"/>
                <w:bCs/>
                <w:sz w:val="20"/>
                <w:szCs w:val="20"/>
              </w:rPr>
            </w:pPr>
            <w:r w:rsidRPr="009D320B">
              <w:rPr>
                <w:rFonts w:cs="Arial"/>
                <w:bCs/>
                <w:sz w:val="20"/>
                <w:szCs w:val="20"/>
              </w:rPr>
              <w:t>1</w:t>
            </w:r>
          </w:p>
        </w:tc>
        <w:tc>
          <w:tcPr>
            <w:tcW w:w="624" w:type="dxa"/>
            <w:shd w:val="clear" w:color="auto" w:fill="auto"/>
            <w:vAlign w:val="center"/>
          </w:tcPr>
          <w:p w14:paraId="4C14A3F7" w14:textId="77777777" w:rsidR="000A0B5B" w:rsidRPr="009D320B" w:rsidRDefault="000A0B5B" w:rsidP="003C1CD5">
            <w:pPr>
              <w:jc w:val="center"/>
            </w:pPr>
          </w:p>
        </w:tc>
        <w:tc>
          <w:tcPr>
            <w:tcW w:w="624" w:type="dxa"/>
            <w:shd w:val="clear" w:color="auto" w:fill="auto"/>
            <w:vAlign w:val="center"/>
          </w:tcPr>
          <w:p w14:paraId="4EE30AD4" w14:textId="77777777" w:rsidR="000A0B5B" w:rsidRPr="009D320B" w:rsidRDefault="000A0B5B" w:rsidP="003C1CD5">
            <w:pPr>
              <w:jc w:val="center"/>
            </w:pPr>
          </w:p>
        </w:tc>
        <w:tc>
          <w:tcPr>
            <w:tcW w:w="2391" w:type="dxa"/>
            <w:shd w:val="clear" w:color="auto" w:fill="auto"/>
            <w:vAlign w:val="center"/>
          </w:tcPr>
          <w:p w14:paraId="77234785" w14:textId="77777777" w:rsidR="000A0B5B" w:rsidRPr="009D320B" w:rsidRDefault="000A0B5B" w:rsidP="003C1CD5">
            <w:pPr>
              <w:spacing w:before="60" w:after="60"/>
              <w:jc w:val="center"/>
              <w:rPr>
                <w:sz w:val="20"/>
                <w:szCs w:val="20"/>
              </w:rPr>
            </w:pPr>
          </w:p>
        </w:tc>
      </w:tr>
      <w:tr w:rsidR="009D320B" w:rsidRPr="009D320B" w14:paraId="2A43149B" w14:textId="77777777" w:rsidTr="003C1CD5">
        <w:tc>
          <w:tcPr>
            <w:tcW w:w="469" w:type="dxa"/>
            <w:shd w:val="clear" w:color="auto" w:fill="auto"/>
            <w:vAlign w:val="center"/>
          </w:tcPr>
          <w:p w14:paraId="6843F82A" w14:textId="77777777" w:rsidR="000A0B5B" w:rsidRPr="009D320B" w:rsidRDefault="000A0B5B" w:rsidP="003C1CD5">
            <w:pPr>
              <w:spacing w:before="60" w:after="60"/>
              <w:jc w:val="center"/>
              <w:rPr>
                <w:rFonts w:cs="Arial"/>
                <w:sz w:val="20"/>
                <w:szCs w:val="20"/>
              </w:rPr>
            </w:pPr>
            <w:r w:rsidRPr="009D320B">
              <w:rPr>
                <w:rFonts w:cs="Arial"/>
                <w:sz w:val="20"/>
                <w:szCs w:val="20"/>
              </w:rPr>
              <w:t>2</w:t>
            </w:r>
          </w:p>
        </w:tc>
        <w:tc>
          <w:tcPr>
            <w:tcW w:w="3587" w:type="dxa"/>
            <w:shd w:val="clear" w:color="auto" w:fill="auto"/>
            <w:vAlign w:val="center"/>
          </w:tcPr>
          <w:p w14:paraId="129459CC" w14:textId="77777777" w:rsidR="000A0B5B" w:rsidRPr="009D320B" w:rsidRDefault="000A0B5B" w:rsidP="003C1CD5">
            <w:pPr>
              <w:spacing w:before="60" w:after="60"/>
              <w:jc w:val="both"/>
              <w:rPr>
                <w:rFonts w:cs="Arial"/>
                <w:sz w:val="20"/>
                <w:szCs w:val="20"/>
              </w:rPr>
            </w:pPr>
            <w:r w:rsidRPr="009D320B">
              <w:rPr>
                <w:rFonts w:cs="Arial"/>
                <w:sz w:val="20"/>
                <w:szCs w:val="20"/>
              </w:rPr>
              <w:t xml:space="preserve">Интернет врска (Wi-Fi </w:t>
            </w:r>
            <w:r w:rsidRPr="009D320B">
              <w:rPr>
                <w:rFonts w:cs="Arial"/>
                <w:sz w:val="20"/>
                <w:szCs w:val="20"/>
                <w:lang w:val="en-US"/>
              </w:rPr>
              <w:t xml:space="preserve">или </w:t>
            </w:r>
            <w:r w:rsidRPr="009D320B">
              <w:rPr>
                <w:rFonts w:cs="Arial"/>
                <w:sz w:val="20"/>
                <w:szCs w:val="20"/>
              </w:rPr>
              <w:t>Ethernet)</w:t>
            </w:r>
          </w:p>
        </w:tc>
        <w:tc>
          <w:tcPr>
            <w:tcW w:w="1080" w:type="dxa"/>
            <w:shd w:val="clear" w:color="auto" w:fill="auto"/>
            <w:vAlign w:val="center"/>
          </w:tcPr>
          <w:p w14:paraId="6045A838" w14:textId="43DD8591" w:rsidR="000A0B5B" w:rsidRPr="009D320B" w:rsidRDefault="00BD6170" w:rsidP="003C1CD5">
            <w:pPr>
              <w:jc w:val="center"/>
            </w:pPr>
            <w:r>
              <w:rPr>
                <w:rFonts w:cs="Arial"/>
                <w:sz w:val="20"/>
                <w:szCs w:val="20"/>
                <w:lang w:val="mk-MK"/>
              </w:rPr>
              <w:t>елемент</w:t>
            </w:r>
          </w:p>
        </w:tc>
        <w:tc>
          <w:tcPr>
            <w:tcW w:w="1080" w:type="dxa"/>
            <w:shd w:val="clear" w:color="auto" w:fill="auto"/>
            <w:vAlign w:val="center"/>
          </w:tcPr>
          <w:p w14:paraId="6B5366A0" w14:textId="77777777" w:rsidR="000A0B5B" w:rsidRPr="009D320B" w:rsidRDefault="000A0B5B" w:rsidP="003C1CD5">
            <w:pPr>
              <w:spacing w:before="60" w:after="60"/>
              <w:jc w:val="center"/>
              <w:rPr>
                <w:rFonts w:cs="Arial"/>
                <w:bCs/>
                <w:sz w:val="20"/>
                <w:szCs w:val="20"/>
              </w:rPr>
            </w:pPr>
            <w:r w:rsidRPr="009D320B">
              <w:rPr>
                <w:rFonts w:cs="Arial"/>
                <w:bCs/>
                <w:sz w:val="20"/>
                <w:szCs w:val="20"/>
              </w:rPr>
              <w:t>1</w:t>
            </w:r>
          </w:p>
        </w:tc>
        <w:tc>
          <w:tcPr>
            <w:tcW w:w="624" w:type="dxa"/>
            <w:shd w:val="clear" w:color="auto" w:fill="auto"/>
            <w:vAlign w:val="center"/>
          </w:tcPr>
          <w:p w14:paraId="7994F2BF" w14:textId="77777777" w:rsidR="000A0B5B" w:rsidRPr="009D320B" w:rsidRDefault="000A0B5B" w:rsidP="003C1CD5">
            <w:pPr>
              <w:jc w:val="center"/>
            </w:pPr>
          </w:p>
        </w:tc>
        <w:tc>
          <w:tcPr>
            <w:tcW w:w="624" w:type="dxa"/>
            <w:shd w:val="clear" w:color="auto" w:fill="auto"/>
            <w:vAlign w:val="center"/>
          </w:tcPr>
          <w:p w14:paraId="62317582" w14:textId="77777777" w:rsidR="000A0B5B" w:rsidRPr="009D320B" w:rsidRDefault="000A0B5B" w:rsidP="003C1CD5">
            <w:pPr>
              <w:jc w:val="center"/>
            </w:pPr>
          </w:p>
        </w:tc>
        <w:tc>
          <w:tcPr>
            <w:tcW w:w="2391" w:type="dxa"/>
            <w:shd w:val="clear" w:color="auto" w:fill="auto"/>
            <w:vAlign w:val="center"/>
          </w:tcPr>
          <w:p w14:paraId="1E75DA44" w14:textId="77777777" w:rsidR="000A0B5B" w:rsidRPr="009D320B" w:rsidRDefault="000A0B5B" w:rsidP="003C1CD5">
            <w:pPr>
              <w:spacing w:before="60" w:after="60"/>
              <w:jc w:val="center"/>
              <w:rPr>
                <w:sz w:val="20"/>
                <w:szCs w:val="20"/>
              </w:rPr>
            </w:pPr>
          </w:p>
        </w:tc>
      </w:tr>
      <w:tr w:rsidR="009D320B" w:rsidRPr="009D320B" w14:paraId="6BF284F7" w14:textId="77777777" w:rsidTr="003C1CD5">
        <w:tc>
          <w:tcPr>
            <w:tcW w:w="469" w:type="dxa"/>
            <w:shd w:val="clear" w:color="auto" w:fill="auto"/>
            <w:vAlign w:val="center"/>
          </w:tcPr>
          <w:p w14:paraId="6A7A5719" w14:textId="77777777" w:rsidR="000A0B5B" w:rsidRPr="009D320B" w:rsidRDefault="000A0B5B" w:rsidP="003C1CD5">
            <w:pPr>
              <w:spacing w:before="60" w:after="60"/>
              <w:jc w:val="center"/>
              <w:rPr>
                <w:sz w:val="20"/>
                <w:szCs w:val="20"/>
              </w:rPr>
            </w:pPr>
            <w:r w:rsidRPr="009D320B">
              <w:rPr>
                <w:rFonts w:cs="Arial"/>
                <w:sz w:val="20"/>
                <w:szCs w:val="20"/>
              </w:rPr>
              <w:t>3</w:t>
            </w:r>
          </w:p>
        </w:tc>
        <w:tc>
          <w:tcPr>
            <w:tcW w:w="3587" w:type="dxa"/>
            <w:shd w:val="clear" w:color="auto" w:fill="auto"/>
            <w:vAlign w:val="center"/>
          </w:tcPr>
          <w:p w14:paraId="726C3D49" w14:textId="77777777" w:rsidR="000A0B5B" w:rsidRPr="009D320B" w:rsidRDefault="000A0B5B" w:rsidP="003C1CD5">
            <w:pPr>
              <w:spacing w:before="60" w:after="60"/>
              <w:jc w:val="both"/>
              <w:rPr>
                <w:rFonts w:cs="Arial"/>
                <w:sz w:val="20"/>
                <w:szCs w:val="20"/>
              </w:rPr>
            </w:pPr>
            <w:r w:rsidRPr="009D320B">
              <w:rPr>
                <w:rFonts w:cs="Arial"/>
                <w:sz w:val="20"/>
                <w:szCs w:val="20"/>
              </w:rPr>
              <w:t>Проектор (LCD екран) + HDMI кабли/ HDMI – VGA адаптер</w:t>
            </w:r>
          </w:p>
        </w:tc>
        <w:tc>
          <w:tcPr>
            <w:tcW w:w="1080" w:type="dxa"/>
            <w:shd w:val="clear" w:color="auto" w:fill="auto"/>
            <w:vAlign w:val="center"/>
          </w:tcPr>
          <w:p w14:paraId="3D78063E" w14:textId="77777777" w:rsidR="000A0B5B" w:rsidRPr="009D320B" w:rsidRDefault="000A0B5B" w:rsidP="003C1CD5">
            <w:pPr>
              <w:jc w:val="center"/>
            </w:pPr>
            <w:r w:rsidRPr="009D320B">
              <w:rPr>
                <w:rFonts w:cs="Arial"/>
                <w:sz w:val="20"/>
                <w:szCs w:val="20"/>
              </w:rPr>
              <w:t>комплет</w:t>
            </w:r>
          </w:p>
        </w:tc>
        <w:tc>
          <w:tcPr>
            <w:tcW w:w="1080" w:type="dxa"/>
            <w:shd w:val="clear" w:color="auto" w:fill="auto"/>
            <w:vAlign w:val="center"/>
          </w:tcPr>
          <w:p w14:paraId="40944194" w14:textId="77777777" w:rsidR="000A0B5B" w:rsidRPr="009D320B" w:rsidRDefault="000A0B5B" w:rsidP="003C1CD5">
            <w:pPr>
              <w:spacing w:before="60" w:after="60"/>
              <w:jc w:val="center"/>
              <w:rPr>
                <w:rFonts w:cs="Arial"/>
                <w:bCs/>
                <w:sz w:val="20"/>
                <w:szCs w:val="20"/>
              </w:rPr>
            </w:pPr>
            <w:r w:rsidRPr="009D320B">
              <w:rPr>
                <w:rFonts w:cs="Arial"/>
                <w:bCs/>
                <w:sz w:val="20"/>
                <w:szCs w:val="20"/>
              </w:rPr>
              <w:t>1</w:t>
            </w:r>
          </w:p>
        </w:tc>
        <w:tc>
          <w:tcPr>
            <w:tcW w:w="624" w:type="dxa"/>
            <w:shd w:val="clear" w:color="auto" w:fill="auto"/>
            <w:vAlign w:val="center"/>
          </w:tcPr>
          <w:p w14:paraId="12A4A86E" w14:textId="77777777" w:rsidR="000A0B5B" w:rsidRPr="009D320B" w:rsidRDefault="000A0B5B" w:rsidP="003C1CD5">
            <w:pPr>
              <w:jc w:val="center"/>
            </w:pPr>
          </w:p>
        </w:tc>
        <w:tc>
          <w:tcPr>
            <w:tcW w:w="624" w:type="dxa"/>
            <w:shd w:val="clear" w:color="auto" w:fill="auto"/>
            <w:vAlign w:val="center"/>
          </w:tcPr>
          <w:p w14:paraId="51DE3962" w14:textId="77777777" w:rsidR="000A0B5B" w:rsidRPr="009D320B" w:rsidRDefault="000A0B5B" w:rsidP="003C1CD5">
            <w:pPr>
              <w:jc w:val="center"/>
            </w:pPr>
          </w:p>
        </w:tc>
        <w:tc>
          <w:tcPr>
            <w:tcW w:w="2391" w:type="dxa"/>
            <w:shd w:val="clear" w:color="auto" w:fill="auto"/>
            <w:vAlign w:val="center"/>
          </w:tcPr>
          <w:p w14:paraId="554C51FF" w14:textId="77777777" w:rsidR="000A0B5B" w:rsidRPr="009D320B" w:rsidRDefault="000A0B5B" w:rsidP="003C1CD5">
            <w:pPr>
              <w:spacing w:before="60" w:after="60"/>
              <w:jc w:val="center"/>
              <w:rPr>
                <w:sz w:val="20"/>
                <w:szCs w:val="20"/>
              </w:rPr>
            </w:pPr>
          </w:p>
        </w:tc>
      </w:tr>
      <w:tr w:rsidR="009D320B" w:rsidRPr="009D320B" w14:paraId="4B4AC21D" w14:textId="77777777" w:rsidTr="003C1CD5">
        <w:tc>
          <w:tcPr>
            <w:tcW w:w="469" w:type="dxa"/>
            <w:shd w:val="clear" w:color="auto" w:fill="auto"/>
            <w:vAlign w:val="center"/>
          </w:tcPr>
          <w:p w14:paraId="51E3F60F" w14:textId="77777777" w:rsidR="000A0B5B" w:rsidRPr="009D320B" w:rsidRDefault="000A0B5B" w:rsidP="003C1CD5">
            <w:pPr>
              <w:spacing w:before="60" w:after="60"/>
              <w:jc w:val="center"/>
              <w:rPr>
                <w:sz w:val="20"/>
                <w:szCs w:val="20"/>
              </w:rPr>
            </w:pPr>
            <w:r w:rsidRPr="009D320B">
              <w:rPr>
                <w:rFonts w:cs="Arial"/>
                <w:sz w:val="20"/>
                <w:szCs w:val="20"/>
              </w:rPr>
              <w:t>4</w:t>
            </w:r>
          </w:p>
        </w:tc>
        <w:tc>
          <w:tcPr>
            <w:tcW w:w="3587" w:type="dxa"/>
            <w:shd w:val="clear" w:color="auto" w:fill="auto"/>
            <w:vAlign w:val="center"/>
          </w:tcPr>
          <w:p w14:paraId="316380E1" w14:textId="77777777" w:rsidR="000A0B5B" w:rsidRPr="009D320B" w:rsidRDefault="000A0B5B" w:rsidP="003C1CD5">
            <w:pPr>
              <w:spacing w:before="60" w:after="60"/>
              <w:jc w:val="both"/>
              <w:rPr>
                <w:rFonts w:cs="Arial"/>
                <w:sz w:val="20"/>
                <w:szCs w:val="20"/>
              </w:rPr>
            </w:pPr>
            <w:r w:rsidRPr="009D320B">
              <w:rPr>
                <w:rFonts w:cs="Arial"/>
                <w:sz w:val="20"/>
                <w:szCs w:val="20"/>
              </w:rPr>
              <w:t>Универзален презентер (безжичен презентер)</w:t>
            </w:r>
          </w:p>
        </w:tc>
        <w:tc>
          <w:tcPr>
            <w:tcW w:w="1080" w:type="dxa"/>
            <w:shd w:val="clear" w:color="auto" w:fill="auto"/>
            <w:vAlign w:val="center"/>
          </w:tcPr>
          <w:p w14:paraId="51541300" w14:textId="2709132A" w:rsidR="000A0B5B" w:rsidRPr="00BD6170" w:rsidRDefault="00BD6170" w:rsidP="003C1CD5">
            <w:pPr>
              <w:spacing w:before="60" w:after="60"/>
              <w:jc w:val="center"/>
              <w:rPr>
                <w:rFonts w:cs="Arial"/>
                <w:sz w:val="20"/>
                <w:szCs w:val="20"/>
                <w:lang w:val="en-US"/>
              </w:rPr>
            </w:pPr>
            <w:r>
              <w:rPr>
                <w:rFonts w:cs="Arial"/>
                <w:sz w:val="20"/>
                <w:szCs w:val="20"/>
                <w:lang w:val="mk-MK"/>
              </w:rPr>
              <w:t>елемент</w:t>
            </w:r>
          </w:p>
        </w:tc>
        <w:tc>
          <w:tcPr>
            <w:tcW w:w="1080" w:type="dxa"/>
            <w:shd w:val="clear" w:color="auto" w:fill="auto"/>
            <w:vAlign w:val="center"/>
          </w:tcPr>
          <w:p w14:paraId="2169C9FC" w14:textId="77777777" w:rsidR="000A0B5B" w:rsidRPr="009D320B" w:rsidRDefault="000A0B5B" w:rsidP="003C1CD5">
            <w:pPr>
              <w:spacing w:before="60" w:after="60"/>
              <w:jc w:val="center"/>
              <w:rPr>
                <w:rFonts w:cs="Arial"/>
                <w:sz w:val="20"/>
                <w:szCs w:val="20"/>
              </w:rPr>
            </w:pPr>
            <w:r w:rsidRPr="009D320B">
              <w:rPr>
                <w:rFonts w:cs="Arial"/>
                <w:sz w:val="20"/>
                <w:szCs w:val="20"/>
              </w:rPr>
              <w:t>1</w:t>
            </w:r>
          </w:p>
        </w:tc>
        <w:tc>
          <w:tcPr>
            <w:tcW w:w="624" w:type="dxa"/>
            <w:shd w:val="clear" w:color="auto" w:fill="auto"/>
            <w:vAlign w:val="center"/>
          </w:tcPr>
          <w:p w14:paraId="727679FF" w14:textId="77777777" w:rsidR="000A0B5B" w:rsidRPr="009D320B" w:rsidRDefault="000A0B5B" w:rsidP="003C1CD5">
            <w:pPr>
              <w:jc w:val="center"/>
            </w:pPr>
          </w:p>
        </w:tc>
        <w:tc>
          <w:tcPr>
            <w:tcW w:w="624" w:type="dxa"/>
            <w:shd w:val="clear" w:color="auto" w:fill="auto"/>
            <w:vAlign w:val="center"/>
          </w:tcPr>
          <w:p w14:paraId="46332758" w14:textId="77777777" w:rsidR="000A0B5B" w:rsidRPr="009D320B" w:rsidRDefault="000A0B5B" w:rsidP="003C1CD5">
            <w:pPr>
              <w:jc w:val="center"/>
            </w:pPr>
          </w:p>
        </w:tc>
        <w:tc>
          <w:tcPr>
            <w:tcW w:w="2391" w:type="dxa"/>
            <w:shd w:val="clear" w:color="auto" w:fill="auto"/>
            <w:vAlign w:val="center"/>
          </w:tcPr>
          <w:p w14:paraId="3379309D" w14:textId="77777777" w:rsidR="000A0B5B" w:rsidRPr="009D320B" w:rsidRDefault="000A0B5B" w:rsidP="003C1CD5">
            <w:pPr>
              <w:spacing w:before="60" w:after="60"/>
              <w:jc w:val="center"/>
              <w:rPr>
                <w:sz w:val="20"/>
                <w:szCs w:val="20"/>
              </w:rPr>
            </w:pPr>
          </w:p>
        </w:tc>
      </w:tr>
      <w:tr w:rsidR="009D320B" w:rsidRPr="009D320B" w14:paraId="66B84B20" w14:textId="77777777" w:rsidTr="003C1CD5">
        <w:tc>
          <w:tcPr>
            <w:tcW w:w="469" w:type="dxa"/>
            <w:shd w:val="clear" w:color="auto" w:fill="auto"/>
            <w:vAlign w:val="center"/>
          </w:tcPr>
          <w:p w14:paraId="0E05AC87" w14:textId="77777777" w:rsidR="000A0B5B" w:rsidRPr="009D320B" w:rsidRDefault="000A0B5B" w:rsidP="003C1CD5">
            <w:pPr>
              <w:spacing w:before="60" w:after="60"/>
              <w:jc w:val="center"/>
              <w:rPr>
                <w:sz w:val="20"/>
                <w:szCs w:val="20"/>
              </w:rPr>
            </w:pPr>
            <w:r w:rsidRPr="009D320B">
              <w:rPr>
                <w:rFonts w:cs="Arial"/>
                <w:sz w:val="20"/>
                <w:szCs w:val="20"/>
              </w:rPr>
              <w:t>5</w:t>
            </w:r>
          </w:p>
        </w:tc>
        <w:tc>
          <w:tcPr>
            <w:tcW w:w="3587" w:type="dxa"/>
            <w:shd w:val="clear" w:color="auto" w:fill="auto"/>
            <w:vAlign w:val="center"/>
          </w:tcPr>
          <w:p w14:paraId="0AB8704B" w14:textId="77777777" w:rsidR="000A0B5B" w:rsidRPr="009D320B" w:rsidRDefault="000A0B5B" w:rsidP="003C1CD5">
            <w:pPr>
              <w:spacing w:before="60" w:after="60"/>
              <w:jc w:val="both"/>
              <w:rPr>
                <w:rFonts w:cs="Arial"/>
                <w:sz w:val="20"/>
                <w:szCs w:val="20"/>
              </w:rPr>
            </w:pPr>
            <w:r w:rsidRPr="009D320B">
              <w:rPr>
                <w:rFonts w:cs="Arial"/>
                <w:sz w:val="20"/>
                <w:szCs w:val="20"/>
              </w:rPr>
              <w:t>Екранот на проекторот со статив</w:t>
            </w:r>
          </w:p>
        </w:tc>
        <w:tc>
          <w:tcPr>
            <w:tcW w:w="1080" w:type="dxa"/>
            <w:shd w:val="clear" w:color="auto" w:fill="auto"/>
            <w:vAlign w:val="center"/>
          </w:tcPr>
          <w:p w14:paraId="60B89807" w14:textId="495D29CC" w:rsidR="000A0B5B" w:rsidRPr="009D320B" w:rsidRDefault="00BD6170" w:rsidP="003C1CD5">
            <w:pPr>
              <w:jc w:val="center"/>
            </w:pPr>
            <w:r>
              <w:rPr>
                <w:rFonts w:cs="Arial"/>
                <w:sz w:val="20"/>
                <w:szCs w:val="20"/>
                <w:lang w:val="mk-MK"/>
              </w:rPr>
              <w:t>елемент</w:t>
            </w:r>
          </w:p>
        </w:tc>
        <w:tc>
          <w:tcPr>
            <w:tcW w:w="1080" w:type="dxa"/>
            <w:shd w:val="clear" w:color="auto" w:fill="auto"/>
            <w:vAlign w:val="center"/>
          </w:tcPr>
          <w:p w14:paraId="24AD39E2" w14:textId="77777777" w:rsidR="000A0B5B" w:rsidRPr="009D320B" w:rsidRDefault="000A0B5B" w:rsidP="003C1CD5">
            <w:pPr>
              <w:spacing w:before="60" w:after="60"/>
              <w:jc w:val="center"/>
              <w:rPr>
                <w:rFonts w:cs="Arial"/>
                <w:bCs/>
                <w:sz w:val="20"/>
                <w:szCs w:val="20"/>
              </w:rPr>
            </w:pPr>
            <w:r w:rsidRPr="009D320B">
              <w:rPr>
                <w:rFonts w:cs="Arial"/>
                <w:bCs/>
                <w:sz w:val="20"/>
                <w:szCs w:val="20"/>
              </w:rPr>
              <w:t>1</w:t>
            </w:r>
          </w:p>
        </w:tc>
        <w:tc>
          <w:tcPr>
            <w:tcW w:w="624" w:type="dxa"/>
            <w:shd w:val="clear" w:color="auto" w:fill="auto"/>
            <w:vAlign w:val="center"/>
          </w:tcPr>
          <w:p w14:paraId="249257D0" w14:textId="77777777" w:rsidR="000A0B5B" w:rsidRPr="009D320B" w:rsidRDefault="000A0B5B" w:rsidP="003C1CD5">
            <w:pPr>
              <w:jc w:val="center"/>
            </w:pPr>
          </w:p>
        </w:tc>
        <w:tc>
          <w:tcPr>
            <w:tcW w:w="624" w:type="dxa"/>
            <w:shd w:val="clear" w:color="auto" w:fill="auto"/>
            <w:vAlign w:val="center"/>
          </w:tcPr>
          <w:p w14:paraId="1D3F8FB2" w14:textId="77777777" w:rsidR="000A0B5B" w:rsidRPr="009D320B" w:rsidRDefault="000A0B5B" w:rsidP="003C1CD5">
            <w:pPr>
              <w:jc w:val="center"/>
            </w:pPr>
          </w:p>
        </w:tc>
        <w:tc>
          <w:tcPr>
            <w:tcW w:w="2391" w:type="dxa"/>
            <w:shd w:val="clear" w:color="auto" w:fill="auto"/>
            <w:vAlign w:val="center"/>
          </w:tcPr>
          <w:p w14:paraId="2A785DEE" w14:textId="77777777" w:rsidR="000A0B5B" w:rsidRPr="009D320B" w:rsidRDefault="000A0B5B" w:rsidP="003C1CD5">
            <w:pPr>
              <w:spacing w:before="60" w:after="60"/>
              <w:jc w:val="center"/>
              <w:rPr>
                <w:sz w:val="20"/>
                <w:szCs w:val="20"/>
              </w:rPr>
            </w:pPr>
          </w:p>
        </w:tc>
      </w:tr>
      <w:tr w:rsidR="009D320B" w:rsidRPr="009D320B" w14:paraId="67B1BB9A" w14:textId="77777777" w:rsidTr="003C1CD5">
        <w:tc>
          <w:tcPr>
            <w:tcW w:w="469" w:type="dxa"/>
            <w:shd w:val="clear" w:color="auto" w:fill="auto"/>
            <w:vAlign w:val="center"/>
          </w:tcPr>
          <w:p w14:paraId="4726F865" w14:textId="77777777" w:rsidR="000A0B5B" w:rsidRPr="009D320B" w:rsidRDefault="000A0B5B" w:rsidP="003C1CD5">
            <w:pPr>
              <w:spacing w:before="60" w:after="60"/>
              <w:jc w:val="center"/>
              <w:rPr>
                <w:sz w:val="20"/>
                <w:szCs w:val="20"/>
              </w:rPr>
            </w:pPr>
            <w:r w:rsidRPr="009D320B">
              <w:rPr>
                <w:rFonts w:cs="Arial"/>
                <w:sz w:val="20"/>
                <w:szCs w:val="20"/>
              </w:rPr>
              <w:t>6</w:t>
            </w:r>
          </w:p>
        </w:tc>
        <w:tc>
          <w:tcPr>
            <w:tcW w:w="3587" w:type="dxa"/>
            <w:shd w:val="clear" w:color="auto" w:fill="auto"/>
            <w:vAlign w:val="center"/>
          </w:tcPr>
          <w:p w14:paraId="3D141881" w14:textId="77777777" w:rsidR="000A0B5B" w:rsidRPr="009D320B" w:rsidRDefault="000A0B5B" w:rsidP="003C1CD5">
            <w:pPr>
              <w:spacing w:before="60" w:after="60"/>
              <w:jc w:val="both"/>
              <w:rPr>
                <w:rFonts w:cs="Arial"/>
                <w:sz w:val="20"/>
                <w:szCs w:val="20"/>
              </w:rPr>
            </w:pPr>
            <w:r w:rsidRPr="009D320B">
              <w:rPr>
                <w:rFonts w:cs="Arial"/>
                <w:sz w:val="20"/>
                <w:szCs w:val="20"/>
              </w:rPr>
              <w:t>Продолжни кабли</w:t>
            </w:r>
          </w:p>
        </w:tc>
        <w:tc>
          <w:tcPr>
            <w:tcW w:w="1080" w:type="dxa"/>
            <w:shd w:val="clear" w:color="auto" w:fill="auto"/>
            <w:vAlign w:val="center"/>
          </w:tcPr>
          <w:p w14:paraId="46FCD039" w14:textId="627D2062" w:rsidR="000A0B5B" w:rsidRPr="009D320B" w:rsidRDefault="00BD6170" w:rsidP="003C1CD5">
            <w:pPr>
              <w:jc w:val="center"/>
            </w:pPr>
            <w:r>
              <w:rPr>
                <w:rFonts w:cs="Arial"/>
                <w:sz w:val="20"/>
                <w:szCs w:val="20"/>
                <w:lang w:val="mk-MK"/>
              </w:rPr>
              <w:t>елемент</w:t>
            </w:r>
          </w:p>
        </w:tc>
        <w:tc>
          <w:tcPr>
            <w:tcW w:w="1080" w:type="dxa"/>
            <w:shd w:val="clear" w:color="auto" w:fill="auto"/>
            <w:vAlign w:val="center"/>
          </w:tcPr>
          <w:p w14:paraId="6BCCFFDC" w14:textId="77777777" w:rsidR="000A0B5B" w:rsidRPr="009D320B" w:rsidRDefault="000A0B5B" w:rsidP="003C1CD5">
            <w:pPr>
              <w:spacing w:before="60" w:after="60"/>
              <w:jc w:val="center"/>
              <w:rPr>
                <w:rFonts w:cs="Arial"/>
                <w:bCs/>
                <w:sz w:val="20"/>
                <w:szCs w:val="20"/>
              </w:rPr>
            </w:pPr>
            <w:r w:rsidRPr="009D320B">
              <w:rPr>
                <w:rFonts w:cs="Arial"/>
                <w:bCs/>
                <w:sz w:val="20"/>
                <w:szCs w:val="20"/>
              </w:rPr>
              <w:t>2</w:t>
            </w:r>
          </w:p>
        </w:tc>
        <w:tc>
          <w:tcPr>
            <w:tcW w:w="624" w:type="dxa"/>
            <w:shd w:val="clear" w:color="auto" w:fill="auto"/>
            <w:vAlign w:val="center"/>
          </w:tcPr>
          <w:p w14:paraId="32807D01" w14:textId="77777777" w:rsidR="000A0B5B" w:rsidRPr="009D320B" w:rsidRDefault="000A0B5B" w:rsidP="003C1CD5">
            <w:pPr>
              <w:jc w:val="center"/>
            </w:pPr>
          </w:p>
        </w:tc>
        <w:tc>
          <w:tcPr>
            <w:tcW w:w="624" w:type="dxa"/>
            <w:shd w:val="clear" w:color="auto" w:fill="auto"/>
            <w:vAlign w:val="center"/>
          </w:tcPr>
          <w:p w14:paraId="0648605D" w14:textId="77777777" w:rsidR="000A0B5B" w:rsidRPr="009D320B" w:rsidRDefault="000A0B5B" w:rsidP="003C1CD5">
            <w:pPr>
              <w:jc w:val="center"/>
            </w:pPr>
          </w:p>
        </w:tc>
        <w:tc>
          <w:tcPr>
            <w:tcW w:w="2391" w:type="dxa"/>
            <w:shd w:val="clear" w:color="auto" w:fill="auto"/>
            <w:vAlign w:val="center"/>
          </w:tcPr>
          <w:p w14:paraId="21A590D3" w14:textId="77777777" w:rsidR="000A0B5B" w:rsidRPr="009D320B" w:rsidRDefault="000A0B5B" w:rsidP="003C1CD5">
            <w:pPr>
              <w:spacing w:before="60" w:after="60"/>
              <w:jc w:val="center"/>
              <w:rPr>
                <w:sz w:val="20"/>
                <w:szCs w:val="20"/>
              </w:rPr>
            </w:pPr>
          </w:p>
        </w:tc>
      </w:tr>
      <w:tr w:rsidR="009D320B" w:rsidRPr="009D320B" w14:paraId="19F49A39" w14:textId="77777777" w:rsidTr="003C1CD5">
        <w:tc>
          <w:tcPr>
            <w:tcW w:w="469" w:type="dxa"/>
            <w:shd w:val="clear" w:color="auto" w:fill="auto"/>
            <w:vAlign w:val="center"/>
          </w:tcPr>
          <w:p w14:paraId="2876F1B1" w14:textId="77777777" w:rsidR="000A0B5B" w:rsidRPr="009D320B" w:rsidRDefault="000A0B5B" w:rsidP="003C1CD5">
            <w:pPr>
              <w:spacing w:before="60" w:after="60"/>
              <w:jc w:val="center"/>
              <w:rPr>
                <w:sz w:val="20"/>
                <w:szCs w:val="20"/>
              </w:rPr>
            </w:pPr>
            <w:r w:rsidRPr="009D320B">
              <w:rPr>
                <w:rFonts w:cs="Arial"/>
                <w:sz w:val="20"/>
                <w:szCs w:val="20"/>
              </w:rPr>
              <w:t>7</w:t>
            </w:r>
          </w:p>
        </w:tc>
        <w:tc>
          <w:tcPr>
            <w:tcW w:w="3587" w:type="dxa"/>
            <w:shd w:val="clear" w:color="auto" w:fill="auto"/>
            <w:vAlign w:val="center"/>
          </w:tcPr>
          <w:p w14:paraId="7622D89B" w14:textId="77777777" w:rsidR="000A0B5B" w:rsidRPr="009D320B" w:rsidRDefault="000A0B5B" w:rsidP="003C1CD5">
            <w:pPr>
              <w:spacing w:before="60" w:after="60"/>
              <w:jc w:val="both"/>
              <w:rPr>
                <w:rFonts w:cs="Arial"/>
                <w:sz w:val="20"/>
                <w:szCs w:val="20"/>
              </w:rPr>
            </w:pPr>
            <w:r w:rsidRPr="009D320B">
              <w:rPr>
                <w:rFonts w:cs="Arial"/>
                <w:sz w:val="20"/>
                <w:szCs w:val="20"/>
              </w:rPr>
              <w:t>Држач за превртување на дијаграм + ролна хартија за превртување</w:t>
            </w:r>
          </w:p>
        </w:tc>
        <w:tc>
          <w:tcPr>
            <w:tcW w:w="1080" w:type="dxa"/>
            <w:shd w:val="clear" w:color="auto" w:fill="auto"/>
            <w:vAlign w:val="center"/>
          </w:tcPr>
          <w:p w14:paraId="31DCB330" w14:textId="1F192850" w:rsidR="000A0B5B" w:rsidRPr="009D320B" w:rsidRDefault="00BD6170" w:rsidP="003C1CD5">
            <w:pPr>
              <w:jc w:val="center"/>
            </w:pPr>
            <w:r>
              <w:rPr>
                <w:rFonts w:cs="Arial"/>
                <w:sz w:val="20"/>
                <w:szCs w:val="20"/>
                <w:lang w:val="mk-MK"/>
              </w:rPr>
              <w:t>елемент</w:t>
            </w:r>
          </w:p>
        </w:tc>
        <w:tc>
          <w:tcPr>
            <w:tcW w:w="1080" w:type="dxa"/>
            <w:shd w:val="clear" w:color="auto" w:fill="auto"/>
            <w:vAlign w:val="center"/>
          </w:tcPr>
          <w:p w14:paraId="7AD2FC18" w14:textId="77777777" w:rsidR="000A0B5B" w:rsidRPr="009D320B" w:rsidRDefault="000A0B5B" w:rsidP="003C1CD5">
            <w:pPr>
              <w:spacing w:before="60" w:after="60"/>
              <w:jc w:val="center"/>
              <w:rPr>
                <w:rFonts w:cs="Arial"/>
                <w:bCs/>
                <w:sz w:val="20"/>
                <w:szCs w:val="20"/>
              </w:rPr>
            </w:pPr>
            <w:r w:rsidRPr="009D320B">
              <w:rPr>
                <w:rFonts w:cs="Arial"/>
                <w:bCs/>
                <w:sz w:val="20"/>
                <w:szCs w:val="20"/>
              </w:rPr>
              <w:t>1</w:t>
            </w:r>
          </w:p>
        </w:tc>
        <w:tc>
          <w:tcPr>
            <w:tcW w:w="624" w:type="dxa"/>
            <w:shd w:val="clear" w:color="auto" w:fill="auto"/>
            <w:vAlign w:val="center"/>
          </w:tcPr>
          <w:p w14:paraId="0B1E25C0" w14:textId="77777777" w:rsidR="000A0B5B" w:rsidRPr="009D320B" w:rsidRDefault="000A0B5B" w:rsidP="003C1CD5">
            <w:pPr>
              <w:jc w:val="center"/>
            </w:pPr>
          </w:p>
        </w:tc>
        <w:tc>
          <w:tcPr>
            <w:tcW w:w="624" w:type="dxa"/>
            <w:shd w:val="clear" w:color="auto" w:fill="auto"/>
            <w:vAlign w:val="center"/>
          </w:tcPr>
          <w:p w14:paraId="1E9AE223" w14:textId="77777777" w:rsidR="000A0B5B" w:rsidRPr="009D320B" w:rsidRDefault="000A0B5B" w:rsidP="003C1CD5">
            <w:pPr>
              <w:jc w:val="center"/>
            </w:pPr>
          </w:p>
        </w:tc>
        <w:tc>
          <w:tcPr>
            <w:tcW w:w="2391" w:type="dxa"/>
            <w:shd w:val="clear" w:color="auto" w:fill="auto"/>
            <w:vAlign w:val="center"/>
          </w:tcPr>
          <w:p w14:paraId="36E212B6" w14:textId="77777777" w:rsidR="000A0B5B" w:rsidRPr="009D320B" w:rsidRDefault="000A0B5B" w:rsidP="003C1CD5">
            <w:pPr>
              <w:spacing w:before="60" w:after="60"/>
              <w:jc w:val="center"/>
              <w:rPr>
                <w:b/>
                <w:sz w:val="20"/>
                <w:szCs w:val="20"/>
              </w:rPr>
            </w:pPr>
          </w:p>
        </w:tc>
      </w:tr>
      <w:tr w:rsidR="009D320B" w:rsidRPr="009D320B" w14:paraId="05FD0513" w14:textId="77777777" w:rsidTr="003C1CD5">
        <w:tc>
          <w:tcPr>
            <w:tcW w:w="469" w:type="dxa"/>
            <w:shd w:val="clear" w:color="auto" w:fill="auto"/>
            <w:vAlign w:val="center"/>
          </w:tcPr>
          <w:p w14:paraId="57CD48D5" w14:textId="77777777" w:rsidR="000A0B5B" w:rsidRPr="009D320B" w:rsidRDefault="000A0B5B" w:rsidP="003C1CD5">
            <w:pPr>
              <w:spacing w:before="60" w:after="60"/>
              <w:jc w:val="center"/>
              <w:rPr>
                <w:sz w:val="20"/>
                <w:szCs w:val="20"/>
              </w:rPr>
            </w:pPr>
            <w:r w:rsidRPr="009D320B">
              <w:rPr>
                <w:sz w:val="20"/>
                <w:szCs w:val="20"/>
              </w:rPr>
              <w:t>8</w:t>
            </w:r>
          </w:p>
        </w:tc>
        <w:tc>
          <w:tcPr>
            <w:tcW w:w="3587" w:type="dxa"/>
            <w:shd w:val="clear" w:color="auto" w:fill="auto"/>
            <w:vAlign w:val="center"/>
          </w:tcPr>
          <w:p w14:paraId="79700232" w14:textId="77777777" w:rsidR="000A0B5B" w:rsidRPr="009D320B" w:rsidRDefault="000A0B5B" w:rsidP="003C1CD5">
            <w:pPr>
              <w:spacing w:before="60" w:after="60"/>
              <w:jc w:val="both"/>
              <w:rPr>
                <w:rFonts w:cs="Arial"/>
                <w:sz w:val="20"/>
                <w:szCs w:val="20"/>
              </w:rPr>
            </w:pPr>
            <w:r w:rsidRPr="009D320B">
              <w:rPr>
                <w:rFonts w:cs="Arial"/>
                <w:sz w:val="20"/>
                <w:szCs w:val="20"/>
              </w:rPr>
              <w:t>Банер на проектот</w:t>
            </w:r>
          </w:p>
        </w:tc>
        <w:tc>
          <w:tcPr>
            <w:tcW w:w="1080" w:type="dxa"/>
            <w:shd w:val="clear" w:color="auto" w:fill="auto"/>
            <w:vAlign w:val="center"/>
          </w:tcPr>
          <w:p w14:paraId="59112ACE" w14:textId="7350CE7E" w:rsidR="000A0B5B" w:rsidRPr="009D320B" w:rsidRDefault="00BD6170" w:rsidP="003C1CD5">
            <w:pPr>
              <w:jc w:val="center"/>
            </w:pPr>
            <w:r>
              <w:rPr>
                <w:rFonts w:cs="Arial"/>
                <w:sz w:val="20"/>
                <w:szCs w:val="20"/>
                <w:lang w:val="mk-MK"/>
              </w:rPr>
              <w:t>елемент</w:t>
            </w:r>
          </w:p>
        </w:tc>
        <w:tc>
          <w:tcPr>
            <w:tcW w:w="1080" w:type="dxa"/>
            <w:shd w:val="clear" w:color="auto" w:fill="auto"/>
            <w:vAlign w:val="center"/>
          </w:tcPr>
          <w:p w14:paraId="02A3F762" w14:textId="77777777" w:rsidR="000A0B5B" w:rsidRPr="009D320B" w:rsidRDefault="000A0B5B" w:rsidP="003C1CD5">
            <w:pPr>
              <w:spacing w:before="60" w:after="60"/>
              <w:jc w:val="center"/>
              <w:rPr>
                <w:rFonts w:cs="Arial"/>
                <w:sz w:val="20"/>
                <w:szCs w:val="20"/>
              </w:rPr>
            </w:pPr>
            <w:r w:rsidRPr="009D320B">
              <w:rPr>
                <w:rFonts w:cs="Arial"/>
                <w:sz w:val="20"/>
                <w:szCs w:val="20"/>
              </w:rPr>
              <w:t>1</w:t>
            </w:r>
          </w:p>
        </w:tc>
        <w:tc>
          <w:tcPr>
            <w:tcW w:w="624" w:type="dxa"/>
            <w:shd w:val="clear" w:color="auto" w:fill="auto"/>
            <w:vAlign w:val="center"/>
          </w:tcPr>
          <w:p w14:paraId="67561635" w14:textId="77777777" w:rsidR="000A0B5B" w:rsidRPr="009D320B" w:rsidRDefault="000A0B5B" w:rsidP="003C1CD5">
            <w:pPr>
              <w:jc w:val="center"/>
            </w:pPr>
          </w:p>
        </w:tc>
        <w:tc>
          <w:tcPr>
            <w:tcW w:w="624" w:type="dxa"/>
            <w:shd w:val="clear" w:color="auto" w:fill="auto"/>
            <w:vAlign w:val="center"/>
          </w:tcPr>
          <w:p w14:paraId="6C9EE484" w14:textId="77777777" w:rsidR="000A0B5B" w:rsidRPr="009D320B" w:rsidRDefault="000A0B5B" w:rsidP="003C1CD5">
            <w:pPr>
              <w:jc w:val="center"/>
            </w:pPr>
          </w:p>
        </w:tc>
        <w:tc>
          <w:tcPr>
            <w:tcW w:w="2391" w:type="dxa"/>
            <w:shd w:val="clear" w:color="auto" w:fill="auto"/>
            <w:vAlign w:val="center"/>
          </w:tcPr>
          <w:p w14:paraId="26B19710" w14:textId="77777777" w:rsidR="000A0B5B" w:rsidRPr="009D320B" w:rsidRDefault="000A0B5B" w:rsidP="003C1CD5">
            <w:pPr>
              <w:spacing w:before="60" w:after="60"/>
              <w:jc w:val="center"/>
              <w:rPr>
                <w:sz w:val="20"/>
                <w:szCs w:val="20"/>
              </w:rPr>
            </w:pPr>
          </w:p>
        </w:tc>
      </w:tr>
      <w:tr w:rsidR="009D320B" w:rsidRPr="009D320B" w14:paraId="5541E9AD" w14:textId="77777777" w:rsidTr="003C1CD5">
        <w:tc>
          <w:tcPr>
            <w:tcW w:w="469" w:type="dxa"/>
            <w:tcBorders>
              <w:top w:val="single" w:sz="4" w:space="0" w:color="auto"/>
            </w:tcBorders>
            <w:shd w:val="clear" w:color="auto" w:fill="FFCC99"/>
            <w:vAlign w:val="center"/>
          </w:tcPr>
          <w:p w14:paraId="56B86F96" w14:textId="77777777" w:rsidR="000A0B5B" w:rsidRPr="009D320B" w:rsidRDefault="000A0B5B" w:rsidP="003C1CD5">
            <w:pPr>
              <w:spacing w:before="60" w:after="60"/>
              <w:jc w:val="center"/>
              <w:rPr>
                <w:b/>
                <w:sz w:val="20"/>
                <w:szCs w:val="20"/>
              </w:rPr>
            </w:pPr>
            <w:r w:rsidRPr="009D320B">
              <w:rPr>
                <w:b/>
                <w:sz w:val="20"/>
                <w:szCs w:val="20"/>
              </w:rPr>
              <w:t>II</w:t>
            </w:r>
          </w:p>
        </w:tc>
        <w:tc>
          <w:tcPr>
            <w:tcW w:w="3587" w:type="dxa"/>
            <w:tcBorders>
              <w:top w:val="single" w:sz="4" w:space="0" w:color="auto"/>
            </w:tcBorders>
            <w:shd w:val="clear" w:color="auto" w:fill="FFCC99"/>
          </w:tcPr>
          <w:p w14:paraId="7C9DA47B" w14:textId="77777777" w:rsidR="000A0B5B" w:rsidRPr="009D320B" w:rsidRDefault="000A0B5B" w:rsidP="003C1CD5">
            <w:pPr>
              <w:spacing w:before="60" w:after="60"/>
              <w:jc w:val="both"/>
              <w:rPr>
                <w:b/>
                <w:sz w:val="20"/>
                <w:szCs w:val="20"/>
              </w:rPr>
            </w:pPr>
            <w:r w:rsidRPr="009D320B">
              <w:rPr>
                <w:b/>
                <w:sz w:val="20"/>
                <w:szCs w:val="20"/>
              </w:rPr>
              <w:t>Материјали за учесници</w:t>
            </w:r>
          </w:p>
        </w:tc>
        <w:tc>
          <w:tcPr>
            <w:tcW w:w="1080" w:type="dxa"/>
            <w:tcBorders>
              <w:top w:val="single" w:sz="4" w:space="0" w:color="auto"/>
            </w:tcBorders>
            <w:shd w:val="clear" w:color="auto" w:fill="FFCC99"/>
          </w:tcPr>
          <w:p w14:paraId="46BBFE77" w14:textId="77777777" w:rsidR="000A0B5B" w:rsidRPr="009D320B" w:rsidRDefault="000A0B5B" w:rsidP="003C1CD5">
            <w:pPr>
              <w:spacing w:before="60" w:after="60"/>
              <w:jc w:val="both"/>
              <w:rPr>
                <w:b/>
                <w:sz w:val="20"/>
                <w:szCs w:val="20"/>
              </w:rPr>
            </w:pPr>
          </w:p>
        </w:tc>
        <w:tc>
          <w:tcPr>
            <w:tcW w:w="1080" w:type="dxa"/>
            <w:tcBorders>
              <w:top w:val="single" w:sz="4" w:space="0" w:color="auto"/>
            </w:tcBorders>
            <w:shd w:val="clear" w:color="auto" w:fill="FFCC99"/>
          </w:tcPr>
          <w:p w14:paraId="351DF7C5" w14:textId="77777777" w:rsidR="000A0B5B" w:rsidRPr="009D320B" w:rsidRDefault="000A0B5B" w:rsidP="003C1CD5">
            <w:pPr>
              <w:spacing w:before="60" w:after="60"/>
              <w:jc w:val="both"/>
              <w:rPr>
                <w:b/>
                <w:sz w:val="20"/>
                <w:szCs w:val="20"/>
              </w:rPr>
            </w:pPr>
          </w:p>
        </w:tc>
        <w:tc>
          <w:tcPr>
            <w:tcW w:w="624" w:type="dxa"/>
            <w:shd w:val="clear" w:color="auto" w:fill="FFCC99"/>
            <w:vAlign w:val="center"/>
          </w:tcPr>
          <w:p w14:paraId="59B7008E" w14:textId="77777777" w:rsidR="000A0B5B" w:rsidRPr="009D320B" w:rsidRDefault="000A0B5B" w:rsidP="003C1CD5">
            <w:pPr>
              <w:spacing w:before="60" w:after="60"/>
              <w:jc w:val="center"/>
              <w:rPr>
                <w:b/>
                <w:sz w:val="20"/>
                <w:szCs w:val="20"/>
              </w:rPr>
            </w:pPr>
          </w:p>
        </w:tc>
        <w:tc>
          <w:tcPr>
            <w:tcW w:w="624" w:type="dxa"/>
            <w:shd w:val="clear" w:color="auto" w:fill="FFCC99"/>
            <w:vAlign w:val="center"/>
          </w:tcPr>
          <w:p w14:paraId="5C9D2612" w14:textId="77777777" w:rsidR="000A0B5B" w:rsidRPr="009D320B" w:rsidRDefault="000A0B5B" w:rsidP="003C1CD5">
            <w:pPr>
              <w:spacing w:before="60" w:after="60"/>
              <w:jc w:val="center"/>
              <w:rPr>
                <w:b/>
                <w:sz w:val="20"/>
                <w:szCs w:val="20"/>
              </w:rPr>
            </w:pPr>
          </w:p>
        </w:tc>
        <w:tc>
          <w:tcPr>
            <w:tcW w:w="2391" w:type="dxa"/>
            <w:tcBorders>
              <w:top w:val="single" w:sz="4" w:space="0" w:color="auto"/>
            </w:tcBorders>
            <w:shd w:val="clear" w:color="auto" w:fill="FFCC99"/>
            <w:vAlign w:val="center"/>
          </w:tcPr>
          <w:p w14:paraId="13CA5C41" w14:textId="77777777" w:rsidR="000A0B5B" w:rsidRPr="009D320B" w:rsidRDefault="000A0B5B" w:rsidP="003C1CD5">
            <w:pPr>
              <w:spacing w:before="60" w:after="60"/>
              <w:jc w:val="center"/>
              <w:rPr>
                <w:b/>
                <w:sz w:val="20"/>
                <w:szCs w:val="20"/>
              </w:rPr>
            </w:pPr>
          </w:p>
        </w:tc>
      </w:tr>
      <w:tr w:rsidR="009D320B" w:rsidRPr="009D320B" w14:paraId="338AC02B" w14:textId="77777777" w:rsidTr="003C1CD5">
        <w:tc>
          <w:tcPr>
            <w:tcW w:w="469" w:type="dxa"/>
            <w:shd w:val="clear" w:color="auto" w:fill="auto"/>
            <w:vAlign w:val="center"/>
          </w:tcPr>
          <w:p w14:paraId="5CAE774D" w14:textId="77777777" w:rsidR="000A0B5B" w:rsidRPr="009D320B" w:rsidRDefault="000A0B5B" w:rsidP="003C1CD5">
            <w:pPr>
              <w:spacing w:before="60" w:after="60"/>
              <w:jc w:val="center"/>
              <w:rPr>
                <w:sz w:val="20"/>
                <w:szCs w:val="20"/>
              </w:rPr>
            </w:pPr>
            <w:r w:rsidRPr="009D320B">
              <w:rPr>
                <w:rFonts w:cs="Arial"/>
                <w:sz w:val="20"/>
                <w:szCs w:val="20"/>
              </w:rPr>
              <w:t>1</w:t>
            </w:r>
          </w:p>
        </w:tc>
        <w:tc>
          <w:tcPr>
            <w:tcW w:w="3587" w:type="dxa"/>
            <w:shd w:val="clear" w:color="auto" w:fill="auto"/>
            <w:vAlign w:val="center"/>
          </w:tcPr>
          <w:p w14:paraId="2C239C91" w14:textId="77777777" w:rsidR="000A0B5B" w:rsidRPr="009D320B" w:rsidRDefault="000A0B5B" w:rsidP="003C1CD5">
            <w:pPr>
              <w:spacing w:before="60" w:after="60"/>
              <w:jc w:val="both"/>
              <w:rPr>
                <w:sz w:val="20"/>
                <w:szCs w:val="20"/>
              </w:rPr>
            </w:pPr>
            <w:r w:rsidRPr="009D320B">
              <w:rPr>
                <w:sz w:val="20"/>
                <w:szCs w:val="20"/>
              </w:rPr>
              <w:t>Агенда за обука</w:t>
            </w:r>
          </w:p>
        </w:tc>
        <w:tc>
          <w:tcPr>
            <w:tcW w:w="1080" w:type="dxa"/>
            <w:shd w:val="clear" w:color="auto" w:fill="auto"/>
            <w:vAlign w:val="center"/>
          </w:tcPr>
          <w:p w14:paraId="6D3A271D" w14:textId="6954EA43" w:rsidR="000A0B5B" w:rsidRPr="00396E27" w:rsidRDefault="00396E27" w:rsidP="003C1CD5">
            <w:pPr>
              <w:spacing w:before="60" w:after="60"/>
              <w:jc w:val="center"/>
              <w:rPr>
                <w:sz w:val="20"/>
                <w:szCs w:val="20"/>
                <w:lang w:val="mk-MK"/>
              </w:rPr>
            </w:pPr>
            <w:r>
              <w:rPr>
                <w:sz w:val="20"/>
                <w:szCs w:val="20"/>
                <w:lang w:val="mk-MK"/>
              </w:rPr>
              <w:t>документ</w:t>
            </w:r>
          </w:p>
        </w:tc>
        <w:tc>
          <w:tcPr>
            <w:tcW w:w="1080" w:type="dxa"/>
            <w:shd w:val="clear" w:color="auto" w:fill="auto"/>
            <w:vAlign w:val="center"/>
          </w:tcPr>
          <w:p w14:paraId="6AFB6577" w14:textId="77777777" w:rsidR="000A0B5B" w:rsidRPr="009D320B" w:rsidRDefault="000A0B5B" w:rsidP="003C1CD5">
            <w:pPr>
              <w:spacing w:before="60" w:after="60"/>
              <w:jc w:val="center"/>
              <w:rPr>
                <w:sz w:val="20"/>
                <w:szCs w:val="20"/>
              </w:rPr>
            </w:pPr>
            <w:r w:rsidRPr="009D320B">
              <w:rPr>
                <w:sz w:val="20"/>
                <w:szCs w:val="20"/>
              </w:rPr>
              <w:t>10</w:t>
            </w:r>
          </w:p>
        </w:tc>
        <w:tc>
          <w:tcPr>
            <w:tcW w:w="624" w:type="dxa"/>
            <w:shd w:val="clear" w:color="auto" w:fill="auto"/>
            <w:vAlign w:val="center"/>
          </w:tcPr>
          <w:p w14:paraId="49706FA8" w14:textId="77777777" w:rsidR="000A0B5B" w:rsidRPr="009D320B" w:rsidRDefault="000A0B5B" w:rsidP="003C1CD5">
            <w:pPr>
              <w:jc w:val="center"/>
            </w:pPr>
          </w:p>
        </w:tc>
        <w:tc>
          <w:tcPr>
            <w:tcW w:w="624" w:type="dxa"/>
            <w:shd w:val="clear" w:color="auto" w:fill="auto"/>
            <w:vAlign w:val="center"/>
          </w:tcPr>
          <w:p w14:paraId="79784962" w14:textId="77777777" w:rsidR="000A0B5B" w:rsidRPr="009D320B" w:rsidRDefault="000A0B5B" w:rsidP="003C1CD5">
            <w:pPr>
              <w:jc w:val="center"/>
            </w:pPr>
          </w:p>
        </w:tc>
        <w:tc>
          <w:tcPr>
            <w:tcW w:w="2391" w:type="dxa"/>
            <w:shd w:val="clear" w:color="auto" w:fill="auto"/>
            <w:vAlign w:val="center"/>
          </w:tcPr>
          <w:p w14:paraId="16A42E23" w14:textId="77777777" w:rsidR="000A0B5B" w:rsidRPr="009D320B" w:rsidRDefault="000A0B5B" w:rsidP="003C1CD5">
            <w:pPr>
              <w:spacing w:before="60" w:after="60"/>
              <w:jc w:val="center"/>
              <w:rPr>
                <w:sz w:val="20"/>
                <w:szCs w:val="20"/>
              </w:rPr>
            </w:pPr>
          </w:p>
        </w:tc>
      </w:tr>
      <w:tr w:rsidR="009D320B" w:rsidRPr="009D320B" w14:paraId="01573CD3" w14:textId="77777777" w:rsidTr="003C1CD5">
        <w:tc>
          <w:tcPr>
            <w:tcW w:w="469" w:type="dxa"/>
            <w:shd w:val="clear" w:color="auto" w:fill="auto"/>
            <w:vAlign w:val="center"/>
          </w:tcPr>
          <w:p w14:paraId="6CFB0816" w14:textId="77777777" w:rsidR="000A0B5B" w:rsidRPr="009D320B" w:rsidRDefault="000A0B5B" w:rsidP="003C1CD5">
            <w:pPr>
              <w:spacing w:before="60" w:after="60"/>
              <w:jc w:val="center"/>
              <w:rPr>
                <w:sz w:val="20"/>
                <w:szCs w:val="20"/>
              </w:rPr>
            </w:pPr>
            <w:r w:rsidRPr="009D320B">
              <w:rPr>
                <w:rFonts w:cs="Arial"/>
                <w:sz w:val="20"/>
                <w:szCs w:val="20"/>
              </w:rPr>
              <w:t>2</w:t>
            </w:r>
          </w:p>
        </w:tc>
        <w:tc>
          <w:tcPr>
            <w:tcW w:w="3587" w:type="dxa"/>
            <w:shd w:val="clear" w:color="auto" w:fill="auto"/>
            <w:vAlign w:val="center"/>
          </w:tcPr>
          <w:p w14:paraId="7572255B" w14:textId="77777777" w:rsidR="000A0B5B" w:rsidRPr="009D320B" w:rsidRDefault="000A0B5B" w:rsidP="003C1CD5">
            <w:pPr>
              <w:spacing w:before="60" w:after="60"/>
              <w:jc w:val="both"/>
              <w:rPr>
                <w:sz w:val="20"/>
                <w:szCs w:val="20"/>
              </w:rPr>
            </w:pPr>
            <w:r w:rsidRPr="009D320B">
              <w:rPr>
                <w:rFonts w:cs="Arial"/>
                <w:caps/>
                <w:sz w:val="20"/>
                <w:szCs w:val="20"/>
              </w:rPr>
              <w:t xml:space="preserve">печатен </w:t>
            </w:r>
            <w:r w:rsidRPr="009D320B">
              <w:rPr>
                <w:rFonts w:cs="Arial"/>
                <w:sz w:val="20"/>
                <w:szCs w:val="20"/>
              </w:rPr>
              <w:t>материјал за учесниците во обуката</w:t>
            </w:r>
          </w:p>
        </w:tc>
        <w:tc>
          <w:tcPr>
            <w:tcW w:w="1080" w:type="dxa"/>
            <w:shd w:val="clear" w:color="auto" w:fill="auto"/>
            <w:vAlign w:val="center"/>
          </w:tcPr>
          <w:p w14:paraId="37100D85" w14:textId="77777777" w:rsidR="000A0B5B" w:rsidRPr="009D320B" w:rsidRDefault="000A0B5B" w:rsidP="003C1CD5">
            <w:pPr>
              <w:spacing w:before="60" w:after="60"/>
              <w:jc w:val="center"/>
              <w:rPr>
                <w:sz w:val="20"/>
                <w:szCs w:val="20"/>
              </w:rPr>
            </w:pPr>
            <w:r w:rsidRPr="009D320B">
              <w:rPr>
                <w:sz w:val="20"/>
                <w:szCs w:val="20"/>
              </w:rPr>
              <w:t>комплет</w:t>
            </w:r>
          </w:p>
        </w:tc>
        <w:tc>
          <w:tcPr>
            <w:tcW w:w="1080" w:type="dxa"/>
            <w:shd w:val="clear" w:color="auto" w:fill="auto"/>
            <w:vAlign w:val="center"/>
          </w:tcPr>
          <w:p w14:paraId="7DE36BB9" w14:textId="77777777" w:rsidR="000A0B5B" w:rsidRPr="009D320B" w:rsidRDefault="000A0B5B" w:rsidP="003C1CD5">
            <w:pPr>
              <w:spacing w:before="60" w:after="60"/>
              <w:jc w:val="center"/>
              <w:rPr>
                <w:sz w:val="20"/>
                <w:szCs w:val="20"/>
              </w:rPr>
            </w:pPr>
            <w:r w:rsidRPr="009D320B">
              <w:rPr>
                <w:sz w:val="20"/>
                <w:szCs w:val="20"/>
              </w:rPr>
              <w:t>10</w:t>
            </w:r>
          </w:p>
        </w:tc>
        <w:tc>
          <w:tcPr>
            <w:tcW w:w="624" w:type="dxa"/>
            <w:shd w:val="clear" w:color="auto" w:fill="auto"/>
            <w:vAlign w:val="center"/>
          </w:tcPr>
          <w:p w14:paraId="18A89231" w14:textId="77777777" w:rsidR="000A0B5B" w:rsidRPr="009D320B" w:rsidRDefault="000A0B5B" w:rsidP="003C1CD5">
            <w:pPr>
              <w:jc w:val="center"/>
            </w:pPr>
          </w:p>
        </w:tc>
        <w:tc>
          <w:tcPr>
            <w:tcW w:w="624" w:type="dxa"/>
            <w:shd w:val="clear" w:color="auto" w:fill="auto"/>
            <w:vAlign w:val="center"/>
          </w:tcPr>
          <w:p w14:paraId="15FD308E" w14:textId="77777777" w:rsidR="000A0B5B" w:rsidRPr="009D320B" w:rsidRDefault="000A0B5B" w:rsidP="003C1CD5">
            <w:pPr>
              <w:jc w:val="center"/>
            </w:pPr>
          </w:p>
        </w:tc>
        <w:tc>
          <w:tcPr>
            <w:tcW w:w="2391" w:type="dxa"/>
            <w:shd w:val="clear" w:color="auto" w:fill="auto"/>
            <w:vAlign w:val="center"/>
          </w:tcPr>
          <w:p w14:paraId="2D3C6764" w14:textId="77777777" w:rsidR="000A0B5B" w:rsidRPr="009D320B" w:rsidRDefault="000A0B5B" w:rsidP="003C1CD5">
            <w:pPr>
              <w:spacing w:before="60" w:after="60"/>
              <w:jc w:val="center"/>
              <w:rPr>
                <w:sz w:val="20"/>
                <w:szCs w:val="20"/>
              </w:rPr>
            </w:pPr>
          </w:p>
        </w:tc>
      </w:tr>
      <w:tr w:rsidR="009D320B" w:rsidRPr="009D320B" w14:paraId="613FA714" w14:textId="77777777" w:rsidTr="003C1CD5">
        <w:tc>
          <w:tcPr>
            <w:tcW w:w="469" w:type="dxa"/>
            <w:shd w:val="clear" w:color="auto" w:fill="auto"/>
            <w:vAlign w:val="center"/>
          </w:tcPr>
          <w:p w14:paraId="0AC527CC" w14:textId="77777777" w:rsidR="000A0B5B" w:rsidRPr="009D320B" w:rsidRDefault="000A0B5B" w:rsidP="003C1CD5">
            <w:pPr>
              <w:spacing w:before="60" w:after="60"/>
              <w:jc w:val="center"/>
              <w:rPr>
                <w:sz w:val="20"/>
                <w:szCs w:val="20"/>
              </w:rPr>
            </w:pPr>
            <w:r w:rsidRPr="009D320B">
              <w:rPr>
                <w:rFonts w:cs="Arial"/>
                <w:sz w:val="20"/>
                <w:szCs w:val="20"/>
              </w:rPr>
              <w:t>3</w:t>
            </w:r>
          </w:p>
        </w:tc>
        <w:tc>
          <w:tcPr>
            <w:tcW w:w="3587" w:type="dxa"/>
            <w:shd w:val="clear" w:color="auto" w:fill="auto"/>
            <w:vAlign w:val="center"/>
          </w:tcPr>
          <w:p w14:paraId="489478FA" w14:textId="77777777" w:rsidR="000A0B5B" w:rsidRPr="009D320B" w:rsidRDefault="000A0B5B" w:rsidP="003C1CD5">
            <w:pPr>
              <w:spacing w:before="60" w:after="60"/>
              <w:jc w:val="both"/>
              <w:rPr>
                <w:rFonts w:cs="Arial"/>
                <w:sz w:val="20"/>
                <w:szCs w:val="20"/>
              </w:rPr>
            </w:pPr>
            <w:r w:rsidRPr="009D320B">
              <w:rPr>
                <w:rFonts w:cs="Arial"/>
                <w:sz w:val="20"/>
                <w:szCs w:val="20"/>
              </w:rPr>
              <w:t>Промотивен материјал за проектот (флаер + А4 белешки + пенкало)</w:t>
            </w:r>
          </w:p>
        </w:tc>
        <w:tc>
          <w:tcPr>
            <w:tcW w:w="1080" w:type="dxa"/>
            <w:shd w:val="clear" w:color="auto" w:fill="auto"/>
            <w:vAlign w:val="center"/>
          </w:tcPr>
          <w:p w14:paraId="02F1F92F" w14:textId="2399C47C" w:rsidR="000A0B5B" w:rsidRPr="000121DD" w:rsidRDefault="000121DD" w:rsidP="003C1CD5">
            <w:pPr>
              <w:spacing w:before="60" w:after="60"/>
              <w:jc w:val="center"/>
              <w:rPr>
                <w:sz w:val="20"/>
                <w:szCs w:val="20"/>
                <w:lang w:val="mk-MK"/>
              </w:rPr>
            </w:pPr>
            <w:r>
              <w:rPr>
                <w:sz w:val="20"/>
                <w:szCs w:val="20"/>
                <w:lang w:val="mk-MK"/>
              </w:rPr>
              <w:t>документ</w:t>
            </w:r>
          </w:p>
        </w:tc>
        <w:tc>
          <w:tcPr>
            <w:tcW w:w="1080" w:type="dxa"/>
            <w:shd w:val="clear" w:color="auto" w:fill="auto"/>
            <w:vAlign w:val="center"/>
          </w:tcPr>
          <w:p w14:paraId="17F14084" w14:textId="77777777" w:rsidR="000A0B5B" w:rsidRPr="009D320B" w:rsidRDefault="000A0B5B" w:rsidP="003C1CD5">
            <w:pPr>
              <w:spacing w:before="60" w:after="60"/>
              <w:jc w:val="center"/>
              <w:rPr>
                <w:sz w:val="20"/>
                <w:szCs w:val="20"/>
              </w:rPr>
            </w:pPr>
            <w:r w:rsidRPr="009D320B">
              <w:rPr>
                <w:sz w:val="20"/>
                <w:szCs w:val="20"/>
              </w:rPr>
              <w:t>10</w:t>
            </w:r>
          </w:p>
        </w:tc>
        <w:tc>
          <w:tcPr>
            <w:tcW w:w="624" w:type="dxa"/>
            <w:shd w:val="clear" w:color="auto" w:fill="auto"/>
            <w:vAlign w:val="center"/>
          </w:tcPr>
          <w:p w14:paraId="1D44C387" w14:textId="77777777" w:rsidR="000A0B5B" w:rsidRPr="009D320B" w:rsidRDefault="000A0B5B" w:rsidP="003C1CD5">
            <w:pPr>
              <w:jc w:val="center"/>
            </w:pPr>
          </w:p>
        </w:tc>
        <w:tc>
          <w:tcPr>
            <w:tcW w:w="624" w:type="dxa"/>
            <w:shd w:val="clear" w:color="auto" w:fill="auto"/>
            <w:vAlign w:val="center"/>
          </w:tcPr>
          <w:p w14:paraId="720DC5AA" w14:textId="77777777" w:rsidR="000A0B5B" w:rsidRPr="009D320B" w:rsidRDefault="000A0B5B" w:rsidP="003C1CD5">
            <w:pPr>
              <w:jc w:val="center"/>
            </w:pPr>
          </w:p>
        </w:tc>
        <w:tc>
          <w:tcPr>
            <w:tcW w:w="2391" w:type="dxa"/>
            <w:shd w:val="clear" w:color="auto" w:fill="auto"/>
            <w:vAlign w:val="center"/>
          </w:tcPr>
          <w:p w14:paraId="156510BC" w14:textId="77777777" w:rsidR="000A0B5B" w:rsidRPr="009D320B" w:rsidRDefault="000A0B5B" w:rsidP="003C1CD5">
            <w:pPr>
              <w:spacing w:before="60" w:after="60"/>
              <w:jc w:val="center"/>
              <w:rPr>
                <w:sz w:val="20"/>
                <w:szCs w:val="20"/>
              </w:rPr>
            </w:pPr>
          </w:p>
        </w:tc>
      </w:tr>
      <w:tr w:rsidR="009D320B" w:rsidRPr="009D320B" w14:paraId="5F253F66" w14:textId="77777777" w:rsidTr="003C1CD5">
        <w:tc>
          <w:tcPr>
            <w:tcW w:w="469" w:type="dxa"/>
            <w:tcBorders>
              <w:top w:val="single" w:sz="4" w:space="0" w:color="auto"/>
            </w:tcBorders>
            <w:shd w:val="clear" w:color="auto" w:fill="FFCC99"/>
            <w:vAlign w:val="center"/>
          </w:tcPr>
          <w:p w14:paraId="61F99F9A" w14:textId="77777777" w:rsidR="000A0B5B" w:rsidRPr="009D320B" w:rsidRDefault="000A0B5B" w:rsidP="003C1CD5">
            <w:pPr>
              <w:spacing w:before="60" w:after="60"/>
              <w:jc w:val="center"/>
              <w:rPr>
                <w:b/>
                <w:sz w:val="20"/>
                <w:szCs w:val="20"/>
              </w:rPr>
            </w:pPr>
            <w:r w:rsidRPr="009D320B">
              <w:rPr>
                <w:b/>
                <w:sz w:val="20"/>
                <w:szCs w:val="20"/>
              </w:rPr>
              <w:t>III</w:t>
            </w:r>
          </w:p>
        </w:tc>
        <w:tc>
          <w:tcPr>
            <w:tcW w:w="3587" w:type="dxa"/>
            <w:tcBorders>
              <w:top w:val="single" w:sz="4" w:space="0" w:color="auto"/>
            </w:tcBorders>
            <w:shd w:val="clear" w:color="auto" w:fill="FFCC99"/>
          </w:tcPr>
          <w:p w14:paraId="406CC205" w14:textId="77777777" w:rsidR="000A0B5B" w:rsidRPr="009D320B" w:rsidRDefault="000A0B5B" w:rsidP="003C1CD5">
            <w:pPr>
              <w:spacing w:before="60" w:after="60"/>
              <w:jc w:val="both"/>
              <w:rPr>
                <w:b/>
                <w:sz w:val="20"/>
                <w:szCs w:val="20"/>
              </w:rPr>
            </w:pPr>
            <w:r w:rsidRPr="009D320B">
              <w:rPr>
                <w:b/>
                <w:sz w:val="20"/>
                <w:szCs w:val="20"/>
              </w:rPr>
              <w:t>Материјал за обучувачи/предавачи</w:t>
            </w:r>
          </w:p>
        </w:tc>
        <w:tc>
          <w:tcPr>
            <w:tcW w:w="1080" w:type="dxa"/>
            <w:tcBorders>
              <w:top w:val="single" w:sz="4" w:space="0" w:color="auto"/>
            </w:tcBorders>
            <w:shd w:val="clear" w:color="auto" w:fill="FFCC99"/>
          </w:tcPr>
          <w:p w14:paraId="275C02F3" w14:textId="77777777" w:rsidR="000A0B5B" w:rsidRPr="009D320B" w:rsidRDefault="000A0B5B" w:rsidP="003C1CD5">
            <w:pPr>
              <w:spacing w:before="60" w:after="60"/>
              <w:jc w:val="both"/>
              <w:rPr>
                <w:b/>
                <w:sz w:val="20"/>
                <w:szCs w:val="20"/>
              </w:rPr>
            </w:pPr>
          </w:p>
        </w:tc>
        <w:tc>
          <w:tcPr>
            <w:tcW w:w="1080" w:type="dxa"/>
            <w:tcBorders>
              <w:top w:val="single" w:sz="4" w:space="0" w:color="auto"/>
            </w:tcBorders>
            <w:shd w:val="clear" w:color="auto" w:fill="FFCC99"/>
          </w:tcPr>
          <w:p w14:paraId="0FE9E28C" w14:textId="77777777" w:rsidR="000A0B5B" w:rsidRPr="009D320B" w:rsidRDefault="000A0B5B" w:rsidP="003C1CD5">
            <w:pPr>
              <w:spacing w:before="60" w:after="60"/>
              <w:jc w:val="both"/>
              <w:rPr>
                <w:b/>
                <w:sz w:val="20"/>
                <w:szCs w:val="20"/>
              </w:rPr>
            </w:pPr>
          </w:p>
        </w:tc>
        <w:tc>
          <w:tcPr>
            <w:tcW w:w="624" w:type="dxa"/>
            <w:shd w:val="clear" w:color="auto" w:fill="FFCC99"/>
            <w:vAlign w:val="center"/>
          </w:tcPr>
          <w:p w14:paraId="1AA4C62A" w14:textId="77777777" w:rsidR="000A0B5B" w:rsidRPr="009D320B" w:rsidRDefault="000A0B5B" w:rsidP="003C1CD5">
            <w:pPr>
              <w:spacing w:before="60" w:after="60"/>
              <w:jc w:val="center"/>
              <w:rPr>
                <w:b/>
                <w:sz w:val="20"/>
                <w:szCs w:val="20"/>
              </w:rPr>
            </w:pPr>
          </w:p>
        </w:tc>
        <w:tc>
          <w:tcPr>
            <w:tcW w:w="624" w:type="dxa"/>
            <w:shd w:val="clear" w:color="auto" w:fill="FFCC99"/>
            <w:vAlign w:val="center"/>
          </w:tcPr>
          <w:p w14:paraId="3E5300AA" w14:textId="77777777" w:rsidR="000A0B5B" w:rsidRPr="009D320B" w:rsidRDefault="000A0B5B" w:rsidP="003C1CD5">
            <w:pPr>
              <w:spacing w:before="60" w:after="60"/>
              <w:jc w:val="center"/>
              <w:rPr>
                <w:b/>
                <w:sz w:val="20"/>
                <w:szCs w:val="20"/>
              </w:rPr>
            </w:pPr>
          </w:p>
        </w:tc>
        <w:tc>
          <w:tcPr>
            <w:tcW w:w="2391" w:type="dxa"/>
            <w:tcBorders>
              <w:top w:val="single" w:sz="4" w:space="0" w:color="auto"/>
            </w:tcBorders>
            <w:shd w:val="clear" w:color="auto" w:fill="FFCC99"/>
            <w:vAlign w:val="center"/>
          </w:tcPr>
          <w:p w14:paraId="114D5792" w14:textId="77777777" w:rsidR="000A0B5B" w:rsidRPr="009D320B" w:rsidRDefault="000A0B5B" w:rsidP="003C1CD5">
            <w:pPr>
              <w:spacing w:before="60" w:after="60"/>
              <w:jc w:val="center"/>
              <w:rPr>
                <w:b/>
                <w:sz w:val="20"/>
                <w:szCs w:val="20"/>
              </w:rPr>
            </w:pPr>
          </w:p>
        </w:tc>
      </w:tr>
      <w:tr w:rsidR="009D320B" w:rsidRPr="009D320B" w14:paraId="52575394" w14:textId="77777777" w:rsidTr="003C1CD5">
        <w:tc>
          <w:tcPr>
            <w:tcW w:w="469" w:type="dxa"/>
            <w:shd w:val="clear" w:color="auto" w:fill="auto"/>
            <w:vAlign w:val="center"/>
          </w:tcPr>
          <w:p w14:paraId="32FE1136" w14:textId="77777777" w:rsidR="000A0B5B" w:rsidRPr="009D320B" w:rsidRDefault="000A0B5B" w:rsidP="003C1CD5">
            <w:pPr>
              <w:spacing w:before="60" w:after="60"/>
              <w:jc w:val="center"/>
              <w:rPr>
                <w:sz w:val="20"/>
                <w:szCs w:val="20"/>
              </w:rPr>
            </w:pPr>
            <w:r w:rsidRPr="009D320B">
              <w:rPr>
                <w:rFonts w:cs="Arial"/>
                <w:sz w:val="20"/>
                <w:szCs w:val="20"/>
              </w:rPr>
              <w:t>1</w:t>
            </w:r>
          </w:p>
        </w:tc>
        <w:tc>
          <w:tcPr>
            <w:tcW w:w="3587" w:type="dxa"/>
            <w:shd w:val="clear" w:color="auto" w:fill="auto"/>
          </w:tcPr>
          <w:p w14:paraId="57E70055" w14:textId="77777777" w:rsidR="000A0B5B" w:rsidRPr="009D320B" w:rsidRDefault="000A0B5B" w:rsidP="003C1CD5">
            <w:pPr>
              <w:spacing w:before="60" w:after="60"/>
              <w:jc w:val="both"/>
              <w:rPr>
                <w:sz w:val="20"/>
                <w:szCs w:val="20"/>
              </w:rPr>
            </w:pPr>
            <w:r w:rsidRPr="009D320B">
              <w:rPr>
                <w:sz w:val="20"/>
                <w:szCs w:val="20"/>
              </w:rPr>
              <w:t>Список на учесници</w:t>
            </w:r>
          </w:p>
        </w:tc>
        <w:tc>
          <w:tcPr>
            <w:tcW w:w="1080" w:type="dxa"/>
            <w:shd w:val="clear" w:color="auto" w:fill="auto"/>
            <w:vAlign w:val="center"/>
          </w:tcPr>
          <w:p w14:paraId="5404B42A" w14:textId="211AF95C" w:rsidR="000A0B5B" w:rsidRPr="000121DD" w:rsidRDefault="000121DD" w:rsidP="003C1CD5">
            <w:pPr>
              <w:spacing w:before="60" w:after="60"/>
              <w:jc w:val="center"/>
              <w:rPr>
                <w:sz w:val="20"/>
                <w:szCs w:val="20"/>
                <w:lang w:val="mk-MK"/>
              </w:rPr>
            </w:pPr>
            <w:r>
              <w:rPr>
                <w:sz w:val="20"/>
                <w:szCs w:val="20"/>
                <w:lang w:val="mk-MK"/>
              </w:rPr>
              <w:t>документ</w:t>
            </w:r>
          </w:p>
        </w:tc>
        <w:tc>
          <w:tcPr>
            <w:tcW w:w="1080" w:type="dxa"/>
            <w:shd w:val="clear" w:color="auto" w:fill="auto"/>
            <w:vAlign w:val="center"/>
          </w:tcPr>
          <w:p w14:paraId="53808FB1" w14:textId="77777777" w:rsidR="000A0B5B" w:rsidRPr="009D320B" w:rsidRDefault="000A0B5B" w:rsidP="003C1CD5">
            <w:pPr>
              <w:spacing w:before="60" w:after="60"/>
              <w:jc w:val="center"/>
              <w:rPr>
                <w:sz w:val="20"/>
                <w:szCs w:val="20"/>
              </w:rPr>
            </w:pPr>
            <w:r w:rsidRPr="009D320B">
              <w:rPr>
                <w:sz w:val="20"/>
                <w:szCs w:val="20"/>
              </w:rPr>
              <w:t>1</w:t>
            </w:r>
          </w:p>
        </w:tc>
        <w:tc>
          <w:tcPr>
            <w:tcW w:w="624" w:type="dxa"/>
            <w:shd w:val="clear" w:color="auto" w:fill="auto"/>
            <w:vAlign w:val="center"/>
          </w:tcPr>
          <w:p w14:paraId="06154A61" w14:textId="77777777" w:rsidR="000A0B5B" w:rsidRPr="009D320B" w:rsidRDefault="000A0B5B" w:rsidP="003C1CD5">
            <w:pPr>
              <w:jc w:val="center"/>
            </w:pPr>
          </w:p>
        </w:tc>
        <w:tc>
          <w:tcPr>
            <w:tcW w:w="624" w:type="dxa"/>
            <w:shd w:val="clear" w:color="auto" w:fill="auto"/>
            <w:vAlign w:val="center"/>
          </w:tcPr>
          <w:p w14:paraId="79D30CE1" w14:textId="77777777" w:rsidR="000A0B5B" w:rsidRPr="009D320B" w:rsidRDefault="000A0B5B" w:rsidP="003C1CD5">
            <w:pPr>
              <w:jc w:val="center"/>
            </w:pPr>
          </w:p>
        </w:tc>
        <w:tc>
          <w:tcPr>
            <w:tcW w:w="2391" w:type="dxa"/>
            <w:shd w:val="clear" w:color="auto" w:fill="auto"/>
            <w:vAlign w:val="center"/>
          </w:tcPr>
          <w:p w14:paraId="30A202EF" w14:textId="77777777" w:rsidR="000A0B5B" w:rsidRPr="009D320B" w:rsidRDefault="000A0B5B" w:rsidP="003C1CD5">
            <w:pPr>
              <w:spacing w:before="60" w:after="60"/>
              <w:jc w:val="center"/>
              <w:rPr>
                <w:sz w:val="20"/>
                <w:szCs w:val="20"/>
              </w:rPr>
            </w:pPr>
          </w:p>
        </w:tc>
      </w:tr>
      <w:tr w:rsidR="009D320B" w:rsidRPr="009D320B" w14:paraId="0CFA863C" w14:textId="77777777" w:rsidTr="003C1CD5">
        <w:tc>
          <w:tcPr>
            <w:tcW w:w="469" w:type="dxa"/>
            <w:shd w:val="clear" w:color="auto" w:fill="auto"/>
            <w:vAlign w:val="center"/>
          </w:tcPr>
          <w:p w14:paraId="7B2E3CEA" w14:textId="77777777" w:rsidR="000A0B5B" w:rsidRPr="009D320B" w:rsidRDefault="000A0B5B" w:rsidP="003C1CD5">
            <w:pPr>
              <w:spacing w:before="60" w:after="60"/>
              <w:jc w:val="center"/>
              <w:rPr>
                <w:sz w:val="20"/>
                <w:szCs w:val="20"/>
              </w:rPr>
            </w:pPr>
            <w:r w:rsidRPr="009D320B">
              <w:rPr>
                <w:rFonts w:cs="Arial"/>
                <w:sz w:val="20"/>
                <w:szCs w:val="20"/>
              </w:rPr>
              <w:t>2</w:t>
            </w:r>
          </w:p>
        </w:tc>
        <w:tc>
          <w:tcPr>
            <w:tcW w:w="3587" w:type="dxa"/>
            <w:shd w:val="clear" w:color="auto" w:fill="auto"/>
          </w:tcPr>
          <w:p w14:paraId="37E3C948" w14:textId="77777777" w:rsidR="000A0B5B" w:rsidRPr="009D320B" w:rsidRDefault="000A0B5B" w:rsidP="003C1CD5">
            <w:pPr>
              <w:spacing w:before="60" w:after="60"/>
              <w:jc w:val="both"/>
              <w:rPr>
                <w:sz w:val="20"/>
                <w:szCs w:val="20"/>
              </w:rPr>
            </w:pPr>
            <w:r w:rsidRPr="009D320B">
              <w:rPr>
                <w:sz w:val="20"/>
                <w:szCs w:val="20"/>
              </w:rPr>
              <w:t>Агенда за обука А3 Ѕид/влезна врата</w:t>
            </w:r>
          </w:p>
        </w:tc>
        <w:tc>
          <w:tcPr>
            <w:tcW w:w="1080" w:type="dxa"/>
            <w:shd w:val="clear" w:color="auto" w:fill="auto"/>
            <w:vAlign w:val="center"/>
          </w:tcPr>
          <w:p w14:paraId="38AD94C4" w14:textId="13AF157B" w:rsidR="000A0B5B" w:rsidRPr="000121DD" w:rsidRDefault="000121DD" w:rsidP="003C1CD5">
            <w:pPr>
              <w:spacing w:before="60" w:after="60"/>
              <w:jc w:val="center"/>
              <w:rPr>
                <w:sz w:val="20"/>
                <w:szCs w:val="20"/>
                <w:lang w:val="mk-MK"/>
              </w:rPr>
            </w:pPr>
            <w:r>
              <w:rPr>
                <w:sz w:val="20"/>
                <w:szCs w:val="20"/>
                <w:lang w:val="mk-MK"/>
              </w:rPr>
              <w:t>документ</w:t>
            </w:r>
          </w:p>
        </w:tc>
        <w:tc>
          <w:tcPr>
            <w:tcW w:w="1080" w:type="dxa"/>
            <w:shd w:val="clear" w:color="auto" w:fill="auto"/>
            <w:vAlign w:val="center"/>
          </w:tcPr>
          <w:p w14:paraId="7630F339" w14:textId="77777777" w:rsidR="000A0B5B" w:rsidRPr="009D320B" w:rsidRDefault="000A0B5B" w:rsidP="003C1CD5">
            <w:pPr>
              <w:spacing w:before="60" w:after="60"/>
              <w:jc w:val="center"/>
              <w:rPr>
                <w:sz w:val="20"/>
                <w:szCs w:val="20"/>
              </w:rPr>
            </w:pPr>
            <w:r w:rsidRPr="009D320B">
              <w:rPr>
                <w:sz w:val="20"/>
                <w:szCs w:val="20"/>
              </w:rPr>
              <w:t>1</w:t>
            </w:r>
          </w:p>
        </w:tc>
        <w:tc>
          <w:tcPr>
            <w:tcW w:w="624" w:type="dxa"/>
            <w:shd w:val="clear" w:color="auto" w:fill="auto"/>
            <w:vAlign w:val="center"/>
          </w:tcPr>
          <w:p w14:paraId="4EEFD19C" w14:textId="77777777" w:rsidR="000A0B5B" w:rsidRPr="009D320B" w:rsidRDefault="000A0B5B" w:rsidP="003C1CD5">
            <w:pPr>
              <w:jc w:val="center"/>
            </w:pPr>
          </w:p>
        </w:tc>
        <w:tc>
          <w:tcPr>
            <w:tcW w:w="624" w:type="dxa"/>
            <w:shd w:val="clear" w:color="auto" w:fill="auto"/>
            <w:vAlign w:val="center"/>
          </w:tcPr>
          <w:p w14:paraId="614929E8" w14:textId="77777777" w:rsidR="000A0B5B" w:rsidRPr="009D320B" w:rsidRDefault="000A0B5B" w:rsidP="003C1CD5">
            <w:pPr>
              <w:jc w:val="center"/>
            </w:pPr>
          </w:p>
        </w:tc>
        <w:tc>
          <w:tcPr>
            <w:tcW w:w="2391" w:type="dxa"/>
            <w:shd w:val="clear" w:color="auto" w:fill="auto"/>
            <w:vAlign w:val="center"/>
          </w:tcPr>
          <w:p w14:paraId="4ED99A1F" w14:textId="77777777" w:rsidR="000A0B5B" w:rsidRPr="009D320B" w:rsidRDefault="000A0B5B" w:rsidP="003C1CD5">
            <w:pPr>
              <w:spacing w:before="60" w:after="60"/>
              <w:jc w:val="center"/>
              <w:rPr>
                <w:sz w:val="20"/>
                <w:szCs w:val="20"/>
              </w:rPr>
            </w:pPr>
          </w:p>
        </w:tc>
      </w:tr>
      <w:tr w:rsidR="009D320B" w:rsidRPr="009D320B" w14:paraId="283B3F0C" w14:textId="77777777" w:rsidTr="003C1CD5">
        <w:tc>
          <w:tcPr>
            <w:tcW w:w="469" w:type="dxa"/>
            <w:shd w:val="clear" w:color="auto" w:fill="auto"/>
            <w:vAlign w:val="center"/>
          </w:tcPr>
          <w:p w14:paraId="01FC5FA7" w14:textId="77777777" w:rsidR="000A0B5B" w:rsidRPr="009D320B" w:rsidRDefault="000A0B5B" w:rsidP="003C1CD5">
            <w:pPr>
              <w:spacing w:before="60" w:after="60"/>
              <w:jc w:val="center"/>
              <w:rPr>
                <w:sz w:val="20"/>
                <w:szCs w:val="20"/>
              </w:rPr>
            </w:pPr>
            <w:r w:rsidRPr="009D320B">
              <w:rPr>
                <w:rFonts w:cs="Arial"/>
                <w:sz w:val="20"/>
                <w:szCs w:val="20"/>
              </w:rPr>
              <w:t>3</w:t>
            </w:r>
          </w:p>
        </w:tc>
        <w:tc>
          <w:tcPr>
            <w:tcW w:w="3587" w:type="dxa"/>
            <w:shd w:val="clear" w:color="auto" w:fill="auto"/>
            <w:vAlign w:val="center"/>
          </w:tcPr>
          <w:p w14:paraId="49EE3174" w14:textId="77777777" w:rsidR="000A0B5B" w:rsidRPr="009D320B" w:rsidRDefault="000A0B5B" w:rsidP="003C1CD5">
            <w:pPr>
              <w:spacing w:before="60" w:after="60"/>
              <w:jc w:val="both"/>
              <w:rPr>
                <w:rFonts w:cs="Arial"/>
                <w:sz w:val="20"/>
                <w:szCs w:val="20"/>
              </w:rPr>
            </w:pPr>
            <w:r w:rsidRPr="009D320B">
              <w:rPr>
                <w:rFonts w:cs="Arial"/>
                <w:sz w:val="20"/>
                <w:szCs w:val="20"/>
              </w:rPr>
              <w:t>Прашалник за евалуација на обуката</w:t>
            </w:r>
          </w:p>
        </w:tc>
        <w:tc>
          <w:tcPr>
            <w:tcW w:w="1080" w:type="dxa"/>
            <w:shd w:val="clear" w:color="auto" w:fill="auto"/>
            <w:vAlign w:val="center"/>
          </w:tcPr>
          <w:p w14:paraId="51EC1A4A" w14:textId="54FF12BA" w:rsidR="000A0B5B" w:rsidRPr="00E11EB8" w:rsidRDefault="00E11EB8" w:rsidP="003C1CD5">
            <w:pPr>
              <w:spacing w:before="60" w:after="60"/>
              <w:jc w:val="center"/>
              <w:rPr>
                <w:rFonts w:cs="Arial"/>
                <w:sz w:val="20"/>
                <w:szCs w:val="20"/>
                <w:lang w:val="mk-MK"/>
              </w:rPr>
            </w:pPr>
            <w:r>
              <w:rPr>
                <w:rFonts w:cs="Arial"/>
                <w:sz w:val="20"/>
                <w:szCs w:val="20"/>
                <w:lang w:val="mk-MK"/>
              </w:rPr>
              <w:t>документ</w:t>
            </w:r>
          </w:p>
        </w:tc>
        <w:tc>
          <w:tcPr>
            <w:tcW w:w="1080" w:type="dxa"/>
            <w:shd w:val="clear" w:color="auto" w:fill="auto"/>
            <w:vAlign w:val="center"/>
          </w:tcPr>
          <w:p w14:paraId="69B96FFB" w14:textId="77777777" w:rsidR="000A0B5B" w:rsidRPr="009D320B" w:rsidRDefault="000A0B5B" w:rsidP="003C1CD5">
            <w:pPr>
              <w:spacing w:before="60" w:after="60"/>
              <w:jc w:val="center"/>
              <w:rPr>
                <w:rFonts w:cs="Arial"/>
                <w:sz w:val="20"/>
                <w:szCs w:val="20"/>
              </w:rPr>
            </w:pPr>
            <w:r w:rsidRPr="009D320B">
              <w:rPr>
                <w:rFonts w:cs="Arial"/>
                <w:sz w:val="20"/>
                <w:szCs w:val="20"/>
              </w:rPr>
              <w:t>0</w:t>
            </w:r>
          </w:p>
        </w:tc>
        <w:tc>
          <w:tcPr>
            <w:tcW w:w="624" w:type="dxa"/>
            <w:shd w:val="clear" w:color="auto" w:fill="auto"/>
            <w:vAlign w:val="center"/>
          </w:tcPr>
          <w:p w14:paraId="0A09EDFE" w14:textId="77777777" w:rsidR="000A0B5B" w:rsidRPr="009D320B" w:rsidRDefault="000A0B5B" w:rsidP="003C1CD5">
            <w:pPr>
              <w:jc w:val="center"/>
            </w:pPr>
          </w:p>
        </w:tc>
        <w:tc>
          <w:tcPr>
            <w:tcW w:w="624" w:type="dxa"/>
            <w:shd w:val="clear" w:color="auto" w:fill="auto"/>
            <w:vAlign w:val="center"/>
          </w:tcPr>
          <w:p w14:paraId="39FBDBC7" w14:textId="77777777" w:rsidR="000A0B5B" w:rsidRPr="009D320B" w:rsidRDefault="000A0B5B" w:rsidP="003C1CD5">
            <w:pPr>
              <w:jc w:val="center"/>
            </w:pPr>
          </w:p>
        </w:tc>
        <w:tc>
          <w:tcPr>
            <w:tcW w:w="2391" w:type="dxa"/>
            <w:shd w:val="clear" w:color="auto" w:fill="auto"/>
            <w:vAlign w:val="center"/>
          </w:tcPr>
          <w:p w14:paraId="0E2B251B" w14:textId="77777777" w:rsidR="000A0B5B" w:rsidRPr="009D320B" w:rsidRDefault="000A0B5B" w:rsidP="003C1CD5">
            <w:pPr>
              <w:spacing w:before="60" w:after="60"/>
              <w:jc w:val="center"/>
              <w:rPr>
                <w:sz w:val="20"/>
                <w:szCs w:val="20"/>
              </w:rPr>
            </w:pPr>
          </w:p>
        </w:tc>
      </w:tr>
      <w:tr w:rsidR="009D320B" w:rsidRPr="009D320B" w14:paraId="128067E1" w14:textId="77777777" w:rsidTr="003C1CD5">
        <w:tc>
          <w:tcPr>
            <w:tcW w:w="469" w:type="dxa"/>
            <w:shd w:val="clear" w:color="auto" w:fill="auto"/>
            <w:vAlign w:val="center"/>
          </w:tcPr>
          <w:p w14:paraId="03EE78B8" w14:textId="77777777" w:rsidR="000A0B5B" w:rsidRPr="009D320B" w:rsidRDefault="000A0B5B" w:rsidP="003C1CD5">
            <w:pPr>
              <w:spacing w:before="60" w:after="60"/>
              <w:jc w:val="center"/>
              <w:rPr>
                <w:sz w:val="20"/>
                <w:szCs w:val="20"/>
              </w:rPr>
            </w:pPr>
            <w:r w:rsidRPr="009D320B">
              <w:rPr>
                <w:rFonts w:cs="Arial"/>
                <w:sz w:val="20"/>
                <w:szCs w:val="20"/>
              </w:rPr>
              <w:t>4</w:t>
            </w:r>
          </w:p>
        </w:tc>
        <w:tc>
          <w:tcPr>
            <w:tcW w:w="3587" w:type="dxa"/>
            <w:shd w:val="clear" w:color="auto" w:fill="auto"/>
            <w:vAlign w:val="center"/>
          </w:tcPr>
          <w:p w14:paraId="6E99D7A6" w14:textId="77777777" w:rsidR="000A0B5B" w:rsidRPr="009D320B" w:rsidRDefault="000A0B5B" w:rsidP="003C1CD5">
            <w:pPr>
              <w:spacing w:before="60" w:after="60"/>
              <w:jc w:val="both"/>
              <w:rPr>
                <w:rFonts w:cs="Arial"/>
                <w:sz w:val="20"/>
                <w:szCs w:val="20"/>
              </w:rPr>
            </w:pPr>
            <w:r w:rsidRPr="009D320B">
              <w:rPr>
                <w:rFonts w:cs="Arial"/>
                <w:sz w:val="20"/>
                <w:szCs w:val="20"/>
              </w:rPr>
              <w:t>Пред-тест + пост-тест</w:t>
            </w:r>
          </w:p>
        </w:tc>
        <w:tc>
          <w:tcPr>
            <w:tcW w:w="1080" w:type="dxa"/>
            <w:shd w:val="clear" w:color="auto" w:fill="auto"/>
            <w:vAlign w:val="center"/>
          </w:tcPr>
          <w:p w14:paraId="1EF2ECF9" w14:textId="6BB94CE7" w:rsidR="000A0B5B" w:rsidRPr="00E11EB8" w:rsidRDefault="00E11EB8" w:rsidP="003C1CD5">
            <w:pPr>
              <w:spacing w:before="60" w:after="60"/>
              <w:jc w:val="center"/>
              <w:rPr>
                <w:rFonts w:cs="Arial"/>
                <w:sz w:val="20"/>
                <w:szCs w:val="20"/>
                <w:lang w:val="mk-MK"/>
              </w:rPr>
            </w:pPr>
            <w:r>
              <w:rPr>
                <w:rFonts w:cs="Arial"/>
                <w:sz w:val="20"/>
                <w:szCs w:val="20"/>
                <w:lang w:val="mk-MK"/>
              </w:rPr>
              <w:t>документ</w:t>
            </w:r>
          </w:p>
        </w:tc>
        <w:tc>
          <w:tcPr>
            <w:tcW w:w="1080" w:type="dxa"/>
            <w:shd w:val="clear" w:color="auto" w:fill="auto"/>
            <w:vAlign w:val="center"/>
          </w:tcPr>
          <w:p w14:paraId="6879D50F" w14:textId="77777777" w:rsidR="000A0B5B" w:rsidRPr="009D320B" w:rsidRDefault="000A0B5B" w:rsidP="003C1CD5">
            <w:pPr>
              <w:spacing w:before="60" w:after="60"/>
              <w:jc w:val="center"/>
              <w:rPr>
                <w:rFonts w:cs="Arial"/>
                <w:sz w:val="20"/>
                <w:szCs w:val="20"/>
              </w:rPr>
            </w:pPr>
            <w:r w:rsidRPr="009D320B">
              <w:rPr>
                <w:rFonts w:cs="Arial"/>
                <w:sz w:val="20"/>
                <w:szCs w:val="20"/>
              </w:rPr>
              <w:t>10+10</w:t>
            </w:r>
          </w:p>
        </w:tc>
        <w:tc>
          <w:tcPr>
            <w:tcW w:w="624" w:type="dxa"/>
            <w:shd w:val="clear" w:color="auto" w:fill="auto"/>
            <w:vAlign w:val="center"/>
          </w:tcPr>
          <w:p w14:paraId="24EFA107" w14:textId="77777777" w:rsidR="000A0B5B" w:rsidRPr="009D320B" w:rsidRDefault="000A0B5B" w:rsidP="003C1CD5">
            <w:pPr>
              <w:jc w:val="center"/>
            </w:pPr>
          </w:p>
        </w:tc>
        <w:tc>
          <w:tcPr>
            <w:tcW w:w="624" w:type="dxa"/>
            <w:shd w:val="clear" w:color="auto" w:fill="auto"/>
            <w:vAlign w:val="center"/>
          </w:tcPr>
          <w:p w14:paraId="180157B2" w14:textId="77777777" w:rsidR="000A0B5B" w:rsidRPr="009D320B" w:rsidRDefault="000A0B5B" w:rsidP="003C1CD5">
            <w:pPr>
              <w:jc w:val="center"/>
            </w:pPr>
          </w:p>
        </w:tc>
        <w:tc>
          <w:tcPr>
            <w:tcW w:w="2391" w:type="dxa"/>
            <w:shd w:val="clear" w:color="auto" w:fill="auto"/>
            <w:vAlign w:val="center"/>
          </w:tcPr>
          <w:p w14:paraId="068E0C74" w14:textId="77777777" w:rsidR="000A0B5B" w:rsidRPr="009D320B" w:rsidRDefault="000A0B5B" w:rsidP="003C1CD5">
            <w:pPr>
              <w:spacing w:before="60" w:after="60"/>
              <w:jc w:val="center"/>
              <w:rPr>
                <w:sz w:val="20"/>
                <w:szCs w:val="20"/>
              </w:rPr>
            </w:pPr>
          </w:p>
        </w:tc>
      </w:tr>
      <w:tr w:rsidR="009D320B" w:rsidRPr="009D320B" w14:paraId="36BD2747" w14:textId="77777777" w:rsidTr="003C1CD5">
        <w:tc>
          <w:tcPr>
            <w:tcW w:w="469" w:type="dxa"/>
            <w:shd w:val="clear" w:color="auto" w:fill="auto"/>
            <w:vAlign w:val="center"/>
          </w:tcPr>
          <w:p w14:paraId="631DDCE1" w14:textId="77777777" w:rsidR="000A0B5B" w:rsidRPr="009D320B" w:rsidRDefault="000A0B5B" w:rsidP="003C1CD5">
            <w:pPr>
              <w:spacing w:before="60" w:after="60"/>
              <w:jc w:val="center"/>
              <w:rPr>
                <w:sz w:val="20"/>
                <w:szCs w:val="20"/>
              </w:rPr>
            </w:pPr>
            <w:r w:rsidRPr="009D320B">
              <w:rPr>
                <w:rFonts w:cs="Arial"/>
                <w:sz w:val="20"/>
                <w:szCs w:val="20"/>
              </w:rPr>
              <w:t>5</w:t>
            </w:r>
          </w:p>
        </w:tc>
        <w:tc>
          <w:tcPr>
            <w:tcW w:w="3587" w:type="dxa"/>
            <w:shd w:val="clear" w:color="auto" w:fill="auto"/>
          </w:tcPr>
          <w:p w14:paraId="0BAFA225" w14:textId="77777777" w:rsidR="000A0B5B" w:rsidRPr="009D320B" w:rsidRDefault="000A0B5B" w:rsidP="003C1CD5">
            <w:pPr>
              <w:spacing w:before="60" w:after="60"/>
              <w:rPr>
                <w:rFonts w:cs="Arial"/>
                <w:sz w:val="20"/>
                <w:szCs w:val="20"/>
              </w:rPr>
            </w:pPr>
            <w:r w:rsidRPr="009D320B">
              <w:rPr>
                <w:sz w:val="20"/>
                <w:szCs w:val="20"/>
              </w:rPr>
              <w:t>Приложена мапа за списокот на учесници</w:t>
            </w:r>
          </w:p>
        </w:tc>
        <w:tc>
          <w:tcPr>
            <w:tcW w:w="1080" w:type="dxa"/>
            <w:shd w:val="clear" w:color="auto" w:fill="auto"/>
            <w:vAlign w:val="center"/>
          </w:tcPr>
          <w:p w14:paraId="6BEC2953" w14:textId="5B3982F7" w:rsidR="000A0B5B" w:rsidRPr="00E11EB8" w:rsidRDefault="00E11EB8" w:rsidP="003C1CD5">
            <w:pPr>
              <w:spacing w:before="60" w:after="60"/>
              <w:jc w:val="center"/>
              <w:rPr>
                <w:sz w:val="20"/>
                <w:szCs w:val="20"/>
                <w:lang w:val="mk-MK"/>
              </w:rPr>
            </w:pPr>
            <w:r w:rsidRPr="009D320B">
              <w:rPr>
                <w:rFonts w:cs="Arial"/>
                <w:sz w:val="20"/>
                <w:szCs w:val="20"/>
              </w:rPr>
              <w:t>парч</w:t>
            </w:r>
            <w:r>
              <w:rPr>
                <w:rFonts w:cs="Arial"/>
                <w:sz w:val="20"/>
                <w:szCs w:val="20"/>
                <w:lang w:val="mk-MK"/>
              </w:rPr>
              <w:t>е</w:t>
            </w:r>
          </w:p>
        </w:tc>
        <w:tc>
          <w:tcPr>
            <w:tcW w:w="1080" w:type="dxa"/>
            <w:shd w:val="clear" w:color="auto" w:fill="auto"/>
            <w:vAlign w:val="center"/>
          </w:tcPr>
          <w:p w14:paraId="5DFA44B8" w14:textId="77777777" w:rsidR="000A0B5B" w:rsidRPr="009D320B" w:rsidRDefault="000A0B5B" w:rsidP="003C1CD5">
            <w:pPr>
              <w:spacing w:before="60" w:after="60"/>
              <w:jc w:val="center"/>
              <w:rPr>
                <w:sz w:val="20"/>
                <w:szCs w:val="20"/>
              </w:rPr>
            </w:pPr>
            <w:r w:rsidRPr="009D320B">
              <w:rPr>
                <w:sz w:val="20"/>
                <w:szCs w:val="20"/>
              </w:rPr>
              <w:t>1</w:t>
            </w:r>
          </w:p>
        </w:tc>
        <w:tc>
          <w:tcPr>
            <w:tcW w:w="624" w:type="dxa"/>
            <w:shd w:val="clear" w:color="auto" w:fill="auto"/>
            <w:vAlign w:val="center"/>
          </w:tcPr>
          <w:p w14:paraId="652B3284" w14:textId="77777777" w:rsidR="000A0B5B" w:rsidRPr="009D320B" w:rsidRDefault="000A0B5B" w:rsidP="003C1CD5">
            <w:pPr>
              <w:jc w:val="center"/>
            </w:pPr>
          </w:p>
        </w:tc>
        <w:tc>
          <w:tcPr>
            <w:tcW w:w="624" w:type="dxa"/>
            <w:shd w:val="clear" w:color="auto" w:fill="auto"/>
            <w:vAlign w:val="center"/>
          </w:tcPr>
          <w:p w14:paraId="453DCC77" w14:textId="77777777" w:rsidR="000A0B5B" w:rsidRPr="009D320B" w:rsidRDefault="000A0B5B" w:rsidP="003C1CD5">
            <w:pPr>
              <w:jc w:val="center"/>
            </w:pPr>
          </w:p>
        </w:tc>
        <w:tc>
          <w:tcPr>
            <w:tcW w:w="2391" w:type="dxa"/>
            <w:shd w:val="clear" w:color="auto" w:fill="auto"/>
            <w:vAlign w:val="center"/>
          </w:tcPr>
          <w:p w14:paraId="6ED9DB40" w14:textId="77777777" w:rsidR="000A0B5B" w:rsidRPr="009D320B" w:rsidRDefault="000A0B5B" w:rsidP="003C1CD5">
            <w:pPr>
              <w:spacing w:before="60" w:after="60"/>
              <w:jc w:val="center"/>
              <w:rPr>
                <w:sz w:val="20"/>
                <w:szCs w:val="20"/>
              </w:rPr>
            </w:pPr>
          </w:p>
        </w:tc>
      </w:tr>
      <w:tr w:rsidR="009D320B" w:rsidRPr="009D320B" w14:paraId="7FE30D12" w14:textId="77777777" w:rsidTr="003C1CD5">
        <w:tc>
          <w:tcPr>
            <w:tcW w:w="469" w:type="dxa"/>
            <w:shd w:val="clear" w:color="auto" w:fill="auto"/>
            <w:vAlign w:val="center"/>
          </w:tcPr>
          <w:p w14:paraId="1198A08B" w14:textId="77777777" w:rsidR="000A0B5B" w:rsidRPr="009D320B" w:rsidRDefault="000A0B5B" w:rsidP="003C1CD5">
            <w:pPr>
              <w:spacing w:before="60" w:after="60"/>
              <w:jc w:val="center"/>
              <w:rPr>
                <w:sz w:val="20"/>
                <w:szCs w:val="20"/>
              </w:rPr>
            </w:pPr>
            <w:r w:rsidRPr="009D320B">
              <w:rPr>
                <w:rFonts w:cs="Arial"/>
                <w:sz w:val="20"/>
                <w:szCs w:val="20"/>
              </w:rPr>
              <w:t>6</w:t>
            </w:r>
          </w:p>
        </w:tc>
        <w:tc>
          <w:tcPr>
            <w:tcW w:w="3587" w:type="dxa"/>
            <w:shd w:val="clear" w:color="auto" w:fill="auto"/>
          </w:tcPr>
          <w:p w14:paraId="2753AE7E" w14:textId="77777777" w:rsidR="000A0B5B" w:rsidRPr="009D320B" w:rsidRDefault="000A0B5B" w:rsidP="003C1CD5">
            <w:pPr>
              <w:spacing w:before="60" w:after="60"/>
              <w:jc w:val="both"/>
              <w:rPr>
                <w:rFonts w:cs="Arial"/>
                <w:sz w:val="20"/>
                <w:szCs w:val="20"/>
              </w:rPr>
            </w:pPr>
            <w:r w:rsidRPr="009D320B">
              <w:rPr>
                <w:rFonts w:cs="Arial"/>
                <w:sz w:val="20"/>
                <w:szCs w:val="20"/>
              </w:rPr>
              <w:t>Налепници или картички</w:t>
            </w:r>
          </w:p>
        </w:tc>
        <w:tc>
          <w:tcPr>
            <w:tcW w:w="1080" w:type="dxa"/>
            <w:shd w:val="clear" w:color="auto" w:fill="auto"/>
            <w:vAlign w:val="center"/>
          </w:tcPr>
          <w:p w14:paraId="5059E1E0" w14:textId="77777777" w:rsidR="000A0B5B" w:rsidRPr="009D320B" w:rsidRDefault="000A0B5B" w:rsidP="003C1CD5">
            <w:pPr>
              <w:spacing w:before="60" w:after="60"/>
              <w:jc w:val="center"/>
              <w:rPr>
                <w:rFonts w:cs="Arial"/>
                <w:sz w:val="20"/>
                <w:szCs w:val="20"/>
              </w:rPr>
            </w:pPr>
            <w:r w:rsidRPr="009D320B">
              <w:rPr>
                <w:rFonts w:cs="Arial"/>
                <w:sz w:val="20"/>
                <w:szCs w:val="20"/>
              </w:rPr>
              <w:t>пакување</w:t>
            </w:r>
          </w:p>
        </w:tc>
        <w:tc>
          <w:tcPr>
            <w:tcW w:w="1080" w:type="dxa"/>
            <w:shd w:val="clear" w:color="auto" w:fill="auto"/>
            <w:vAlign w:val="center"/>
          </w:tcPr>
          <w:p w14:paraId="233B40DE" w14:textId="77777777" w:rsidR="000A0B5B" w:rsidRPr="009D320B" w:rsidRDefault="000A0B5B" w:rsidP="003C1CD5">
            <w:pPr>
              <w:spacing w:before="60" w:after="60"/>
              <w:jc w:val="center"/>
              <w:rPr>
                <w:rFonts w:cs="Arial"/>
                <w:bCs/>
                <w:sz w:val="20"/>
                <w:szCs w:val="20"/>
              </w:rPr>
            </w:pPr>
            <w:r w:rsidRPr="009D320B">
              <w:rPr>
                <w:rFonts w:cs="Arial"/>
                <w:bCs/>
                <w:sz w:val="20"/>
                <w:szCs w:val="20"/>
              </w:rPr>
              <w:t>2</w:t>
            </w:r>
          </w:p>
        </w:tc>
        <w:tc>
          <w:tcPr>
            <w:tcW w:w="624" w:type="dxa"/>
            <w:shd w:val="clear" w:color="auto" w:fill="auto"/>
            <w:vAlign w:val="center"/>
          </w:tcPr>
          <w:p w14:paraId="33344D1B" w14:textId="77777777" w:rsidR="000A0B5B" w:rsidRPr="009D320B" w:rsidRDefault="000A0B5B" w:rsidP="003C1CD5">
            <w:pPr>
              <w:jc w:val="center"/>
            </w:pPr>
          </w:p>
        </w:tc>
        <w:tc>
          <w:tcPr>
            <w:tcW w:w="624" w:type="dxa"/>
            <w:shd w:val="clear" w:color="auto" w:fill="auto"/>
            <w:vAlign w:val="center"/>
          </w:tcPr>
          <w:p w14:paraId="787ED115" w14:textId="77777777" w:rsidR="000A0B5B" w:rsidRPr="009D320B" w:rsidRDefault="000A0B5B" w:rsidP="003C1CD5">
            <w:pPr>
              <w:jc w:val="center"/>
            </w:pPr>
          </w:p>
        </w:tc>
        <w:tc>
          <w:tcPr>
            <w:tcW w:w="2391" w:type="dxa"/>
            <w:shd w:val="clear" w:color="auto" w:fill="auto"/>
            <w:vAlign w:val="center"/>
          </w:tcPr>
          <w:p w14:paraId="34280F63" w14:textId="77777777" w:rsidR="000A0B5B" w:rsidRPr="009D320B" w:rsidRDefault="000A0B5B" w:rsidP="003C1CD5">
            <w:pPr>
              <w:spacing w:before="60" w:after="60"/>
              <w:jc w:val="center"/>
              <w:rPr>
                <w:sz w:val="20"/>
                <w:szCs w:val="20"/>
              </w:rPr>
            </w:pPr>
          </w:p>
        </w:tc>
      </w:tr>
      <w:tr w:rsidR="009D320B" w:rsidRPr="009D320B" w14:paraId="566DD5BE" w14:textId="77777777" w:rsidTr="003C1CD5">
        <w:tc>
          <w:tcPr>
            <w:tcW w:w="469" w:type="dxa"/>
            <w:shd w:val="clear" w:color="auto" w:fill="auto"/>
            <w:vAlign w:val="center"/>
          </w:tcPr>
          <w:p w14:paraId="44797003" w14:textId="77777777" w:rsidR="000A0B5B" w:rsidRPr="009D320B" w:rsidRDefault="000A0B5B" w:rsidP="003C1CD5">
            <w:pPr>
              <w:spacing w:before="60" w:after="60"/>
              <w:jc w:val="center"/>
              <w:rPr>
                <w:sz w:val="20"/>
                <w:szCs w:val="20"/>
              </w:rPr>
            </w:pPr>
            <w:r w:rsidRPr="009D320B">
              <w:rPr>
                <w:rFonts w:cs="Arial"/>
                <w:sz w:val="20"/>
                <w:szCs w:val="20"/>
              </w:rPr>
              <w:t>7</w:t>
            </w:r>
          </w:p>
        </w:tc>
        <w:tc>
          <w:tcPr>
            <w:tcW w:w="3587" w:type="dxa"/>
            <w:shd w:val="clear" w:color="auto" w:fill="auto"/>
            <w:vAlign w:val="center"/>
          </w:tcPr>
          <w:p w14:paraId="01CB0254" w14:textId="77777777" w:rsidR="000A0B5B" w:rsidRPr="009D320B" w:rsidRDefault="000A0B5B" w:rsidP="003C1CD5">
            <w:pPr>
              <w:spacing w:before="60" w:after="60"/>
              <w:jc w:val="both"/>
              <w:rPr>
                <w:rFonts w:cs="Arial"/>
                <w:sz w:val="20"/>
                <w:szCs w:val="20"/>
              </w:rPr>
            </w:pPr>
            <w:r w:rsidRPr="009D320B">
              <w:rPr>
                <w:rFonts w:cs="Arial"/>
                <w:sz w:val="20"/>
                <w:szCs w:val="20"/>
              </w:rPr>
              <w:t>Ножици, спојници, Hefralice, Sellotape, гуми за џвакање</w:t>
            </w:r>
          </w:p>
        </w:tc>
        <w:tc>
          <w:tcPr>
            <w:tcW w:w="1080" w:type="dxa"/>
            <w:shd w:val="clear" w:color="auto" w:fill="auto"/>
            <w:vAlign w:val="center"/>
          </w:tcPr>
          <w:p w14:paraId="6424FED2" w14:textId="77777777" w:rsidR="000A0B5B" w:rsidRPr="009D320B" w:rsidRDefault="000A0B5B" w:rsidP="003C1CD5">
            <w:pPr>
              <w:spacing w:before="60" w:after="60"/>
              <w:jc w:val="center"/>
              <w:rPr>
                <w:rFonts w:cs="Arial"/>
                <w:sz w:val="20"/>
                <w:szCs w:val="20"/>
              </w:rPr>
            </w:pPr>
            <w:r w:rsidRPr="009D320B">
              <w:rPr>
                <w:rFonts w:cs="Arial"/>
                <w:sz w:val="20"/>
                <w:szCs w:val="20"/>
              </w:rPr>
              <w:t>торба</w:t>
            </w:r>
          </w:p>
        </w:tc>
        <w:tc>
          <w:tcPr>
            <w:tcW w:w="1080" w:type="dxa"/>
            <w:shd w:val="clear" w:color="auto" w:fill="auto"/>
            <w:vAlign w:val="center"/>
          </w:tcPr>
          <w:p w14:paraId="7A50A1DE" w14:textId="77777777" w:rsidR="000A0B5B" w:rsidRPr="009D320B" w:rsidRDefault="000A0B5B" w:rsidP="003C1CD5">
            <w:pPr>
              <w:spacing w:before="60" w:after="60"/>
              <w:jc w:val="center"/>
              <w:rPr>
                <w:rFonts w:cs="Arial"/>
                <w:bCs/>
                <w:sz w:val="20"/>
                <w:szCs w:val="20"/>
              </w:rPr>
            </w:pPr>
            <w:r w:rsidRPr="009D320B">
              <w:rPr>
                <w:rFonts w:cs="Arial"/>
                <w:bCs/>
                <w:sz w:val="20"/>
                <w:szCs w:val="20"/>
              </w:rPr>
              <w:t>1</w:t>
            </w:r>
          </w:p>
        </w:tc>
        <w:tc>
          <w:tcPr>
            <w:tcW w:w="624" w:type="dxa"/>
            <w:shd w:val="clear" w:color="auto" w:fill="auto"/>
            <w:vAlign w:val="center"/>
          </w:tcPr>
          <w:p w14:paraId="025EC1DB" w14:textId="77777777" w:rsidR="000A0B5B" w:rsidRPr="009D320B" w:rsidRDefault="000A0B5B" w:rsidP="003C1CD5">
            <w:pPr>
              <w:jc w:val="center"/>
            </w:pPr>
          </w:p>
        </w:tc>
        <w:tc>
          <w:tcPr>
            <w:tcW w:w="624" w:type="dxa"/>
            <w:shd w:val="clear" w:color="auto" w:fill="auto"/>
            <w:vAlign w:val="center"/>
          </w:tcPr>
          <w:p w14:paraId="083F99F2" w14:textId="77777777" w:rsidR="000A0B5B" w:rsidRPr="009D320B" w:rsidRDefault="000A0B5B" w:rsidP="003C1CD5">
            <w:pPr>
              <w:jc w:val="center"/>
            </w:pPr>
          </w:p>
        </w:tc>
        <w:tc>
          <w:tcPr>
            <w:tcW w:w="2391" w:type="dxa"/>
            <w:shd w:val="clear" w:color="auto" w:fill="auto"/>
            <w:vAlign w:val="center"/>
          </w:tcPr>
          <w:p w14:paraId="0B0192EA" w14:textId="77777777" w:rsidR="000A0B5B" w:rsidRPr="009D320B" w:rsidRDefault="000A0B5B" w:rsidP="003C1CD5">
            <w:pPr>
              <w:spacing w:before="60" w:after="60"/>
              <w:jc w:val="center"/>
              <w:rPr>
                <w:sz w:val="20"/>
                <w:szCs w:val="20"/>
              </w:rPr>
            </w:pPr>
          </w:p>
        </w:tc>
      </w:tr>
      <w:tr w:rsidR="009D320B" w:rsidRPr="009D320B" w14:paraId="23FB2DF7" w14:textId="77777777" w:rsidTr="003C1CD5">
        <w:tc>
          <w:tcPr>
            <w:tcW w:w="469" w:type="dxa"/>
            <w:shd w:val="clear" w:color="auto" w:fill="auto"/>
            <w:vAlign w:val="center"/>
          </w:tcPr>
          <w:p w14:paraId="4EADB431" w14:textId="77777777" w:rsidR="000A0B5B" w:rsidRPr="009D320B" w:rsidRDefault="000A0B5B" w:rsidP="003C1CD5">
            <w:pPr>
              <w:spacing w:before="60" w:after="60"/>
              <w:jc w:val="center"/>
              <w:rPr>
                <w:sz w:val="20"/>
                <w:szCs w:val="20"/>
              </w:rPr>
            </w:pPr>
            <w:r w:rsidRPr="009D320B">
              <w:rPr>
                <w:sz w:val="20"/>
                <w:szCs w:val="20"/>
              </w:rPr>
              <w:t>8</w:t>
            </w:r>
          </w:p>
        </w:tc>
        <w:tc>
          <w:tcPr>
            <w:tcW w:w="3587" w:type="dxa"/>
            <w:shd w:val="clear" w:color="auto" w:fill="auto"/>
            <w:vAlign w:val="center"/>
          </w:tcPr>
          <w:p w14:paraId="78E68A66" w14:textId="77777777" w:rsidR="000A0B5B" w:rsidRPr="009D320B" w:rsidRDefault="000A0B5B" w:rsidP="003C1CD5">
            <w:pPr>
              <w:spacing w:before="60" w:after="60"/>
              <w:jc w:val="both"/>
              <w:rPr>
                <w:rFonts w:cs="Arial"/>
                <w:sz w:val="20"/>
                <w:szCs w:val="20"/>
              </w:rPr>
            </w:pPr>
            <w:r w:rsidRPr="009D320B">
              <w:rPr>
                <w:rFonts w:cs="Arial"/>
                <w:sz w:val="20"/>
                <w:szCs w:val="20"/>
              </w:rPr>
              <w:t>Маркери</w:t>
            </w:r>
          </w:p>
        </w:tc>
        <w:tc>
          <w:tcPr>
            <w:tcW w:w="1080" w:type="dxa"/>
            <w:shd w:val="clear" w:color="auto" w:fill="auto"/>
          </w:tcPr>
          <w:p w14:paraId="3F5859A6" w14:textId="77777777" w:rsidR="000A0B5B" w:rsidRPr="009D320B" w:rsidRDefault="000A0B5B" w:rsidP="003C1CD5">
            <w:pPr>
              <w:spacing w:before="60" w:after="60"/>
              <w:jc w:val="center"/>
              <w:rPr>
                <w:rFonts w:cs="Arial"/>
                <w:sz w:val="20"/>
                <w:szCs w:val="20"/>
              </w:rPr>
            </w:pPr>
            <w:r w:rsidRPr="009D320B">
              <w:rPr>
                <w:rFonts w:cs="Arial"/>
                <w:sz w:val="20"/>
                <w:szCs w:val="20"/>
              </w:rPr>
              <w:t>парчиња</w:t>
            </w:r>
          </w:p>
        </w:tc>
        <w:tc>
          <w:tcPr>
            <w:tcW w:w="1080" w:type="dxa"/>
            <w:shd w:val="clear" w:color="auto" w:fill="auto"/>
            <w:vAlign w:val="center"/>
          </w:tcPr>
          <w:p w14:paraId="3B74130A" w14:textId="77777777" w:rsidR="000A0B5B" w:rsidRPr="009D320B" w:rsidRDefault="000A0B5B" w:rsidP="003C1CD5">
            <w:pPr>
              <w:spacing w:before="60" w:after="60"/>
              <w:jc w:val="center"/>
              <w:rPr>
                <w:rFonts w:cs="Arial"/>
                <w:sz w:val="20"/>
                <w:szCs w:val="20"/>
              </w:rPr>
            </w:pPr>
            <w:r w:rsidRPr="009D320B">
              <w:rPr>
                <w:rFonts w:cs="Arial"/>
                <w:sz w:val="20"/>
                <w:szCs w:val="20"/>
              </w:rPr>
              <w:t>5</w:t>
            </w:r>
          </w:p>
        </w:tc>
        <w:tc>
          <w:tcPr>
            <w:tcW w:w="624" w:type="dxa"/>
            <w:shd w:val="clear" w:color="auto" w:fill="auto"/>
            <w:vAlign w:val="center"/>
          </w:tcPr>
          <w:p w14:paraId="6F0B4963" w14:textId="77777777" w:rsidR="000A0B5B" w:rsidRPr="009D320B" w:rsidRDefault="000A0B5B" w:rsidP="003C1CD5">
            <w:pPr>
              <w:jc w:val="center"/>
            </w:pPr>
          </w:p>
        </w:tc>
        <w:tc>
          <w:tcPr>
            <w:tcW w:w="624" w:type="dxa"/>
            <w:shd w:val="clear" w:color="auto" w:fill="auto"/>
            <w:vAlign w:val="center"/>
          </w:tcPr>
          <w:p w14:paraId="1F0B443E" w14:textId="77777777" w:rsidR="000A0B5B" w:rsidRPr="009D320B" w:rsidRDefault="000A0B5B" w:rsidP="003C1CD5">
            <w:pPr>
              <w:jc w:val="center"/>
            </w:pPr>
          </w:p>
        </w:tc>
        <w:tc>
          <w:tcPr>
            <w:tcW w:w="2391" w:type="dxa"/>
            <w:shd w:val="clear" w:color="auto" w:fill="auto"/>
            <w:vAlign w:val="center"/>
          </w:tcPr>
          <w:p w14:paraId="0E45B9F2" w14:textId="77777777" w:rsidR="000A0B5B" w:rsidRPr="009D320B" w:rsidRDefault="000A0B5B" w:rsidP="003C1CD5">
            <w:pPr>
              <w:spacing w:before="60" w:after="60"/>
              <w:jc w:val="center"/>
              <w:rPr>
                <w:sz w:val="20"/>
                <w:szCs w:val="20"/>
              </w:rPr>
            </w:pPr>
          </w:p>
        </w:tc>
      </w:tr>
      <w:tr w:rsidR="009D320B" w:rsidRPr="009D320B" w14:paraId="17A56EE3" w14:textId="77777777" w:rsidTr="003C1CD5">
        <w:tc>
          <w:tcPr>
            <w:tcW w:w="469" w:type="dxa"/>
            <w:shd w:val="clear" w:color="auto" w:fill="auto"/>
            <w:vAlign w:val="center"/>
          </w:tcPr>
          <w:p w14:paraId="761F2748" w14:textId="77777777" w:rsidR="000A0B5B" w:rsidRPr="009D320B" w:rsidRDefault="000A0B5B" w:rsidP="003C1CD5">
            <w:pPr>
              <w:spacing w:before="60" w:after="60"/>
              <w:jc w:val="center"/>
              <w:rPr>
                <w:sz w:val="20"/>
                <w:szCs w:val="20"/>
              </w:rPr>
            </w:pPr>
            <w:r w:rsidRPr="009D320B">
              <w:rPr>
                <w:sz w:val="20"/>
                <w:szCs w:val="20"/>
              </w:rPr>
              <w:t>9</w:t>
            </w:r>
          </w:p>
        </w:tc>
        <w:tc>
          <w:tcPr>
            <w:tcW w:w="3587" w:type="dxa"/>
            <w:shd w:val="clear" w:color="auto" w:fill="auto"/>
            <w:vAlign w:val="center"/>
          </w:tcPr>
          <w:p w14:paraId="2432EB18" w14:textId="77777777" w:rsidR="000A0B5B" w:rsidRPr="009D320B" w:rsidRDefault="000A0B5B" w:rsidP="003C1CD5">
            <w:pPr>
              <w:spacing w:before="60" w:after="60"/>
              <w:rPr>
                <w:rFonts w:cs="Arial"/>
                <w:sz w:val="20"/>
                <w:szCs w:val="20"/>
              </w:rPr>
            </w:pPr>
            <w:r w:rsidRPr="009D320B">
              <w:rPr>
                <w:rFonts w:cs="Arial"/>
                <w:sz w:val="20"/>
                <w:szCs w:val="20"/>
              </w:rPr>
              <w:t>Хартиена лента</w:t>
            </w:r>
          </w:p>
        </w:tc>
        <w:tc>
          <w:tcPr>
            <w:tcW w:w="1080" w:type="dxa"/>
            <w:shd w:val="clear" w:color="auto" w:fill="auto"/>
          </w:tcPr>
          <w:p w14:paraId="5071CDF6" w14:textId="77777777" w:rsidR="000A0B5B" w:rsidRPr="009D320B" w:rsidRDefault="000A0B5B" w:rsidP="003C1CD5">
            <w:pPr>
              <w:spacing w:before="60" w:after="60"/>
              <w:jc w:val="center"/>
              <w:rPr>
                <w:rFonts w:cs="Arial"/>
                <w:sz w:val="20"/>
                <w:szCs w:val="20"/>
              </w:rPr>
            </w:pPr>
            <w:r w:rsidRPr="009D320B">
              <w:rPr>
                <w:rFonts w:cs="Arial"/>
                <w:sz w:val="20"/>
                <w:szCs w:val="20"/>
              </w:rPr>
              <w:t>парчиња</w:t>
            </w:r>
          </w:p>
        </w:tc>
        <w:tc>
          <w:tcPr>
            <w:tcW w:w="1080" w:type="dxa"/>
            <w:shd w:val="clear" w:color="auto" w:fill="auto"/>
            <w:vAlign w:val="center"/>
          </w:tcPr>
          <w:p w14:paraId="38F732D4" w14:textId="77777777" w:rsidR="000A0B5B" w:rsidRPr="009D320B" w:rsidRDefault="000A0B5B" w:rsidP="003C1CD5">
            <w:pPr>
              <w:spacing w:before="60" w:after="60"/>
              <w:jc w:val="center"/>
              <w:rPr>
                <w:rFonts w:cs="Arial"/>
                <w:sz w:val="20"/>
                <w:szCs w:val="20"/>
              </w:rPr>
            </w:pPr>
            <w:r w:rsidRPr="009D320B">
              <w:rPr>
                <w:rFonts w:cs="Arial"/>
                <w:sz w:val="20"/>
                <w:szCs w:val="20"/>
              </w:rPr>
              <w:t>1</w:t>
            </w:r>
          </w:p>
        </w:tc>
        <w:tc>
          <w:tcPr>
            <w:tcW w:w="624" w:type="dxa"/>
            <w:shd w:val="clear" w:color="auto" w:fill="auto"/>
            <w:vAlign w:val="center"/>
          </w:tcPr>
          <w:p w14:paraId="7E65CE65" w14:textId="77777777" w:rsidR="000A0B5B" w:rsidRPr="009D320B" w:rsidRDefault="000A0B5B" w:rsidP="003C1CD5">
            <w:pPr>
              <w:jc w:val="center"/>
            </w:pPr>
          </w:p>
        </w:tc>
        <w:tc>
          <w:tcPr>
            <w:tcW w:w="624" w:type="dxa"/>
            <w:shd w:val="clear" w:color="auto" w:fill="auto"/>
            <w:vAlign w:val="center"/>
          </w:tcPr>
          <w:p w14:paraId="22AC01AA" w14:textId="77777777" w:rsidR="000A0B5B" w:rsidRPr="009D320B" w:rsidRDefault="000A0B5B" w:rsidP="003C1CD5">
            <w:pPr>
              <w:jc w:val="center"/>
            </w:pPr>
          </w:p>
        </w:tc>
        <w:tc>
          <w:tcPr>
            <w:tcW w:w="2391" w:type="dxa"/>
            <w:shd w:val="clear" w:color="auto" w:fill="auto"/>
            <w:vAlign w:val="center"/>
          </w:tcPr>
          <w:p w14:paraId="3BC88BBC" w14:textId="77777777" w:rsidR="000A0B5B" w:rsidRPr="009D320B" w:rsidRDefault="000A0B5B" w:rsidP="003C1CD5">
            <w:pPr>
              <w:spacing w:before="60" w:after="60"/>
              <w:jc w:val="center"/>
              <w:rPr>
                <w:sz w:val="20"/>
                <w:szCs w:val="20"/>
              </w:rPr>
            </w:pPr>
          </w:p>
        </w:tc>
      </w:tr>
    </w:tbl>
    <w:p w14:paraId="409BA7CC" w14:textId="77777777" w:rsidR="000A0B5B" w:rsidRPr="0027128F" w:rsidRDefault="000A0B5B" w:rsidP="000A0B5B"/>
    <w:p w14:paraId="2E8112D4" w14:textId="77777777" w:rsidR="000A0B5B" w:rsidRPr="009D320B" w:rsidRDefault="000A0B5B" w:rsidP="000A0B5B">
      <w:pPr>
        <w:tabs>
          <w:tab w:val="left" w:pos="3708"/>
        </w:tabs>
        <w:jc w:val="both"/>
      </w:pPr>
      <w:r w:rsidRPr="009D320B">
        <w:rPr>
          <w:b/>
          <w:bCs/>
        </w:rPr>
        <w:t xml:space="preserve">Одговорности за обука: </w:t>
      </w:r>
      <w:r w:rsidRPr="009D320B">
        <w:t>Обучувачите мора да бидат во просторијата за обука 30 минути пред почетокот на секој ден за обука. Обучувачите треба да ја користат контролната листа за организирање и спроведување на обуката.</w:t>
      </w:r>
    </w:p>
    <w:p w14:paraId="28BC2110" w14:textId="77777777" w:rsidR="000A0B5B" w:rsidRPr="009D320B" w:rsidRDefault="000A0B5B" w:rsidP="000A0B5B">
      <w:pPr>
        <w:tabs>
          <w:tab w:val="left" w:pos="3708"/>
        </w:tabs>
        <w:jc w:val="both"/>
        <w:rPr>
          <w:b/>
          <w:bCs/>
        </w:rPr>
      </w:pPr>
    </w:p>
    <w:p w14:paraId="361D01E0" w14:textId="77777777" w:rsidR="000A0B5B" w:rsidRPr="009D320B" w:rsidRDefault="000A0B5B" w:rsidP="000A0B5B">
      <w:pPr>
        <w:tabs>
          <w:tab w:val="left" w:pos="3708"/>
        </w:tabs>
        <w:jc w:val="both"/>
      </w:pPr>
      <w:r w:rsidRPr="009D320B">
        <w:rPr>
          <w:b/>
          <w:bCs/>
        </w:rPr>
        <w:t xml:space="preserve">Регистрација на учесници: </w:t>
      </w:r>
      <w:r w:rsidRPr="009D320B">
        <w:t>Оваа активност се користи за водење евиденција на лицата кои учествувале на обуката. Доколку учесниците добијат сертификати по завршувањето на обуката, формуларот за регистрација може да се користи за да се стават точните имиња на учесниците на сертификатите.</w:t>
      </w:r>
    </w:p>
    <w:p w14:paraId="544D38AE" w14:textId="1B34F9F6" w:rsidR="000A0B5B" w:rsidRPr="009D320B" w:rsidRDefault="000A0B5B" w:rsidP="000A0B5B">
      <w:pPr>
        <w:tabs>
          <w:tab w:val="left" w:pos="3708"/>
        </w:tabs>
        <w:jc w:val="both"/>
      </w:pPr>
      <w:r w:rsidRPr="009D320B">
        <w:t xml:space="preserve">Пред да ги регистрирате учесниците, мора јасно и недвосмислено да им се објасни политиката за приватност и особено заштитата и складирањето на личните податоци. До списокот за регистрација мора да биде поставено известувањето за заштита на личните податоци и согласноста за собирање и обработка на лични податоци. Добра практика е да се испрати ова објаснување кога се покануваат учесници. Ова известување ги сумира правилата кои се однесуваат на заштитата на физичките лица во однос на обработката на личните податоци и правилата кои се однесуваат на слободното движење на личните податоци. Целта на собирањето и обработката на личните податоци е да се регистрираат заинтересирани страни за проектни активности/настани/состаноци/тренинг работилници итн. Личните податоци се собираат со цел да се идентификуваат учесниците и да се регистрираат за настанот. Дополнително, личните податоци може да се користат за вмрежување на учесниците и следење на настанот, вклучително и собирање повратни информации и конкретни активности за комуникација и известување </w:t>
      </w:r>
      <w:r w:rsidRPr="009D320B">
        <w:rPr>
          <w:b/>
        </w:rPr>
        <w:t xml:space="preserve">. </w:t>
      </w:r>
      <w:r w:rsidRPr="009D320B">
        <w:rPr>
          <w:bCs/>
        </w:rPr>
        <w:t>Известувањето за приватност и согласноста за собирање и обработка на лични податоци мора да бидат во согласност со Општата регулатива за заштита на податоците (ЕУ) 2016/679; Регулатива (ЕУ) 2018/1725 на Европскиот парламент и на Советот од 23 октомври 2018 година за заштита на физичките лица во однос на обработката на личните податоци; Законот за заштита на личните податоци („Службен весник на Република Србија, бр. 87/2018) и Законот за заштита на личните податоци („Службен весник на Република Северна Македонија“ бр. 42/20 и 294/21).</w:t>
      </w:r>
      <w:r w:rsidRPr="009D320B">
        <w:t xml:space="preserve"> </w:t>
      </w:r>
    </w:p>
    <w:p w14:paraId="31844B32" w14:textId="77777777" w:rsidR="000A0B5B" w:rsidRPr="009D320B" w:rsidRDefault="000A0B5B" w:rsidP="000A0B5B">
      <w:pPr>
        <w:tabs>
          <w:tab w:val="left" w:pos="3708"/>
        </w:tabs>
        <w:jc w:val="both"/>
        <w:rPr>
          <w:b/>
          <w:bCs/>
        </w:rPr>
      </w:pPr>
    </w:p>
    <w:p w14:paraId="3B458ACA" w14:textId="77777777" w:rsidR="000A0B5B" w:rsidRPr="009D320B" w:rsidRDefault="000A0B5B" w:rsidP="000A0B5B">
      <w:pPr>
        <w:tabs>
          <w:tab w:val="left" w:pos="3708"/>
        </w:tabs>
        <w:jc w:val="both"/>
      </w:pPr>
      <w:r w:rsidRPr="009D320B">
        <w:rPr>
          <w:b/>
          <w:bCs/>
        </w:rPr>
        <w:t xml:space="preserve">Логистика: </w:t>
      </w:r>
      <w:r w:rsidRPr="009D320B">
        <w:t>Неопходните информации за местото на обуката и програмата за обука, вклучувајќи ги достапните услуги, како и материјалите за обука, папките, тетратките и пенкалата, исто така, треба да бидат подготвени и дистрибуирани до учесниците за време на регистрацијата.</w:t>
      </w:r>
    </w:p>
    <w:p w14:paraId="75EA481D" w14:textId="77777777" w:rsidR="000A0B5B" w:rsidRPr="009D320B" w:rsidRDefault="000A0B5B" w:rsidP="000A0B5B">
      <w:pPr>
        <w:tabs>
          <w:tab w:val="left" w:pos="3708"/>
        </w:tabs>
        <w:jc w:val="both"/>
        <w:rPr>
          <w:b/>
          <w:bCs/>
        </w:rPr>
      </w:pPr>
    </w:p>
    <w:p w14:paraId="37DD6D7B" w14:textId="77777777" w:rsidR="000A0B5B" w:rsidRPr="009D320B" w:rsidRDefault="000A0B5B" w:rsidP="000A0B5B">
      <w:pPr>
        <w:tabs>
          <w:tab w:val="left" w:pos="3708"/>
        </w:tabs>
        <w:jc w:val="both"/>
      </w:pPr>
      <w:r w:rsidRPr="009D320B">
        <w:rPr>
          <w:b/>
          <w:bCs/>
        </w:rPr>
        <w:t xml:space="preserve">Отворање на обуката: </w:t>
      </w:r>
      <w:r w:rsidRPr="009D320B">
        <w:t>Воведната сесија го означува официјалниот почеток на програмата за обука. Сепак, не сите програми за обука имаат церемонија на отворање. Дали ќе има или не таква сесија зависи од целта на програмата, целните учесници и големината на групата што се обучува. Понекогаш може да има кратко неформално отворање.</w:t>
      </w:r>
    </w:p>
    <w:p w14:paraId="44BDE5B8" w14:textId="77777777" w:rsidR="000A0B5B" w:rsidRPr="009D320B" w:rsidRDefault="000A0B5B" w:rsidP="000A0B5B">
      <w:pPr>
        <w:tabs>
          <w:tab w:val="left" w:pos="3708"/>
        </w:tabs>
        <w:jc w:val="both"/>
        <w:rPr>
          <w:b/>
          <w:bCs/>
        </w:rPr>
      </w:pPr>
    </w:p>
    <w:p w14:paraId="44229C1C" w14:textId="76203EA3" w:rsidR="000A0B5B" w:rsidRPr="009D320B" w:rsidRDefault="000A0B5B" w:rsidP="000A0B5B">
      <w:pPr>
        <w:tabs>
          <w:tab w:val="left" w:pos="3708"/>
        </w:tabs>
        <w:jc w:val="both"/>
      </w:pPr>
      <w:r w:rsidRPr="009D320B">
        <w:rPr>
          <w:b/>
          <w:bCs/>
        </w:rPr>
        <w:t xml:space="preserve">Затворање на обуката: </w:t>
      </w:r>
      <w:r w:rsidRPr="009D320B">
        <w:t xml:space="preserve">Програмата за обука може да се затвори формално или неформално во зависност од видот на програмата и бројот на учесници. За време на завршната сесија, учесниците можат да ги добијат своите сертификати. Тие, исто така, можат да ја обврзат </w:t>
      </w:r>
      <w:r w:rsidR="0024589B">
        <w:rPr>
          <w:lang w:val="mk-MK"/>
        </w:rPr>
        <w:t xml:space="preserve"> и со</w:t>
      </w:r>
      <w:r w:rsidRPr="009D320B">
        <w:t xml:space="preserve"> посветеност да го применат она што го научиле кога ќе се вратат дома.</w:t>
      </w:r>
    </w:p>
    <w:p w14:paraId="7ECBB6F5" w14:textId="77777777" w:rsidR="000A0B5B" w:rsidRPr="00576FB4" w:rsidRDefault="000A0B5B" w:rsidP="000A0B5B">
      <w:pPr>
        <w:tabs>
          <w:tab w:val="left" w:pos="3708"/>
        </w:tabs>
      </w:pPr>
    </w:p>
    <w:p w14:paraId="6836DE92" w14:textId="7E22D361" w:rsidR="000A0B5B" w:rsidRDefault="000A0B5B" w:rsidP="000A0B5B">
      <w:pPr>
        <w:jc w:val="center"/>
        <w:rPr>
          <w:rFonts w:eastAsia="Calibri" w:cs="Calibri"/>
          <w:bCs/>
        </w:rPr>
      </w:pPr>
      <w:r w:rsidRPr="00ED2688">
        <w:rPr>
          <w:rFonts w:eastAsia="Calibri" w:cs="Calibri"/>
          <w:bCs/>
        </w:rPr>
        <w:t xml:space="preserve">Табела </w:t>
      </w:r>
      <w:r w:rsidRPr="00ED2688">
        <w:rPr>
          <w:rFonts w:eastAsia="Calibri" w:cs="Calibri"/>
          <w:bCs/>
        </w:rPr>
        <w:fldChar w:fldCharType="begin"/>
      </w:r>
      <w:r w:rsidRPr="00ED2688">
        <w:rPr>
          <w:rFonts w:eastAsia="Calibri" w:cs="Calibri"/>
          <w:bCs/>
        </w:rPr>
        <w:instrText xml:space="preserve"> SEQ Табела \* ARABIC </w:instrText>
      </w:r>
      <w:r w:rsidRPr="00ED2688">
        <w:rPr>
          <w:rFonts w:eastAsia="Calibri" w:cs="Calibri"/>
          <w:bCs/>
        </w:rPr>
        <w:fldChar w:fldCharType="separate"/>
      </w:r>
      <w:r w:rsidR="004915D0">
        <w:rPr>
          <w:rFonts w:eastAsia="Calibri" w:cs="Calibri"/>
          <w:bCs/>
          <w:noProof/>
        </w:rPr>
        <w:t xml:space="preserve">13 </w:t>
      </w:r>
      <w:r w:rsidRPr="00ED2688">
        <w:rPr>
          <w:rFonts w:eastAsia="Calibri" w:cs="Calibri"/>
          <w:bCs/>
        </w:rPr>
        <w:fldChar w:fldCharType="end"/>
      </w:r>
      <w:r w:rsidRPr="00ED2688">
        <w:rPr>
          <w:rFonts w:eastAsia="Calibri" w:cs="Calibri"/>
          <w:bCs/>
        </w:rPr>
        <w:t>.</w:t>
      </w:r>
      <w:r w:rsidRPr="00ED2688">
        <w:rPr>
          <w:rFonts w:eastAsia="Calibri" w:cs="Calibri"/>
          <w:lang w:val="sr-Latn-RS"/>
        </w:rPr>
        <w:t xml:space="preserve"> </w:t>
      </w:r>
      <w:r w:rsidRPr="00B039F2">
        <w:rPr>
          <w:rFonts w:eastAsia="Calibri" w:cs="Calibri"/>
          <w:bCs/>
        </w:rPr>
        <w:t>Список за проверка на обучувачите за подготовка и спроведување на обуката</w:t>
      </w:r>
    </w:p>
    <w:p w14:paraId="1C0573C3" w14:textId="77777777" w:rsidR="000A0B5B" w:rsidRPr="00C70B9E" w:rsidRDefault="000A0B5B" w:rsidP="000A0B5B">
      <w:pPr>
        <w:jc w:val="center"/>
        <w:rPr>
          <w:rFonts w:eastAsia="Calibri" w:cs="Calibri"/>
          <w:bCs/>
        </w:rPr>
      </w:pPr>
    </w:p>
    <w:tbl>
      <w:tblPr>
        <w:tblStyle w:val="TableGrid"/>
        <w:tblW w:w="0" w:type="auto"/>
        <w:tblLook w:val="04A0" w:firstRow="1" w:lastRow="0" w:firstColumn="1" w:lastColumn="0" w:noHBand="0" w:noVBand="1"/>
      </w:tblPr>
      <w:tblGrid>
        <w:gridCol w:w="667"/>
        <w:gridCol w:w="4565"/>
        <w:gridCol w:w="834"/>
        <w:gridCol w:w="832"/>
        <w:gridCol w:w="2755"/>
      </w:tblGrid>
      <w:tr w:rsidR="000A0B5B" w:rsidRPr="009B0DD8" w14:paraId="10627525" w14:textId="77777777" w:rsidTr="003C1CD5">
        <w:trPr>
          <w:trHeight w:val="345"/>
          <w:tblHeader/>
        </w:trPr>
        <w:tc>
          <w:tcPr>
            <w:tcW w:w="675" w:type="dxa"/>
            <w:shd w:val="clear" w:color="auto" w:fill="9BBB59" w:themeFill="accent3"/>
            <w:vAlign w:val="center"/>
          </w:tcPr>
          <w:p w14:paraId="1836C8D3" w14:textId="77777777" w:rsidR="000A0B5B" w:rsidRPr="000A0B5B" w:rsidRDefault="000A0B5B" w:rsidP="003C1CD5">
            <w:pPr>
              <w:jc w:val="center"/>
              <w:rPr>
                <w:b/>
                <w:bCs/>
              </w:rPr>
            </w:pPr>
            <w:r w:rsidRPr="000A0B5B">
              <w:rPr>
                <w:b/>
                <w:bCs/>
              </w:rPr>
              <w:t>бр.</w:t>
            </w:r>
          </w:p>
        </w:tc>
        <w:tc>
          <w:tcPr>
            <w:tcW w:w="4678" w:type="dxa"/>
            <w:shd w:val="clear" w:color="auto" w:fill="9BBB59" w:themeFill="accent3"/>
            <w:vAlign w:val="center"/>
          </w:tcPr>
          <w:p w14:paraId="08C2F6FC" w14:textId="77777777" w:rsidR="000A0B5B" w:rsidRPr="000A0B5B" w:rsidRDefault="000A0B5B" w:rsidP="003C1CD5">
            <w:pPr>
              <w:jc w:val="center"/>
              <w:rPr>
                <w:b/>
                <w:bCs/>
              </w:rPr>
            </w:pPr>
            <w:r w:rsidRPr="000A0B5B">
              <w:rPr>
                <w:b/>
                <w:bCs/>
              </w:rPr>
              <w:t>Активност</w:t>
            </w:r>
          </w:p>
        </w:tc>
        <w:tc>
          <w:tcPr>
            <w:tcW w:w="851" w:type="dxa"/>
            <w:tcBorders>
              <w:bottom w:val="single" w:sz="4" w:space="0" w:color="auto"/>
            </w:tcBorders>
            <w:shd w:val="clear" w:color="auto" w:fill="9BBB59" w:themeFill="accent3"/>
            <w:vAlign w:val="center"/>
          </w:tcPr>
          <w:p w14:paraId="3A89DB18" w14:textId="77777777" w:rsidR="000A0B5B" w:rsidRPr="000A0B5B" w:rsidRDefault="000A0B5B" w:rsidP="003C1CD5">
            <w:pPr>
              <w:jc w:val="center"/>
              <w:rPr>
                <w:b/>
                <w:bCs/>
              </w:rPr>
            </w:pPr>
            <w:r w:rsidRPr="000A0B5B">
              <w:rPr>
                <w:b/>
                <w:bCs/>
              </w:rPr>
              <w:t>Да</w:t>
            </w:r>
          </w:p>
        </w:tc>
        <w:tc>
          <w:tcPr>
            <w:tcW w:w="850" w:type="dxa"/>
            <w:tcBorders>
              <w:bottom w:val="single" w:sz="4" w:space="0" w:color="auto"/>
            </w:tcBorders>
            <w:shd w:val="clear" w:color="auto" w:fill="9BBB59" w:themeFill="accent3"/>
            <w:vAlign w:val="center"/>
          </w:tcPr>
          <w:p w14:paraId="55A6EE60" w14:textId="77777777" w:rsidR="000A0B5B" w:rsidRPr="000A0B5B" w:rsidRDefault="000A0B5B" w:rsidP="003C1CD5">
            <w:pPr>
              <w:jc w:val="center"/>
              <w:rPr>
                <w:b/>
                <w:bCs/>
              </w:rPr>
            </w:pPr>
            <w:r w:rsidRPr="000A0B5B">
              <w:rPr>
                <w:b/>
                <w:bCs/>
              </w:rPr>
              <w:t>бр</w:t>
            </w:r>
          </w:p>
        </w:tc>
        <w:tc>
          <w:tcPr>
            <w:tcW w:w="2825" w:type="dxa"/>
            <w:tcBorders>
              <w:bottom w:val="single" w:sz="4" w:space="0" w:color="auto"/>
            </w:tcBorders>
            <w:shd w:val="clear" w:color="auto" w:fill="9BBB59" w:themeFill="accent3"/>
            <w:vAlign w:val="center"/>
          </w:tcPr>
          <w:p w14:paraId="0013BDBC" w14:textId="77777777" w:rsidR="000A0B5B" w:rsidRPr="000A0B5B" w:rsidRDefault="000A0B5B" w:rsidP="003C1CD5">
            <w:pPr>
              <w:jc w:val="center"/>
              <w:rPr>
                <w:b/>
                <w:bCs/>
              </w:rPr>
            </w:pPr>
            <w:r w:rsidRPr="000A0B5B">
              <w:rPr>
                <w:b/>
                <w:bCs/>
              </w:rPr>
              <w:t>Забелешка</w:t>
            </w:r>
          </w:p>
        </w:tc>
      </w:tr>
      <w:tr w:rsidR="000A0B5B" w:rsidRPr="00833122" w14:paraId="79A943F3" w14:textId="77777777" w:rsidTr="003C1CD5">
        <w:tc>
          <w:tcPr>
            <w:tcW w:w="675" w:type="dxa"/>
            <w:shd w:val="clear" w:color="auto" w:fill="D9D9D9" w:themeFill="background1" w:themeFillShade="D9"/>
            <w:vAlign w:val="center"/>
          </w:tcPr>
          <w:p w14:paraId="2C34C77D" w14:textId="77777777" w:rsidR="000A0B5B" w:rsidRPr="000A0B5B" w:rsidRDefault="000A0B5B" w:rsidP="003C1CD5">
            <w:pPr>
              <w:jc w:val="center"/>
              <w:rPr>
                <w:b/>
                <w:bCs/>
                <w:sz w:val="20"/>
                <w:szCs w:val="20"/>
              </w:rPr>
            </w:pPr>
            <w:r w:rsidRPr="000A0B5B">
              <w:rPr>
                <w:b/>
                <w:bCs/>
                <w:sz w:val="20"/>
                <w:szCs w:val="20"/>
              </w:rPr>
              <w:t>И</w:t>
            </w:r>
          </w:p>
        </w:tc>
        <w:tc>
          <w:tcPr>
            <w:tcW w:w="4678" w:type="dxa"/>
            <w:tcBorders>
              <w:right w:val="single" w:sz="4" w:space="0" w:color="auto"/>
            </w:tcBorders>
            <w:shd w:val="clear" w:color="auto" w:fill="D9D9D9" w:themeFill="background1" w:themeFillShade="D9"/>
          </w:tcPr>
          <w:p w14:paraId="7FD5CCA2" w14:textId="77777777" w:rsidR="000A0B5B" w:rsidRPr="000A0B5B" w:rsidRDefault="000A0B5B" w:rsidP="003C1CD5">
            <w:pPr>
              <w:jc w:val="both"/>
              <w:rPr>
                <w:b/>
                <w:bCs/>
                <w:sz w:val="20"/>
                <w:szCs w:val="20"/>
              </w:rPr>
            </w:pPr>
            <w:r w:rsidRPr="000A0B5B">
              <w:rPr>
                <w:rFonts w:asciiTheme="minorHAnsi" w:hAnsiTheme="minorHAnsi"/>
                <w:b/>
                <w:bCs/>
                <w:sz w:val="20"/>
                <w:szCs w:val="20"/>
              </w:rPr>
              <w:t>Проценка на потребите за обука</w:t>
            </w:r>
          </w:p>
        </w:tc>
        <w:tc>
          <w:tcPr>
            <w:tcW w:w="85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81862C1" w14:textId="77777777" w:rsidR="000A0B5B" w:rsidRPr="000A0B5B" w:rsidRDefault="000A0B5B" w:rsidP="003C1CD5">
            <w:pPr>
              <w:jc w:val="center"/>
              <w:rPr>
                <w:b/>
                <w:bCs/>
                <w:sz w:val="20"/>
                <w:szCs w:val="20"/>
              </w:rPr>
            </w:pPr>
          </w:p>
        </w:tc>
        <w:tc>
          <w:tcPr>
            <w:tcW w:w="850" w:type="dxa"/>
            <w:tcBorders>
              <w:top w:val="single" w:sz="4" w:space="0" w:color="auto"/>
              <w:left w:val="nil"/>
              <w:bottom w:val="single" w:sz="4" w:space="0" w:color="auto"/>
              <w:right w:val="nil"/>
            </w:tcBorders>
            <w:shd w:val="clear" w:color="auto" w:fill="D9D9D9" w:themeFill="background1" w:themeFillShade="D9"/>
            <w:vAlign w:val="center"/>
          </w:tcPr>
          <w:p w14:paraId="6A916259" w14:textId="77777777" w:rsidR="000A0B5B" w:rsidRPr="000A0B5B" w:rsidRDefault="000A0B5B" w:rsidP="003C1CD5">
            <w:pPr>
              <w:jc w:val="center"/>
              <w:rPr>
                <w:b/>
                <w:bCs/>
                <w:sz w:val="20"/>
                <w:szCs w:val="20"/>
              </w:rPr>
            </w:pPr>
          </w:p>
        </w:tc>
        <w:tc>
          <w:tcPr>
            <w:tcW w:w="28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676E12C" w14:textId="77777777" w:rsidR="000A0B5B" w:rsidRPr="000A0B5B" w:rsidRDefault="000A0B5B" w:rsidP="003C1CD5">
            <w:pPr>
              <w:jc w:val="center"/>
              <w:rPr>
                <w:b/>
                <w:bCs/>
                <w:sz w:val="20"/>
                <w:szCs w:val="20"/>
              </w:rPr>
            </w:pPr>
          </w:p>
        </w:tc>
      </w:tr>
      <w:tr w:rsidR="000A0B5B" w:rsidRPr="009B0DD8" w14:paraId="132B1214" w14:textId="77777777" w:rsidTr="003C1CD5">
        <w:tc>
          <w:tcPr>
            <w:tcW w:w="675" w:type="dxa"/>
            <w:vAlign w:val="center"/>
          </w:tcPr>
          <w:p w14:paraId="6DA0C1DA" w14:textId="77777777" w:rsidR="000A0B5B" w:rsidRPr="000A0B5B" w:rsidRDefault="000A0B5B" w:rsidP="003C1CD5">
            <w:pPr>
              <w:jc w:val="center"/>
              <w:rPr>
                <w:sz w:val="20"/>
                <w:szCs w:val="20"/>
              </w:rPr>
            </w:pPr>
            <w:r w:rsidRPr="000A0B5B">
              <w:rPr>
                <w:sz w:val="20"/>
                <w:szCs w:val="20"/>
              </w:rPr>
              <w:t>1</w:t>
            </w:r>
          </w:p>
        </w:tc>
        <w:tc>
          <w:tcPr>
            <w:tcW w:w="4678" w:type="dxa"/>
          </w:tcPr>
          <w:p w14:paraId="4B39BCB5" w14:textId="77777777" w:rsidR="000A0B5B" w:rsidRPr="000A0B5B" w:rsidRDefault="000A0B5B" w:rsidP="003C1CD5">
            <w:pPr>
              <w:jc w:val="both"/>
              <w:rPr>
                <w:sz w:val="20"/>
                <w:szCs w:val="20"/>
              </w:rPr>
            </w:pPr>
            <w:r w:rsidRPr="000A0B5B">
              <w:rPr>
                <w:rFonts w:asciiTheme="minorHAnsi" w:hAnsiTheme="minorHAnsi"/>
                <w:bCs/>
                <w:sz w:val="20"/>
                <w:szCs w:val="20"/>
              </w:rPr>
              <w:t>Дали постои целна група?</w:t>
            </w:r>
          </w:p>
        </w:tc>
        <w:tc>
          <w:tcPr>
            <w:tcW w:w="851" w:type="dxa"/>
            <w:tcBorders>
              <w:top w:val="single" w:sz="4" w:space="0" w:color="auto"/>
            </w:tcBorders>
            <w:vAlign w:val="center"/>
          </w:tcPr>
          <w:p w14:paraId="010956FB" w14:textId="77777777" w:rsidR="000A0B5B" w:rsidRPr="000A0B5B" w:rsidRDefault="000A0B5B" w:rsidP="003C1CD5">
            <w:pPr>
              <w:jc w:val="center"/>
              <w:rPr>
                <w:sz w:val="20"/>
                <w:szCs w:val="20"/>
              </w:rPr>
            </w:pPr>
          </w:p>
        </w:tc>
        <w:tc>
          <w:tcPr>
            <w:tcW w:w="850" w:type="dxa"/>
            <w:tcBorders>
              <w:top w:val="single" w:sz="4" w:space="0" w:color="auto"/>
            </w:tcBorders>
            <w:vAlign w:val="center"/>
          </w:tcPr>
          <w:p w14:paraId="5E5A8BE3" w14:textId="77777777" w:rsidR="000A0B5B" w:rsidRPr="000A0B5B" w:rsidRDefault="000A0B5B" w:rsidP="003C1CD5">
            <w:pPr>
              <w:jc w:val="center"/>
              <w:rPr>
                <w:sz w:val="20"/>
                <w:szCs w:val="20"/>
              </w:rPr>
            </w:pPr>
          </w:p>
        </w:tc>
        <w:tc>
          <w:tcPr>
            <w:tcW w:w="2825" w:type="dxa"/>
            <w:tcBorders>
              <w:top w:val="single" w:sz="4" w:space="0" w:color="auto"/>
            </w:tcBorders>
            <w:vAlign w:val="center"/>
          </w:tcPr>
          <w:p w14:paraId="52B55FDA" w14:textId="77777777" w:rsidR="000A0B5B" w:rsidRPr="000A0B5B" w:rsidRDefault="000A0B5B" w:rsidP="003C1CD5">
            <w:pPr>
              <w:jc w:val="center"/>
              <w:rPr>
                <w:sz w:val="20"/>
                <w:szCs w:val="20"/>
              </w:rPr>
            </w:pPr>
          </w:p>
        </w:tc>
      </w:tr>
      <w:tr w:rsidR="000A0B5B" w:rsidRPr="009B0DD8" w14:paraId="4A640619" w14:textId="77777777" w:rsidTr="003C1CD5">
        <w:tc>
          <w:tcPr>
            <w:tcW w:w="675" w:type="dxa"/>
            <w:vAlign w:val="center"/>
          </w:tcPr>
          <w:p w14:paraId="7661419C" w14:textId="77777777" w:rsidR="000A0B5B" w:rsidRPr="000A0B5B" w:rsidRDefault="000A0B5B" w:rsidP="003C1CD5">
            <w:pPr>
              <w:jc w:val="center"/>
              <w:rPr>
                <w:sz w:val="20"/>
                <w:szCs w:val="20"/>
              </w:rPr>
            </w:pPr>
            <w:r w:rsidRPr="000A0B5B">
              <w:rPr>
                <w:sz w:val="20"/>
                <w:szCs w:val="20"/>
              </w:rPr>
              <w:t>2</w:t>
            </w:r>
          </w:p>
        </w:tc>
        <w:tc>
          <w:tcPr>
            <w:tcW w:w="4678" w:type="dxa"/>
          </w:tcPr>
          <w:p w14:paraId="0C1EEE4B" w14:textId="77777777" w:rsidR="000A0B5B" w:rsidRPr="000A0B5B" w:rsidRDefault="000A0B5B" w:rsidP="003C1CD5">
            <w:pPr>
              <w:jc w:val="both"/>
              <w:rPr>
                <w:sz w:val="20"/>
                <w:szCs w:val="20"/>
              </w:rPr>
            </w:pPr>
            <w:r w:rsidRPr="000A0B5B">
              <w:rPr>
                <w:rFonts w:asciiTheme="minorHAnsi" w:hAnsiTheme="minorHAnsi"/>
                <w:bCs/>
                <w:sz w:val="20"/>
                <w:szCs w:val="20"/>
              </w:rPr>
              <w:t>Дали се идентификувани нивните потреби?</w:t>
            </w:r>
          </w:p>
        </w:tc>
        <w:tc>
          <w:tcPr>
            <w:tcW w:w="851" w:type="dxa"/>
            <w:vAlign w:val="center"/>
          </w:tcPr>
          <w:p w14:paraId="19A86706" w14:textId="77777777" w:rsidR="000A0B5B" w:rsidRPr="000A0B5B" w:rsidRDefault="000A0B5B" w:rsidP="003C1CD5">
            <w:pPr>
              <w:jc w:val="center"/>
              <w:rPr>
                <w:sz w:val="20"/>
                <w:szCs w:val="20"/>
              </w:rPr>
            </w:pPr>
          </w:p>
        </w:tc>
        <w:tc>
          <w:tcPr>
            <w:tcW w:w="850" w:type="dxa"/>
            <w:vAlign w:val="center"/>
          </w:tcPr>
          <w:p w14:paraId="6C85185C" w14:textId="77777777" w:rsidR="000A0B5B" w:rsidRPr="000A0B5B" w:rsidRDefault="000A0B5B" w:rsidP="003C1CD5">
            <w:pPr>
              <w:jc w:val="center"/>
              <w:rPr>
                <w:sz w:val="20"/>
                <w:szCs w:val="20"/>
              </w:rPr>
            </w:pPr>
          </w:p>
        </w:tc>
        <w:tc>
          <w:tcPr>
            <w:tcW w:w="2825" w:type="dxa"/>
            <w:vAlign w:val="center"/>
          </w:tcPr>
          <w:p w14:paraId="490470B1" w14:textId="77777777" w:rsidR="000A0B5B" w:rsidRPr="000A0B5B" w:rsidRDefault="000A0B5B" w:rsidP="003C1CD5">
            <w:pPr>
              <w:jc w:val="center"/>
              <w:rPr>
                <w:sz w:val="20"/>
                <w:szCs w:val="20"/>
              </w:rPr>
            </w:pPr>
          </w:p>
        </w:tc>
      </w:tr>
      <w:tr w:rsidR="000A0B5B" w:rsidRPr="009B0DD8" w14:paraId="65D99744" w14:textId="77777777" w:rsidTr="003C1CD5">
        <w:tc>
          <w:tcPr>
            <w:tcW w:w="675" w:type="dxa"/>
            <w:vAlign w:val="center"/>
          </w:tcPr>
          <w:p w14:paraId="7A4AD814" w14:textId="77777777" w:rsidR="000A0B5B" w:rsidRPr="000A0B5B" w:rsidRDefault="000A0B5B" w:rsidP="003C1CD5">
            <w:pPr>
              <w:jc w:val="center"/>
              <w:rPr>
                <w:sz w:val="20"/>
                <w:szCs w:val="20"/>
              </w:rPr>
            </w:pPr>
            <w:r w:rsidRPr="000A0B5B">
              <w:rPr>
                <w:sz w:val="20"/>
                <w:szCs w:val="20"/>
              </w:rPr>
              <w:t>3</w:t>
            </w:r>
          </w:p>
        </w:tc>
        <w:tc>
          <w:tcPr>
            <w:tcW w:w="4678" w:type="dxa"/>
          </w:tcPr>
          <w:p w14:paraId="24505FCB" w14:textId="77777777" w:rsidR="000A0B5B" w:rsidRPr="000A0B5B" w:rsidRDefault="000A0B5B" w:rsidP="003C1CD5">
            <w:pPr>
              <w:jc w:val="both"/>
              <w:rPr>
                <w:sz w:val="20"/>
                <w:szCs w:val="20"/>
              </w:rPr>
            </w:pPr>
            <w:r w:rsidRPr="000A0B5B">
              <w:rPr>
                <w:rFonts w:asciiTheme="minorHAnsi" w:hAnsiTheme="minorHAnsi"/>
                <w:bCs/>
                <w:sz w:val="20"/>
                <w:szCs w:val="20"/>
              </w:rPr>
              <w:t>Дали потребите се приоритетни според итноста и важноста?</w:t>
            </w:r>
          </w:p>
        </w:tc>
        <w:tc>
          <w:tcPr>
            <w:tcW w:w="851" w:type="dxa"/>
            <w:vAlign w:val="center"/>
          </w:tcPr>
          <w:p w14:paraId="3A77B135" w14:textId="77777777" w:rsidR="000A0B5B" w:rsidRPr="000A0B5B" w:rsidRDefault="000A0B5B" w:rsidP="003C1CD5">
            <w:pPr>
              <w:jc w:val="center"/>
              <w:rPr>
                <w:sz w:val="20"/>
                <w:szCs w:val="20"/>
              </w:rPr>
            </w:pPr>
          </w:p>
        </w:tc>
        <w:tc>
          <w:tcPr>
            <w:tcW w:w="850" w:type="dxa"/>
            <w:vAlign w:val="center"/>
          </w:tcPr>
          <w:p w14:paraId="1CD61C84" w14:textId="77777777" w:rsidR="000A0B5B" w:rsidRPr="000A0B5B" w:rsidRDefault="000A0B5B" w:rsidP="003C1CD5">
            <w:pPr>
              <w:jc w:val="center"/>
              <w:rPr>
                <w:sz w:val="20"/>
                <w:szCs w:val="20"/>
              </w:rPr>
            </w:pPr>
          </w:p>
        </w:tc>
        <w:tc>
          <w:tcPr>
            <w:tcW w:w="2825" w:type="dxa"/>
            <w:vAlign w:val="center"/>
          </w:tcPr>
          <w:p w14:paraId="5D10BAC2" w14:textId="77777777" w:rsidR="000A0B5B" w:rsidRPr="000A0B5B" w:rsidRDefault="000A0B5B" w:rsidP="003C1CD5">
            <w:pPr>
              <w:jc w:val="center"/>
              <w:rPr>
                <w:sz w:val="20"/>
                <w:szCs w:val="20"/>
              </w:rPr>
            </w:pPr>
          </w:p>
        </w:tc>
      </w:tr>
      <w:tr w:rsidR="000A0B5B" w:rsidRPr="009B0DD8" w14:paraId="1AC521AB" w14:textId="77777777" w:rsidTr="003C1CD5">
        <w:tc>
          <w:tcPr>
            <w:tcW w:w="675" w:type="dxa"/>
            <w:shd w:val="clear" w:color="auto" w:fill="D9D9D9" w:themeFill="background1" w:themeFillShade="D9"/>
            <w:vAlign w:val="center"/>
          </w:tcPr>
          <w:p w14:paraId="678CF008" w14:textId="77777777" w:rsidR="000A0B5B" w:rsidRPr="000A0B5B" w:rsidRDefault="000A0B5B" w:rsidP="003C1CD5">
            <w:pPr>
              <w:jc w:val="center"/>
              <w:rPr>
                <w:b/>
                <w:bCs/>
                <w:sz w:val="20"/>
                <w:szCs w:val="20"/>
              </w:rPr>
            </w:pPr>
            <w:r w:rsidRPr="000A0B5B">
              <w:rPr>
                <w:b/>
                <w:bCs/>
                <w:sz w:val="20"/>
                <w:szCs w:val="20"/>
              </w:rPr>
              <w:t>II</w:t>
            </w:r>
          </w:p>
        </w:tc>
        <w:tc>
          <w:tcPr>
            <w:tcW w:w="4678" w:type="dxa"/>
            <w:tcBorders>
              <w:right w:val="single" w:sz="4" w:space="0" w:color="auto"/>
            </w:tcBorders>
            <w:shd w:val="clear" w:color="auto" w:fill="D9D9D9" w:themeFill="background1" w:themeFillShade="D9"/>
            <w:vAlign w:val="center"/>
          </w:tcPr>
          <w:p w14:paraId="24E14510" w14:textId="77777777" w:rsidR="000A0B5B" w:rsidRPr="000A0B5B" w:rsidRDefault="000A0B5B" w:rsidP="003C1CD5">
            <w:pPr>
              <w:jc w:val="both"/>
              <w:rPr>
                <w:b/>
                <w:bCs/>
                <w:sz w:val="20"/>
                <w:szCs w:val="20"/>
              </w:rPr>
            </w:pPr>
            <w:r w:rsidRPr="000A0B5B">
              <w:rPr>
                <w:b/>
                <w:bCs/>
                <w:sz w:val="20"/>
                <w:szCs w:val="20"/>
              </w:rPr>
              <w:t>Дизајн и развој на обука</w:t>
            </w:r>
          </w:p>
        </w:tc>
        <w:tc>
          <w:tcPr>
            <w:tcW w:w="85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1234EB3" w14:textId="77777777" w:rsidR="000A0B5B" w:rsidRPr="000A0B5B" w:rsidRDefault="000A0B5B" w:rsidP="003C1CD5">
            <w:pPr>
              <w:jc w:val="center"/>
              <w:rPr>
                <w:b/>
                <w:bCs/>
                <w:sz w:val="20"/>
                <w:szCs w:val="20"/>
              </w:rPr>
            </w:pPr>
          </w:p>
        </w:tc>
        <w:tc>
          <w:tcPr>
            <w:tcW w:w="850" w:type="dxa"/>
            <w:tcBorders>
              <w:top w:val="single" w:sz="4" w:space="0" w:color="auto"/>
              <w:left w:val="nil"/>
              <w:bottom w:val="single" w:sz="4" w:space="0" w:color="auto"/>
              <w:right w:val="nil"/>
            </w:tcBorders>
            <w:shd w:val="clear" w:color="auto" w:fill="D9D9D9" w:themeFill="background1" w:themeFillShade="D9"/>
            <w:vAlign w:val="center"/>
          </w:tcPr>
          <w:p w14:paraId="728F2BB3" w14:textId="77777777" w:rsidR="000A0B5B" w:rsidRPr="000A0B5B" w:rsidRDefault="000A0B5B" w:rsidP="003C1CD5">
            <w:pPr>
              <w:jc w:val="center"/>
              <w:rPr>
                <w:b/>
                <w:bCs/>
                <w:sz w:val="20"/>
                <w:szCs w:val="20"/>
              </w:rPr>
            </w:pPr>
          </w:p>
        </w:tc>
        <w:tc>
          <w:tcPr>
            <w:tcW w:w="28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98C69D6" w14:textId="77777777" w:rsidR="000A0B5B" w:rsidRPr="000A0B5B" w:rsidRDefault="000A0B5B" w:rsidP="003C1CD5">
            <w:pPr>
              <w:jc w:val="center"/>
              <w:rPr>
                <w:b/>
                <w:bCs/>
                <w:sz w:val="20"/>
                <w:szCs w:val="20"/>
              </w:rPr>
            </w:pPr>
          </w:p>
        </w:tc>
      </w:tr>
      <w:tr w:rsidR="000A0B5B" w:rsidRPr="009B0DD8" w14:paraId="26D51CEC" w14:textId="77777777" w:rsidTr="003C1CD5">
        <w:tc>
          <w:tcPr>
            <w:tcW w:w="675" w:type="dxa"/>
            <w:vAlign w:val="center"/>
          </w:tcPr>
          <w:p w14:paraId="17A95864" w14:textId="77777777" w:rsidR="000A0B5B" w:rsidRPr="000A0B5B" w:rsidRDefault="000A0B5B" w:rsidP="003C1CD5">
            <w:pPr>
              <w:jc w:val="center"/>
              <w:rPr>
                <w:sz w:val="20"/>
                <w:szCs w:val="20"/>
              </w:rPr>
            </w:pPr>
            <w:r w:rsidRPr="000A0B5B">
              <w:rPr>
                <w:sz w:val="20"/>
                <w:szCs w:val="20"/>
              </w:rPr>
              <w:t>1</w:t>
            </w:r>
          </w:p>
        </w:tc>
        <w:tc>
          <w:tcPr>
            <w:tcW w:w="4678" w:type="dxa"/>
          </w:tcPr>
          <w:p w14:paraId="56B0C1CE" w14:textId="77777777" w:rsidR="000A0B5B" w:rsidRPr="000A0B5B" w:rsidRDefault="000A0B5B" w:rsidP="003C1CD5">
            <w:pPr>
              <w:jc w:val="both"/>
              <w:rPr>
                <w:sz w:val="20"/>
                <w:szCs w:val="20"/>
              </w:rPr>
            </w:pPr>
            <w:r w:rsidRPr="000A0B5B">
              <w:rPr>
                <w:rFonts w:asciiTheme="minorHAnsi" w:hAnsiTheme="minorHAnsi"/>
                <w:bCs/>
                <w:sz w:val="20"/>
                <w:szCs w:val="20"/>
              </w:rPr>
              <w:t>Дали резултатите од проценката на потребите беа користени при креирањето на програмата за обука?</w:t>
            </w:r>
          </w:p>
        </w:tc>
        <w:tc>
          <w:tcPr>
            <w:tcW w:w="851" w:type="dxa"/>
            <w:tcBorders>
              <w:top w:val="single" w:sz="4" w:space="0" w:color="auto"/>
            </w:tcBorders>
            <w:vAlign w:val="center"/>
          </w:tcPr>
          <w:p w14:paraId="5607CEA1" w14:textId="77777777" w:rsidR="000A0B5B" w:rsidRPr="000A0B5B" w:rsidRDefault="000A0B5B" w:rsidP="003C1CD5">
            <w:pPr>
              <w:jc w:val="center"/>
              <w:rPr>
                <w:sz w:val="20"/>
                <w:szCs w:val="20"/>
              </w:rPr>
            </w:pPr>
          </w:p>
        </w:tc>
        <w:tc>
          <w:tcPr>
            <w:tcW w:w="850" w:type="dxa"/>
            <w:tcBorders>
              <w:top w:val="single" w:sz="4" w:space="0" w:color="auto"/>
            </w:tcBorders>
            <w:vAlign w:val="center"/>
          </w:tcPr>
          <w:p w14:paraId="048EEBAE" w14:textId="77777777" w:rsidR="000A0B5B" w:rsidRPr="000A0B5B" w:rsidRDefault="000A0B5B" w:rsidP="003C1CD5">
            <w:pPr>
              <w:jc w:val="center"/>
              <w:rPr>
                <w:sz w:val="20"/>
                <w:szCs w:val="20"/>
              </w:rPr>
            </w:pPr>
          </w:p>
        </w:tc>
        <w:tc>
          <w:tcPr>
            <w:tcW w:w="2825" w:type="dxa"/>
            <w:tcBorders>
              <w:top w:val="single" w:sz="4" w:space="0" w:color="auto"/>
            </w:tcBorders>
            <w:vAlign w:val="center"/>
          </w:tcPr>
          <w:p w14:paraId="79F428FB" w14:textId="77777777" w:rsidR="000A0B5B" w:rsidRPr="000A0B5B" w:rsidRDefault="000A0B5B" w:rsidP="003C1CD5">
            <w:pPr>
              <w:jc w:val="center"/>
              <w:rPr>
                <w:sz w:val="20"/>
                <w:szCs w:val="20"/>
              </w:rPr>
            </w:pPr>
          </w:p>
        </w:tc>
      </w:tr>
      <w:tr w:rsidR="000A0B5B" w:rsidRPr="009B0DD8" w14:paraId="3216D346" w14:textId="77777777" w:rsidTr="003C1CD5">
        <w:tc>
          <w:tcPr>
            <w:tcW w:w="675" w:type="dxa"/>
            <w:vAlign w:val="center"/>
          </w:tcPr>
          <w:p w14:paraId="58C34766" w14:textId="77777777" w:rsidR="000A0B5B" w:rsidRPr="000A0B5B" w:rsidRDefault="000A0B5B" w:rsidP="003C1CD5">
            <w:pPr>
              <w:jc w:val="center"/>
              <w:rPr>
                <w:sz w:val="20"/>
                <w:szCs w:val="20"/>
              </w:rPr>
            </w:pPr>
            <w:r w:rsidRPr="000A0B5B">
              <w:rPr>
                <w:sz w:val="20"/>
                <w:szCs w:val="20"/>
              </w:rPr>
              <w:t>2</w:t>
            </w:r>
          </w:p>
        </w:tc>
        <w:tc>
          <w:tcPr>
            <w:tcW w:w="4678" w:type="dxa"/>
          </w:tcPr>
          <w:p w14:paraId="569700B3" w14:textId="77777777" w:rsidR="000A0B5B" w:rsidRPr="000A0B5B" w:rsidRDefault="000A0B5B" w:rsidP="003C1CD5">
            <w:pPr>
              <w:jc w:val="both"/>
              <w:rPr>
                <w:sz w:val="20"/>
                <w:szCs w:val="20"/>
              </w:rPr>
            </w:pPr>
            <w:r w:rsidRPr="000A0B5B">
              <w:rPr>
                <w:rFonts w:asciiTheme="minorHAnsi" w:hAnsiTheme="minorHAnsi"/>
                <w:bCs/>
                <w:sz w:val="20"/>
                <w:szCs w:val="20"/>
              </w:rPr>
              <w:t xml:space="preserve">Дали целите се формулирани да бидат едноставни, јасни и мудри ( </w:t>
            </w:r>
            <w:r w:rsidRPr="000A0B5B">
              <w:rPr>
                <w:rFonts w:asciiTheme="minorHAnsi" w:hAnsiTheme="minorHAnsi"/>
                <w:bCs/>
                <w:sz w:val="20"/>
                <w:szCs w:val="20"/>
                <w:lang w:val="en-US"/>
              </w:rPr>
              <w:t xml:space="preserve">ПАМЕТНИ) </w:t>
            </w:r>
            <w:r w:rsidRPr="000A0B5B">
              <w:rPr>
                <w:rFonts w:asciiTheme="minorHAnsi" w:hAnsiTheme="minorHAnsi"/>
                <w:bCs/>
                <w:sz w:val="20"/>
                <w:szCs w:val="20"/>
              </w:rPr>
              <w:t>?</w:t>
            </w:r>
          </w:p>
        </w:tc>
        <w:tc>
          <w:tcPr>
            <w:tcW w:w="851" w:type="dxa"/>
            <w:vAlign w:val="center"/>
          </w:tcPr>
          <w:p w14:paraId="7A02BB66" w14:textId="77777777" w:rsidR="000A0B5B" w:rsidRPr="000A0B5B" w:rsidRDefault="000A0B5B" w:rsidP="003C1CD5">
            <w:pPr>
              <w:jc w:val="center"/>
              <w:rPr>
                <w:sz w:val="20"/>
                <w:szCs w:val="20"/>
              </w:rPr>
            </w:pPr>
          </w:p>
        </w:tc>
        <w:tc>
          <w:tcPr>
            <w:tcW w:w="850" w:type="dxa"/>
            <w:vAlign w:val="center"/>
          </w:tcPr>
          <w:p w14:paraId="55DC393B" w14:textId="77777777" w:rsidR="000A0B5B" w:rsidRPr="000A0B5B" w:rsidRDefault="000A0B5B" w:rsidP="003C1CD5">
            <w:pPr>
              <w:jc w:val="center"/>
              <w:rPr>
                <w:sz w:val="20"/>
                <w:szCs w:val="20"/>
              </w:rPr>
            </w:pPr>
          </w:p>
        </w:tc>
        <w:tc>
          <w:tcPr>
            <w:tcW w:w="2825" w:type="dxa"/>
            <w:vAlign w:val="center"/>
          </w:tcPr>
          <w:p w14:paraId="7C8C6BF7" w14:textId="77777777" w:rsidR="000A0B5B" w:rsidRPr="000A0B5B" w:rsidRDefault="000A0B5B" w:rsidP="003C1CD5">
            <w:pPr>
              <w:jc w:val="center"/>
              <w:rPr>
                <w:sz w:val="20"/>
                <w:szCs w:val="20"/>
              </w:rPr>
            </w:pPr>
          </w:p>
        </w:tc>
      </w:tr>
      <w:tr w:rsidR="000A0B5B" w:rsidRPr="009B0DD8" w14:paraId="1AEA7F6B" w14:textId="77777777" w:rsidTr="003C1CD5">
        <w:tc>
          <w:tcPr>
            <w:tcW w:w="675" w:type="dxa"/>
            <w:vAlign w:val="center"/>
          </w:tcPr>
          <w:p w14:paraId="30B3F7AD" w14:textId="77777777" w:rsidR="000A0B5B" w:rsidRPr="000A0B5B" w:rsidRDefault="000A0B5B" w:rsidP="003C1CD5">
            <w:pPr>
              <w:jc w:val="center"/>
              <w:rPr>
                <w:sz w:val="20"/>
                <w:szCs w:val="20"/>
              </w:rPr>
            </w:pPr>
            <w:r w:rsidRPr="000A0B5B">
              <w:rPr>
                <w:sz w:val="20"/>
                <w:szCs w:val="20"/>
              </w:rPr>
              <w:t>3</w:t>
            </w:r>
          </w:p>
        </w:tc>
        <w:tc>
          <w:tcPr>
            <w:tcW w:w="4678" w:type="dxa"/>
          </w:tcPr>
          <w:p w14:paraId="03317A1F" w14:textId="77777777" w:rsidR="000A0B5B" w:rsidRPr="000A0B5B" w:rsidRDefault="000A0B5B" w:rsidP="003C1CD5">
            <w:pPr>
              <w:jc w:val="both"/>
              <w:rPr>
                <w:sz w:val="20"/>
                <w:szCs w:val="20"/>
              </w:rPr>
            </w:pPr>
            <w:r w:rsidRPr="000A0B5B">
              <w:rPr>
                <w:rFonts w:asciiTheme="minorHAnsi" w:hAnsiTheme="minorHAnsi"/>
                <w:bCs/>
                <w:sz w:val="20"/>
                <w:szCs w:val="20"/>
              </w:rPr>
              <w:t>Дали резултатите се наведени или напишани на таков начин што ги опишуваат компетенциите на учесникот што треба да се развијат/подобруваат?</w:t>
            </w:r>
          </w:p>
        </w:tc>
        <w:tc>
          <w:tcPr>
            <w:tcW w:w="851" w:type="dxa"/>
            <w:tcBorders>
              <w:bottom w:val="single" w:sz="4" w:space="0" w:color="auto"/>
            </w:tcBorders>
            <w:vAlign w:val="center"/>
          </w:tcPr>
          <w:p w14:paraId="1C26BBAC"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14FA891C"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6A6AB68F" w14:textId="77777777" w:rsidR="000A0B5B" w:rsidRPr="000A0B5B" w:rsidRDefault="000A0B5B" w:rsidP="003C1CD5">
            <w:pPr>
              <w:jc w:val="center"/>
              <w:rPr>
                <w:sz w:val="20"/>
                <w:szCs w:val="20"/>
              </w:rPr>
            </w:pPr>
          </w:p>
        </w:tc>
      </w:tr>
      <w:tr w:rsidR="000A0B5B" w:rsidRPr="009B0DD8" w14:paraId="0715CDCD" w14:textId="77777777" w:rsidTr="003C1CD5">
        <w:tc>
          <w:tcPr>
            <w:tcW w:w="675" w:type="dxa"/>
            <w:vAlign w:val="center"/>
          </w:tcPr>
          <w:p w14:paraId="3126DBD4" w14:textId="77777777" w:rsidR="000A0B5B" w:rsidRPr="000A0B5B" w:rsidRDefault="000A0B5B" w:rsidP="003C1CD5">
            <w:pPr>
              <w:jc w:val="center"/>
              <w:rPr>
                <w:sz w:val="20"/>
                <w:szCs w:val="20"/>
              </w:rPr>
            </w:pPr>
            <w:r w:rsidRPr="000A0B5B">
              <w:rPr>
                <w:sz w:val="20"/>
                <w:szCs w:val="20"/>
              </w:rPr>
              <w:t>4</w:t>
            </w:r>
          </w:p>
        </w:tc>
        <w:tc>
          <w:tcPr>
            <w:tcW w:w="4678" w:type="dxa"/>
          </w:tcPr>
          <w:p w14:paraId="3ACC1115" w14:textId="77777777" w:rsidR="000A0B5B" w:rsidRPr="000A0B5B" w:rsidRDefault="000A0B5B" w:rsidP="003C1CD5">
            <w:pPr>
              <w:jc w:val="both"/>
              <w:rPr>
                <w:sz w:val="20"/>
                <w:szCs w:val="20"/>
              </w:rPr>
            </w:pPr>
            <w:r w:rsidRPr="000A0B5B">
              <w:rPr>
                <w:rFonts w:asciiTheme="minorHAnsi" w:hAnsiTheme="minorHAnsi"/>
                <w:bCs/>
                <w:sz w:val="20"/>
                <w:szCs w:val="20"/>
              </w:rPr>
              <w:t>Дали содржината на програмата за обука ги опфаќа сите компетенции што им се потребни на учесниците?</w:t>
            </w:r>
          </w:p>
        </w:tc>
        <w:tc>
          <w:tcPr>
            <w:tcW w:w="851" w:type="dxa"/>
            <w:tcBorders>
              <w:bottom w:val="single" w:sz="4" w:space="0" w:color="auto"/>
            </w:tcBorders>
            <w:vAlign w:val="center"/>
          </w:tcPr>
          <w:p w14:paraId="41B82DE4"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51C566CF"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1D05EB05" w14:textId="77777777" w:rsidR="000A0B5B" w:rsidRPr="000A0B5B" w:rsidRDefault="000A0B5B" w:rsidP="003C1CD5">
            <w:pPr>
              <w:jc w:val="center"/>
              <w:rPr>
                <w:sz w:val="20"/>
                <w:szCs w:val="20"/>
              </w:rPr>
            </w:pPr>
          </w:p>
        </w:tc>
      </w:tr>
      <w:tr w:rsidR="000A0B5B" w:rsidRPr="009B0DD8" w14:paraId="43EB784D" w14:textId="77777777" w:rsidTr="003C1CD5">
        <w:tc>
          <w:tcPr>
            <w:tcW w:w="675" w:type="dxa"/>
            <w:vAlign w:val="center"/>
          </w:tcPr>
          <w:p w14:paraId="6A84E0AD" w14:textId="77777777" w:rsidR="000A0B5B" w:rsidRPr="000A0B5B" w:rsidRDefault="000A0B5B" w:rsidP="003C1CD5">
            <w:pPr>
              <w:jc w:val="center"/>
              <w:rPr>
                <w:sz w:val="20"/>
                <w:szCs w:val="20"/>
              </w:rPr>
            </w:pPr>
            <w:r w:rsidRPr="000A0B5B">
              <w:rPr>
                <w:sz w:val="20"/>
                <w:szCs w:val="20"/>
              </w:rPr>
              <w:t>5</w:t>
            </w:r>
          </w:p>
        </w:tc>
        <w:tc>
          <w:tcPr>
            <w:tcW w:w="4678" w:type="dxa"/>
          </w:tcPr>
          <w:p w14:paraId="06AC3753" w14:textId="77777777" w:rsidR="000A0B5B" w:rsidRPr="000A0B5B" w:rsidRDefault="000A0B5B" w:rsidP="003C1CD5">
            <w:pPr>
              <w:jc w:val="both"/>
              <w:rPr>
                <w:sz w:val="20"/>
                <w:szCs w:val="20"/>
              </w:rPr>
            </w:pPr>
            <w:r w:rsidRPr="000A0B5B">
              <w:rPr>
                <w:rFonts w:asciiTheme="minorHAnsi" w:hAnsiTheme="minorHAnsi"/>
                <w:bCs/>
                <w:sz w:val="20"/>
                <w:szCs w:val="20"/>
              </w:rPr>
              <w:t>При одлучувањето за временската рамка на програмата за обука, дали се земени предвид: целите, природата и бројот на тематски области, бројот на учесници и методологијата што треба да се користи?</w:t>
            </w:r>
          </w:p>
        </w:tc>
        <w:tc>
          <w:tcPr>
            <w:tcW w:w="851" w:type="dxa"/>
            <w:tcBorders>
              <w:bottom w:val="single" w:sz="4" w:space="0" w:color="auto"/>
            </w:tcBorders>
            <w:vAlign w:val="center"/>
          </w:tcPr>
          <w:p w14:paraId="17D322E7"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19EEB0CB"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75010A0D" w14:textId="77777777" w:rsidR="000A0B5B" w:rsidRPr="000A0B5B" w:rsidRDefault="000A0B5B" w:rsidP="003C1CD5">
            <w:pPr>
              <w:jc w:val="center"/>
              <w:rPr>
                <w:sz w:val="20"/>
                <w:szCs w:val="20"/>
              </w:rPr>
            </w:pPr>
          </w:p>
        </w:tc>
      </w:tr>
      <w:tr w:rsidR="000A0B5B" w:rsidRPr="009B0DD8" w14:paraId="1165AB4C" w14:textId="77777777" w:rsidTr="003C1CD5">
        <w:tc>
          <w:tcPr>
            <w:tcW w:w="675" w:type="dxa"/>
            <w:shd w:val="clear" w:color="auto" w:fill="D9D9D9" w:themeFill="background1" w:themeFillShade="D9"/>
            <w:vAlign w:val="center"/>
          </w:tcPr>
          <w:p w14:paraId="3B730B3F" w14:textId="77777777" w:rsidR="000A0B5B" w:rsidRPr="000A0B5B" w:rsidRDefault="000A0B5B" w:rsidP="003C1CD5">
            <w:pPr>
              <w:jc w:val="center"/>
              <w:rPr>
                <w:b/>
                <w:bCs/>
                <w:sz w:val="20"/>
                <w:szCs w:val="20"/>
              </w:rPr>
            </w:pPr>
            <w:r w:rsidRPr="000A0B5B">
              <w:rPr>
                <w:b/>
                <w:bCs/>
                <w:sz w:val="20"/>
                <w:szCs w:val="20"/>
              </w:rPr>
              <w:t>III</w:t>
            </w:r>
          </w:p>
        </w:tc>
        <w:tc>
          <w:tcPr>
            <w:tcW w:w="4678" w:type="dxa"/>
            <w:tcBorders>
              <w:right w:val="single" w:sz="4" w:space="0" w:color="auto"/>
            </w:tcBorders>
            <w:shd w:val="clear" w:color="auto" w:fill="D9D9D9" w:themeFill="background1" w:themeFillShade="D9"/>
            <w:vAlign w:val="center"/>
          </w:tcPr>
          <w:p w14:paraId="47835198" w14:textId="77777777" w:rsidR="000A0B5B" w:rsidRPr="000A0B5B" w:rsidRDefault="000A0B5B" w:rsidP="003C1CD5">
            <w:pPr>
              <w:jc w:val="both"/>
              <w:rPr>
                <w:b/>
                <w:bCs/>
                <w:sz w:val="20"/>
                <w:szCs w:val="20"/>
              </w:rPr>
            </w:pPr>
            <w:r w:rsidRPr="000A0B5B">
              <w:rPr>
                <w:b/>
                <w:bCs/>
                <w:sz w:val="20"/>
                <w:szCs w:val="20"/>
              </w:rPr>
              <w:t>Имплементација на обука</w:t>
            </w:r>
          </w:p>
        </w:tc>
        <w:tc>
          <w:tcPr>
            <w:tcW w:w="85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3DE08AA" w14:textId="77777777" w:rsidR="000A0B5B" w:rsidRPr="000A0B5B" w:rsidRDefault="000A0B5B" w:rsidP="003C1CD5">
            <w:pPr>
              <w:jc w:val="center"/>
              <w:rPr>
                <w:b/>
                <w:bCs/>
                <w:sz w:val="20"/>
                <w:szCs w:val="20"/>
              </w:rPr>
            </w:pPr>
          </w:p>
        </w:tc>
        <w:tc>
          <w:tcPr>
            <w:tcW w:w="850" w:type="dxa"/>
            <w:tcBorders>
              <w:top w:val="single" w:sz="4" w:space="0" w:color="auto"/>
              <w:left w:val="nil"/>
              <w:bottom w:val="single" w:sz="4" w:space="0" w:color="auto"/>
              <w:right w:val="nil"/>
            </w:tcBorders>
            <w:shd w:val="clear" w:color="auto" w:fill="D9D9D9" w:themeFill="background1" w:themeFillShade="D9"/>
            <w:vAlign w:val="center"/>
          </w:tcPr>
          <w:p w14:paraId="47FF306F" w14:textId="77777777" w:rsidR="000A0B5B" w:rsidRPr="000A0B5B" w:rsidRDefault="000A0B5B" w:rsidP="003C1CD5">
            <w:pPr>
              <w:jc w:val="center"/>
              <w:rPr>
                <w:b/>
                <w:bCs/>
                <w:sz w:val="20"/>
                <w:szCs w:val="20"/>
              </w:rPr>
            </w:pPr>
          </w:p>
        </w:tc>
        <w:tc>
          <w:tcPr>
            <w:tcW w:w="28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F1E187" w14:textId="77777777" w:rsidR="000A0B5B" w:rsidRPr="000A0B5B" w:rsidRDefault="000A0B5B" w:rsidP="003C1CD5">
            <w:pPr>
              <w:jc w:val="center"/>
              <w:rPr>
                <w:b/>
                <w:bCs/>
                <w:sz w:val="20"/>
                <w:szCs w:val="20"/>
              </w:rPr>
            </w:pPr>
          </w:p>
        </w:tc>
      </w:tr>
      <w:tr w:rsidR="000A0B5B" w:rsidRPr="009B0DD8" w14:paraId="20F797C6" w14:textId="77777777" w:rsidTr="003C1CD5">
        <w:tc>
          <w:tcPr>
            <w:tcW w:w="675" w:type="dxa"/>
            <w:vAlign w:val="center"/>
          </w:tcPr>
          <w:p w14:paraId="04693F61" w14:textId="77777777" w:rsidR="000A0B5B" w:rsidRPr="000A0B5B" w:rsidRDefault="000A0B5B" w:rsidP="003C1CD5">
            <w:pPr>
              <w:jc w:val="center"/>
              <w:rPr>
                <w:sz w:val="20"/>
                <w:szCs w:val="20"/>
              </w:rPr>
            </w:pPr>
            <w:r w:rsidRPr="000A0B5B">
              <w:rPr>
                <w:sz w:val="20"/>
                <w:szCs w:val="20"/>
              </w:rPr>
              <w:t>1</w:t>
            </w:r>
          </w:p>
        </w:tc>
        <w:tc>
          <w:tcPr>
            <w:tcW w:w="4678" w:type="dxa"/>
          </w:tcPr>
          <w:p w14:paraId="54B12BA0" w14:textId="77777777" w:rsidR="000A0B5B" w:rsidRPr="000A0B5B" w:rsidRDefault="000A0B5B" w:rsidP="003C1CD5">
            <w:pPr>
              <w:jc w:val="both"/>
              <w:rPr>
                <w:sz w:val="20"/>
                <w:szCs w:val="20"/>
              </w:rPr>
            </w:pPr>
            <w:r w:rsidRPr="000A0B5B">
              <w:rPr>
                <w:rFonts w:asciiTheme="minorHAnsi" w:hAnsiTheme="minorHAnsi"/>
                <w:bCs/>
                <w:sz w:val="20"/>
                <w:szCs w:val="20"/>
              </w:rPr>
              <w:t>Дали навремено беа испратени покани до потенцијалните учесници и организатори?</w:t>
            </w:r>
          </w:p>
        </w:tc>
        <w:tc>
          <w:tcPr>
            <w:tcW w:w="851" w:type="dxa"/>
            <w:tcBorders>
              <w:top w:val="single" w:sz="4" w:space="0" w:color="auto"/>
            </w:tcBorders>
            <w:vAlign w:val="center"/>
          </w:tcPr>
          <w:p w14:paraId="2BE38C97" w14:textId="77777777" w:rsidR="000A0B5B" w:rsidRPr="000A0B5B" w:rsidRDefault="000A0B5B" w:rsidP="003C1CD5">
            <w:pPr>
              <w:jc w:val="center"/>
              <w:rPr>
                <w:sz w:val="20"/>
                <w:szCs w:val="20"/>
              </w:rPr>
            </w:pPr>
          </w:p>
        </w:tc>
        <w:tc>
          <w:tcPr>
            <w:tcW w:w="850" w:type="dxa"/>
            <w:tcBorders>
              <w:top w:val="single" w:sz="4" w:space="0" w:color="auto"/>
            </w:tcBorders>
            <w:vAlign w:val="center"/>
          </w:tcPr>
          <w:p w14:paraId="5395532C" w14:textId="77777777" w:rsidR="000A0B5B" w:rsidRPr="000A0B5B" w:rsidRDefault="000A0B5B" w:rsidP="003C1CD5">
            <w:pPr>
              <w:jc w:val="center"/>
              <w:rPr>
                <w:sz w:val="20"/>
                <w:szCs w:val="20"/>
              </w:rPr>
            </w:pPr>
          </w:p>
        </w:tc>
        <w:tc>
          <w:tcPr>
            <w:tcW w:w="2825" w:type="dxa"/>
            <w:tcBorders>
              <w:top w:val="single" w:sz="4" w:space="0" w:color="auto"/>
            </w:tcBorders>
            <w:vAlign w:val="center"/>
          </w:tcPr>
          <w:p w14:paraId="22A4A26B" w14:textId="77777777" w:rsidR="000A0B5B" w:rsidRPr="000A0B5B" w:rsidRDefault="000A0B5B" w:rsidP="003C1CD5">
            <w:pPr>
              <w:jc w:val="center"/>
              <w:rPr>
                <w:sz w:val="20"/>
                <w:szCs w:val="20"/>
              </w:rPr>
            </w:pPr>
          </w:p>
        </w:tc>
      </w:tr>
      <w:tr w:rsidR="000A0B5B" w:rsidRPr="009B0DD8" w14:paraId="38F049F3" w14:textId="77777777" w:rsidTr="003C1CD5">
        <w:tc>
          <w:tcPr>
            <w:tcW w:w="675" w:type="dxa"/>
            <w:vAlign w:val="center"/>
          </w:tcPr>
          <w:p w14:paraId="5586438C" w14:textId="77777777" w:rsidR="000A0B5B" w:rsidRPr="000A0B5B" w:rsidRDefault="000A0B5B" w:rsidP="003C1CD5">
            <w:pPr>
              <w:jc w:val="center"/>
              <w:rPr>
                <w:sz w:val="20"/>
                <w:szCs w:val="20"/>
              </w:rPr>
            </w:pPr>
            <w:r w:rsidRPr="000A0B5B">
              <w:rPr>
                <w:sz w:val="20"/>
                <w:szCs w:val="20"/>
              </w:rPr>
              <w:t>2</w:t>
            </w:r>
          </w:p>
        </w:tc>
        <w:tc>
          <w:tcPr>
            <w:tcW w:w="4678" w:type="dxa"/>
          </w:tcPr>
          <w:p w14:paraId="1ADA29AE" w14:textId="77777777" w:rsidR="000A0B5B" w:rsidRPr="000A0B5B" w:rsidRDefault="000A0B5B" w:rsidP="003C1CD5">
            <w:pPr>
              <w:jc w:val="both"/>
              <w:rPr>
                <w:sz w:val="20"/>
                <w:szCs w:val="20"/>
              </w:rPr>
            </w:pPr>
            <w:r w:rsidRPr="000A0B5B">
              <w:rPr>
                <w:rFonts w:asciiTheme="minorHAnsi" w:hAnsiTheme="minorHAnsi"/>
                <w:bCs/>
                <w:sz w:val="20"/>
                <w:szCs w:val="20"/>
              </w:rPr>
              <w:t>Дали избраната локација била достапна и погодна за партиципативно учење?</w:t>
            </w:r>
          </w:p>
        </w:tc>
        <w:tc>
          <w:tcPr>
            <w:tcW w:w="851" w:type="dxa"/>
            <w:vAlign w:val="center"/>
          </w:tcPr>
          <w:p w14:paraId="3E7DA731" w14:textId="77777777" w:rsidR="000A0B5B" w:rsidRPr="000A0B5B" w:rsidRDefault="000A0B5B" w:rsidP="003C1CD5">
            <w:pPr>
              <w:jc w:val="center"/>
              <w:rPr>
                <w:sz w:val="20"/>
                <w:szCs w:val="20"/>
              </w:rPr>
            </w:pPr>
          </w:p>
        </w:tc>
        <w:tc>
          <w:tcPr>
            <w:tcW w:w="850" w:type="dxa"/>
            <w:vAlign w:val="center"/>
          </w:tcPr>
          <w:p w14:paraId="7583D85E" w14:textId="77777777" w:rsidR="000A0B5B" w:rsidRPr="000A0B5B" w:rsidRDefault="000A0B5B" w:rsidP="003C1CD5">
            <w:pPr>
              <w:jc w:val="center"/>
              <w:rPr>
                <w:sz w:val="20"/>
                <w:szCs w:val="20"/>
              </w:rPr>
            </w:pPr>
          </w:p>
        </w:tc>
        <w:tc>
          <w:tcPr>
            <w:tcW w:w="2825" w:type="dxa"/>
            <w:vAlign w:val="center"/>
          </w:tcPr>
          <w:p w14:paraId="5E10789F" w14:textId="77777777" w:rsidR="000A0B5B" w:rsidRPr="000A0B5B" w:rsidRDefault="000A0B5B" w:rsidP="003C1CD5">
            <w:pPr>
              <w:jc w:val="center"/>
              <w:rPr>
                <w:sz w:val="20"/>
                <w:szCs w:val="20"/>
              </w:rPr>
            </w:pPr>
          </w:p>
        </w:tc>
      </w:tr>
      <w:tr w:rsidR="000A0B5B" w:rsidRPr="009B0DD8" w14:paraId="3ADE8D30" w14:textId="77777777" w:rsidTr="003C1CD5">
        <w:tc>
          <w:tcPr>
            <w:tcW w:w="675" w:type="dxa"/>
            <w:vAlign w:val="center"/>
          </w:tcPr>
          <w:p w14:paraId="7551AF1D" w14:textId="77777777" w:rsidR="000A0B5B" w:rsidRPr="000A0B5B" w:rsidRDefault="000A0B5B" w:rsidP="003C1CD5">
            <w:pPr>
              <w:jc w:val="center"/>
              <w:rPr>
                <w:sz w:val="20"/>
                <w:szCs w:val="20"/>
              </w:rPr>
            </w:pPr>
            <w:r w:rsidRPr="000A0B5B">
              <w:rPr>
                <w:sz w:val="20"/>
                <w:szCs w:val="20"/>
              </w:rPr>
              <w:t>3</w:t>
            </w:r>
          </w:p>
        </w:tc>
        <w:tc>
          <w:tcPr>
            <w:tcW w:w="4678" w:type="dxa"/>
          </w:tcPr>
          <w:p w14:paraId="59B7E272" w14:textId="77777777" w:rsidR="000A0B5B" w:rsidRPr="000A0B5B" w:rsidRDefault="000A0B5B" w:rsidP="003C1CD5">
            <w:pPr>
              <w:jc w:val="both"/>
              <w:rPr>
                <w:sz w:val="20"/>
                <w:szCs w:val="20"/>
              </w:rPr>
            </w:pPr>
            <w:r w:rsidRPr="000A0B5B">
              <w:rPr>
                <w:rFonts w:asciiTheme="minorHAnsi" w:hAnsiTheme="minorHAnsi"/>
                <w:bCs/>
                <w:sz w:val="20"/>
                <w:szCs w:val="20"/>
              </w:rPr>
              <w:t>Дали е достапна потребната опрема за обука на местото на обуката? (флипчарт, проектор, итн.)</w:t>
            </w:r>
          </w:p>
        </w:tc>
        <w:tc>
          <w:tcPr>
            <w:tcW w:w="851" w:type="dxa"/>
            <w:tcBorders>
              <w:bottom w:val="single" w:sz="4" w:space="0" w:color="auto"/>
            </w:tcBorders>
            <w:vAlign w:val="center"/>
          </w:tcPr>
          <w:p w14:paraId="7E771371"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3931C2B3"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45070F30" w14:textId="77777777" w:rsidR="000A0B5B" w:rsidRPr="000A0B5B" w:rsidRDefault="000A0B5B" w:rsidP="003C1CD5">
            <w:pPr>
              <w:jc w:val="center"/>
              <w:rPr>
                <w:sz w:val="20"/>
                <w:szCs w:val="20"/>
              </w:rPr>
            </w:pPr>
          </w:p>
        </w:tc>
      </w:tr>
      <w:tr w:rsidR="000A0B5B" w:rsidRPr="009B0DD8" w14:paraId="0E2B6BFF" w14:textId="77777777" w:rsidTr="003C1CD5">
        <w:tc>
          <w:tcPr>
            <w:tcW w:w="675" w:type="dxa"/>
            <w:vAlign w:val="center"/>
          </w:tcPr>
          <w:p w14:paraId="06DB41BC" w14:textId="77777777" w:rsidR="000A0B5B" w:rsidRPr="000A0B5B" w:rsidRDefault="000A0B5B" w:rsidP="003C1CD5">
            <w:pPr>
              <w:jc w:val="center"/>
              <w:rPr>
                <w:sz w:val="20"/>
                <w:szCs w:val="20"/>
              </w:rPr>
            </w:pPr>
            <w:r w:rsidRPr="000A0B5B">
              <w:rPr>
                <w:sz w:val="20"/>
                <w:szCs w:val="20"/>
              </w:rPr>
              <w:t>4</w:t>
            </w:r>
          </w:p>
        </w:tc>
        <w:tc>
          <w:tcPr>
            <w:tcW w:w="4678" w:type="dxa"/>
          </w:tcPr>
          <w:p w14:paraId="24756DDD" w14:textId="77777777" w:rsidR="000A0B5B" w:rsidRPr="000A0B5B" w:rsidRDefault="000A0B5B" w:rsidP="003C1CD5">
            <w:pPr>
              <w:jc w:val="both"/>
              <w:rPr>
                <w:sz w:val="20"/>
                <w:szCs w:val="20"/>
              </w:rPr>
            </w:pPr>
            <w:r w:rsidRPr="000A0B5B">
              <w:rPr>
                <w:rFonts w:asciiTheme="minorHAnsi" w:hAnsiTheme="minorHAnsi"/>
                <w:bCs/>
                <w:sz w:val="20"/>
                <w:szCs w:val="20"/>
              </w:rPr>
              <w:t>Дали логистиката за организирање на обуката може да се преговара?</w:t>
            </w:r>
          </w:p>
        </w:tc>
        <w:tc>
          <w:tcPr>
            <w:tcW w:w="851" w:type="dxa"/>
            <w:tcBorders>
              <w:bottom w:val="single" w:sz="4" w:space="0" w:color="auto"/>
            </w:tcBorders>
            <w:vAlign w:val="center"/>
          </w:tcPr>
          <w:p w14:paraId="48048356"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702F6217"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64D3031D" w14:textId="77777777" w:rsidR="000A0B5B" w:rsidRPr="000A0B5B" w:rsidRDefault="000A0B5B" w:rsidP="003C1CD5">
            <w:pPr>
              <w:jc w:val="center"/>
              <w:rPr>
                <w:sz w:val="20"/>
                <w:szCs w:val="20"/>
              </w:rPr>
            </w:pPr>
          </w:p>
        </w:tc>
      </w:tr>
      <w:tr w:rsidR="000A0B5B" w:rsidRPr="009B0DD8" w14:paraId="77FDF9FA" w14:textId="77777777" w:rsidTr="003C1CD5">
        <w:tc>
          <w:tcPr>
            <w:tcW w:w="675" w:type="dxa"/>
            <w:vAlign w:val="center"/>
          </w:tcPr>
          <w:p w14:paraId="32DABDCD" w14:textId="77777777" w:rsidR="000A0B5B" w:rsidRPr="000A0B5B" w:rsidRDefault="000A0B5B" w:rsidP="003C1CD5">
            <w:pPr>
              <w:jc w:val="center"/>
              <w:rPr>
                <w:sz w:val="20"/>
                <w:szCs w:val="20"/>
              </w:rPr>
            </w:pPr>
            <w:r w:rsidRPr="000A0B5B">
              <w:rPr>
                <w:sz w:val="20"/>
                <w:szCs w:val="20"/>
              </w:rPr>
              <w:t>5</w:t>
            </w:r>
          </w:p>
        </w:tc>
        <w:tc>
          <w:tcPr>
            <w:tcW w:w="4678" w:type="dxa"/>
          </w:tcPr>
          <w:p w14:paraId="0CB022BD" w14:textId="77777777" w:rsidR="000A0B5B" w:rsidRPr="000A0B5B" w:rsidRDefault="000A0B5B" w:rsidP="003C1CD5">
            <w:pPr>
              <w:jc w:val="both"/>
              <w:rPr>
                <w:sz w:val="20"/>
                <w:szCs w:val="20"/>
              </w:rPr>
            </w:pPr>
            <w:r w:rsidRPr="000A0B5B">
              <w:rPr>
                <w:rFonts w:asciiTheme="minorHAnsi" w:hAnsiTheme="minorHAnsi"/>
                <w:bCs/>
                <w:sz w:val="20"/>
                <w:szCs w:val="20"/>
              </w:rPr>
              <w:t>Дали беа земени предвид уникатните карактеристики на учесниците (култура, пол)?</w:t>
            </w:r>
          </w:p>
        </w:tc>
        <w:tc>
          <w:tcPr>
            <w:tcW w:w="851" w:type="dxa"/>
            <w:tcBorders>
              <w:bottom w:val="single" w:sz="4" w:space="0" w:color="auto"/>
            </w:tcBorders>
            <w:vAlign w:val="center"/>
          </w:tcPr>
          <w:p w14:paraId="5C316827"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6E75828C"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2D1E21A8" w14:textId="77777777" w:rsidR="000A0B5B" w:rsidRPr="000A0B5B" w:rsidRDefault="000A0B5B" w:rsidP="003C1CD5">
            <w:pPr>
              <w:jc w:val="center"/>
              <w:rPr>
                <w:sz w:val="20"/>
                <w:szCs w:val="20"/>
              </w:rPr>
            </w:pPr>
          </w:p>
        </w:tc>
      </w:tr>
      <w:tr w:rsidR="000A0B5B" w:rsidRPr="009B0DD8" w14:paraId="70BD0727" w14:textId="77777777" w:rsidTr="003C1CD5">
        <w:tc>
          <w:tcPr>
            <w:tcW w:w="675" w:type="dxa"/>
            <w:vAlign w:val="center"/>
          </w:tcPr>
          <w:p w14:paraId="656BE4C1" w14:textId="77777777" w:rsidR="000A0B5B" w:rsidRPr="000A0B5B" w:rsidRDefault="000A0B5B" w:rsidP="003C1CD5">
            <w:pPr>
              <w:jc w:val="center"/>
              <w:rPr>
                <w:sz w:val="20"/>
                <w:szCs w:val="20"/>
              </w:rPr>
            </w:pPr>
            <w:r w:rsidRPr="000A0B5B">
              <w:rPr>
                <w:sz w:val="20"/>
                <w:szCs w:val="20"/>
              </w:rPr>
              <w:t>6</w:t>
            </w:r>
          </w:p>
        </w:tc>
        <w:tc>
          <w:tcPr>
            <w:tcW w:w="4678" w:type="dxa"/>
          </w:tcPr>
          <w:p w14:paraId="7733A08B" w14:textId="77777777" w:rsidR="000A0B5B" w:rsidRPr="000A0B5B" w:rsidRDefault="000A0B5B" w:rsidP="003C1CD5">
            <w:pPr>
              <w:jc w:val="both"/>
              <w:rPr>
                <w:sz w:val="20"/>
                <w:szCs w:val="20"/>
              </w:rPr>
            </w:pPr>
            <w:r w:rsidRPr="000A0B5B">
              <w:rPr>
                <w:rFonts w:asciiTheme="minorHAnsi" w:hAnsiTheme="minorHAnsi"/>
                <w:bCs/>
                <w:sz w:val="20"/>
                <w:szCs w:val="20"/>
              </w:rPr>
              <w:t>Дали е договорена церемонија на отворање?</w:t>
            </w:r>
          </w:p>
        </w:tc>
        <w:tc>
          <w:tcPr>
            <w:tcW w:w="851" w:type="dxa"/>
            <w:tcBorders>
              <w:bottom w:val="single" w:sz="4" w:space="0" w:color="auto"/>
            </w:tcBorders>
            <w:vAlign w:val="center"/>
          </w:tcPr>
          <w:p w14:paraId="12A2EBEF"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0F41F7FC"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70D32EF3" w14:textId="77777777" w:rsidR="000A0B5B" w:rsidRPr="000A0B5B" w:rsidRDefault="000A0B5B" w:rsidP="003C1CD5">
            <w:pPr>
              <w:jc w:val="center"/>
              <w:rPr>
                <w:sz w:val="20"/>
                <w:szCs w:val="20"/>
              </w:rPr>
            </w:pPr>
          </w:p>
        </w:tc>
      </w:tr>
      <w:tr w:rsidR="000A0B5B" w:rsidRPr="009B0DD8" w14:paraId="0A378A54" w14:textId="77777777" w:rsidTr="003C1CD5">
        <w:tc>
          <w:tcPr>
            <w:tcW w:w="675" w:type="dxa"/>
            <w:vAlign w:val="center"/>
          </w:tcPr>
          <w:p w14:paraId="1EC84C25" w14:textId="77777777" w:rsidR="000A0B5B" w:rsidRPr="000A0B5B" w:rsidRDefault="000A0B5B" w:rsidP="003C1CD5">
            <w:pPr>
              <w:jc w:val="center"/>
              <w:rPr>
                <w:sz w:val="20"/>
                <w:szCs w:val="20"/>
              </w:rPr>
            </w:pPr>
            <w:r w:rsidRPr="000A0B5B">
              <w:rPr>
                <w:sz w:val="20"/>
                <w:szCs w:val="20"/>
              </w:rPr>
              <w:t>7</w:t>
            </w:r>
          </w:p>
        </w:tc>
        <w:tc>
          <w:tcPr>
            <w:tcW w:w="4678" w:type="dxa"/>
          </w:tcPr>
          <w:p w14:paraId="051DED5A" w14:textId="77777777" w:rsidR="000A0B5B" w:rsidRPr="000A0B5B" w:rsidRDefault="000A0B5B" w:rsidP="003C1CD5">
            <w:pPr>
              <w:jc w:val="both"/>
              <w:rPr>
                <w:sz w:val="20"/>
                <w:szCs w:val="20"/>
              </w:rPr>
            </w:pPr>
            <w:r w:rsidRPr="000A0B5B">
              <w:rPr>
                <w:rFonts w:asciiTheme="minorHAnsi" w:hAnsiTheme="minorHAnsi"/>
                <w:bCs/>
                <w:sz w:val="20"/>
                <w:szCs w:val="20"/>
              </w:rPr>
              <w:t>Дали е потврдено дека сите ресурси (човечки, финансиски, материјали/опрема) потребни за обука се достапни и соодветни?</w:t>
            </w:r>
          </w:p>
        </w:tc>
        <w:tc>
          <w:tcPr>
            <w:tcW w:w="851" w:type="dxa"/>
            <w:tcBorders>
              <w:bottom w:val="single" w:sz="4" w:space="0" w:color="auto"/>
            </w:tcBorders>
            <w:vAlign w:val="center"/>
          </w:tcPr>
          <w:p w14:paraId="68275B3A"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48E3AF7D"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61D02C12" w14:textId="77777777" w:rsidR="000A0B5B" w:rsidRPr="000A0B5B" w:rsidRDefault="000A0B5B" w:rsidP="003C1CD5">
            <w:pPr>
              <w:jc w:val="center"/>
              <w:rPr>
                <w:sz w:val="20"/>
                <w:szCs w:val="20"/>
              </w:rPr>
            </w:pPr>
          </w:p>
        </w:tc>
      </w:tr>
      <w:tr w:rsidR="000A0B5B" w:rsidRPr="009B0DD8" w14:paraId="708EADBB" w14:textId="77777777" w:rsidTr="003C1CD5">
        <w:tc>
          <w:tcPr>
            <w:tcW w:w="675" w:type="dxa"/>
            <w:vAlign w:val="center"/>
          </w:tcPr>
          <w:p w14:paraId="0FC27F8D" w14:textId="77777777" w:rsidR="000A0B5B" w:rsidRPr="000A0B5B" w:rsidRDefault="000A0B5B" w:rsidP="003C1CD5">
            <w:pPr>
              <w:jc w:val="center"/>
              <w:rPr>
                <w:sz w:val="20"/>
                <w:szCs w:val="20"/>
              </w:rPr>
            </w:pPr>
            <w:r w:rsidRPr="000A0B5B">
              <w:rPr>
                <w:sz w:val="20"/>
                <w:szCs w:val="20"/>
              </w:rPr>
              <w:t>8</w:t>
            </w:r>
          </w:p>
        </w:tc>
        <w:tc>
          <w:tcPr>
            <w:tcW w:w="4678" w:type="dxa"/>
          </w:tcPr>
          <w:p w14:paraId="33A3FF31" w14:textId="77777777" w:rsidR="000A0B5B" w:rsidRPr="000A0B5B" w:rsidRDefault="000A0B5B" w:rsidP="003C1CD5">
            <w:pPr>
              <w:jc w:val="both"/>
              <w:rPr>
                <w:rFonts w:asciiTheme="minorHAnsi" w:hAnsiTheme="minorHAnsi"/>
                <w:bCs/>
                <w:sz w:val="20"/>
                <w:szCs w:val="20"/>
              </w:rPr>
            </w:pPr>
            <w:r w:rsidRPr="000A0B5B">
              <w:rPr>
                <w:sz w:val="20"/>
                <w:szCs w:val="20"/>
              </w:rPr>
              <w:t>Дали сите учесници се пријавени?</w:t>
            </w:r>
          </w:p>
        </w:tc>
        <w:tc>
          <w:tcPr>
            <w:tcW w:w="851" w:type="dxa"/>
            <w:tcBorders>
              <w:bottom w:val="single" w:sz="4" w:space="0" w:color="auto"/>
            </w:tcBorders>
            <w:vAlign w:val="center"/>
          </w:tcPr>
          <w:p w14:paraId="3581D2C4"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507F8C7C"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483D3E5F" w14:textId="77777777" w:rsidR="000A0B5B" w:rsidRPr="000A0B5B" w:rsidRDefault="000A0B5B" w:rsidP="003C1CD5">
            <w:pPr>
              <w:jc w:val="center"/>
              <w:rPr>
                <w:sz w:val="20"/>
                <w:szCs w:val="20"/>
              </w:rPr>
            </w:pPr>
          </w:p>
        </w:tc>
      </w:tr>
      <w:tr w:rsidR="000A0B5B" w:rsidRPr="009B0DD8" w14:paraId="139B3F9C" w14:textId="77777777" w:rsidTr="003C1CD5">
        <w:tc>
          <w:tcPr>
            <w:tcW w:w="675" w:type="dxa"/>
            <w:vAlign w:val="center"/>
          </w:tcPr>
          <w:p w14:paraId="2CABDC5D" w14:textId="77777777" w:rsidR="000A0B5B" w:rsidRPr="000A0B5B" w:rsidRDefault="000A0B5B" w:rsidP="003C1CD5">
            <w:pPr>
              <w:jc w:val="center"/>
              <w:rPr>
                <w:sz w:val="20"/>
                <w:szCs w:val="20"/>
              </w:rPr>
            </w:pPr>
            <w:r w:rsidRPr="000A0B5B">
              <w:rPr>
                <w:sz w:val="20"/>
                <w:szCs w:val="20"/>
              </w:rPr>
              <w:t>9</w:t>
            </w:r>
          </w:p>
        </w:tc>
        <w:tc>
          <w:tcPr>
            <w:tcW w:w="4678" w:type="dxa"/>
          </w:tcPr>
          <w:p w14:paraId="5831B852" w14:textId="77777777" w:rsidR="000A0B5B" w:rsidRPr="000A0B5B" w:rsidRDefault="000A0B5B" w:rsidP="003C1CD5">
            <w:pPr>
              <w:jc w:val="both"/>
              <w:rPr>
                <w:rFonts w:asciiTheme="minorHAnsi" w:hAnsiTheme="minorHAnsi"/>
                <w:bCs/>
                <w:sz w:val="20"/>
                <w:szCs w:val="20"/>
              </w:rPr>
            </w:pPr>
            <w:r w:rsidRPr="000A0B5B">
              <w:rPr>
                <w:sz w:val="20"/>
                <w:szCs w:val="20"/>
              </w:rPr>
              <w:t>Дали е организиран состанок за распределба на одговорностите на сите лица вклучени во обуката, вклучително и обучувачите?</w:t>
            </w:r>
          </w:p>
        </w:tc>
        <w:tc>
          <w:tcPr>
            <w:tcW w:w="851" w:type="dxa"/>
            <w:tcBorders>
              <w:bottom w:val="single" w:sz="4" w:space="0" w:color="auto"/>
            </w:tcBorders>
            <w:vAlign w:val="center"/>
          </w:tcPr>
          <w:p w14:paraId="06790825"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6C3A2B8F"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0EA60F07" w14:textId="77777777" w:rsidR="000A0B5B" w:rsidRPr="000A0B5B" w:rsidRDefault="000A0B5B" w:rsidP="003C1CD5">
            <w:pPr>
              <w:jc w:val="center"/>
              <w:rPr>
                <w:sz w:val="20"/>
                <w:szCs w:val="20"/>
              </w:rPr>
            </w:pPr>
          </w:p>
        </w:tc>
      </w:tr>
      <w:tr w:rsidR="000A0B5B" w:rsidRPr="009B0DD8" w14:paraId="72A90D8D" w14:textId="77777777" w:rsidTr="003C1CD5">
        <w:tc>
          <w:tcPr>
            <w:tcW w:w="675" w:type="dxa"/>
            <w:vAlign w:val="center"/>
          </w:tcPr>
          <w:p w14:paraId="45E402C3" w14:textId="77777777" w:rsidR="000A0B5B" w:rsidRPr="000A0B5B" w:rsidRDefault="000A0B5B" w:rsidP="003C1CD5">
            <w:pPr>
              <w:jc w:val="center"/>
              <w:rPr>
                <w:sz w:val="20"/>
                <w:szCs w:val="20"/>
              </w:rPr>
            </w:pPr>
            <w:r w:rsidRPr="000A0B5B">
              <w:rPr>
                <w:sz w:val="20"/>
                <w:szCs w:val="20"/>
              </w:rPr>
              <w:t>10</w:t>
            </w:r>
          </w:p>
        </w:tc>
        <w:tc>
          <w:tcPr>
            <w:tcW w:w="4678" w:type="dxa"/>
          </w:tcPr>
          <w:p w14:paraId="574ACA6E" w14:textId="77777777" w:rsidR="000A0B5B" w:rsidRPr="000A0B5B" w:rsidRDefault="000A0B5B" w:rsidP="003C1CD5">
            <w:pPr>
              <w:jc w:val="both"/>
              <w:rPr>
                <w:rFonts w:asciiTheme="minorHAnsi" w:hAnsiTheme="minorHAnsi"/>
                <w:bCs/>
                <w:sz w:val="20"/>
                <w:szCs w:val="20"/>
              </w:rPr>
            </w:pPr>
            <w:r w:rsidRPr="000A0B5B">
              <w:rPr>
                <w:sz w:val="20"/>
                <w:szCs w:val="20"/>
              </w:rPr>
              <w:t>Дали е постигнат договор во врска со управувањето со времето и распределбата на времето за секоја сесија?</w:t>
            </w:r>
          </w:p>
        </w:tc>
        <w:tc>
          <w:tcPr>
            <w:tcW w:w="851" w:type="dxa"/>
            <w:tcBorders>
              <w:bottom w:val="single" w:sz="4" w:space="0" w:color="auto"/>
            </w:tcBorders>
            <w:vAlign w:val="center"/>
          </w:tcPr>
          <w:p w14:paraId="6B44C4C3"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483D4EC5"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7303C4FD" w14:textId="77777777" w:rsidR="000A0B5B" w:rsidRPr="000A0B5B" w:rsidRDefault="000A0B5B" w:rsidP="003C1CD5">
            <w:pPr>
              <w:jc w:val="center"/>
              <w:rPr>
                <w:sz w:val="20"/>
                <w:szCs w:val="20"/>
              </w:rPr>
            </w:pPr>
          </w:p>
        </w:tc>
      </w:tr>
      <w:tr w:rsidR="000A0B5B" w:rsidRPr="009B0DD8" w14:paraId="5E63041F" w14:textId="77777777" w:rsidTr="003C1CD5">
        <w:tc>
          <w:tcPr>
            <w:tcW w:w="675" w:type="dxa"/>
            <w:vAlign w:val="center"/>
          </w:tcPr>
          <w:p w14:paraId="5A79CCF0" w14:textId="77777777" w:rsidR="000A0B5B" w:rsidRPr="000A0B5B" w:rsidRDefault="000A0B5B" w:rsidP="003C1CD5">
            <w:pPr>
              <w:jc w:val="center"/>
              <w:rPr>
                <w:sz w:val="20"/>
                <w:szCs w:val="20"/>
              </w:rPr>
            </w:pPr>
            <w:r w:rsidRPr="000A0B5B">
              <w:rPr>
                <w:sz w:val="20"/>
                <w:szCs w:val="20"/>
              </w:rPr>
              <w:t>11</w:t>
            </w:r>
          </w:p>
        </w:tc>
        <w:tc>
          <w:tcPr>
            <w:tcW w:w="4678" w:type="dxa"/>
          </w:tcPr>
          <w:p w14:paraId="0DB7F0A0" w14:textId="77777777" w:rsidR="000A0B5B" w:rsidRPr="000A0B5B" w:rsidRDefault="000A0B5B" w:rsidP="003C1CD5">
            <w:pPr>
              <w:jc w:val="both"/>
              <w:rPr>
                <w:rFonts w:asciiTheme="minorHAnsi" w:hAnsiTheme="minorHAnsi"/>
                <w:bCs/>
                <w:sz w:val="20"/>
                <w:szCs w:val="20"/>
              </w:rPr>
            </w:pPr>
            <w:r w:rsidRPr="000A0B5B">
              <w:rPr>
                <w:sz w:val="20"/>
                <w:szCs w:val="20"/>
              </w:rPr>
              <w:t>Дали е одвоено време за учесниците да се претстават?</w:t>
            </w:r>
          </w:p>
        </w:tc>
        <w:tc>
          <w:tcPr>
            <w:tcW w:w="851" w:type="dxa"/>
            <w:tcBorders>
              <w:bottom w:val="single" w:sz="4" w:space="0" w:color="auto"/>
            </w:tcBorders>
            <w:vAlign w:val="center"/>
          </w:tcPr>
          <w:p w14:paraId="6496F101"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0DA8AD20"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1B065E79" w14:textId="77777777" w:rsidR="000A0B5B" w:rsidRPr="000A0B5B" w:rsidRDefault="000A0B5B" w:rsidP="003C1CD5">
            <w:pPr>
              <w:jc w:val="center"/>
              <w:rPr>
                <w:sz w:val="20"/>
                <w:szCs w:val="20"/>
              </w:rPr>
            </w:pPr>
          </w:p>
        </w:tc>
      </w:tr>
      <w:tr w:rsidR="000A0B5B" w:rsidRPr="009B0DD8" w14:paraId="29DCB7E0" w14:textId="77777777" w:rsidTr="003C1CD5">
        <w:tc>
          <w:tcPr>
            <w:tcW w:w="675" w:type="dxa"/>
            <w:vAlign w:val="center"/>
          </w:tcPr>
          <w:p w14:paraId="17A213FF" w14:textId="77777777" w:rsidR="000A0B5B" w:rsidRPr="000A0B5B" w:rsidRDefault="000A0B5B" w:rsidP="003C1CD5">
            <w:pPr>
              <w:jc w:val="center"/>
              <w:rPr>
                <w:sz w:val="20"/>
                <w:szCs w:val="20"/>
              </w:rPr>
            </w:pPr>
            <w:r w:rsidRPr="000A0B5B">
              <w:rPr>
                <w:sz w:val="20"/>
                <w:szCs w:val="20"/>
              </w:rPr>
              <w:t>12</w:t>
            </w:r>
          </w:p>
        </w:tc>
        <w:tc>
          <w:tcPr>
            <w:tcW w:w="4678" w:type="dxa"/>
          </w:tcPr>
          <w:p w14:paraId="3FE5E558" w14:textId="77777777" w:rsidR="000A0B5B" w:rsidRPr="000A0B5B" w:rsidRDefault="000A0B5B" w:rsidP="003C1CD5">
            <w:pPr>
              <w:jc w:val="both"/>
              <w:rPr>
                <w:rFonts w:asciiTheme="minorHAnsi" w:hAnsiTheme="minorHAnsi"/>
                <w:bCs/>
                <w:sz w:val="20"/>
                <w:szCs w:val="20"/>
              </w:rPr>
            </w:pPr>
            <w:r w:rsidRPr="000A0B5B">
              <w:rPr>
                <w:sz w:val="20"/>
                <w:szCs w:val="20"/>
              </w:rPr>
              <w:t>Дали е овозможено правилно управување со времето?</w:t>
            </w:r>
          </w:p>
        </w:tc>
        <w:tc>
          <w:tcPr>
            <w:tcW w:w="851" w:type="dxa"/>
            <w:tcBorders>
              <w:bottom w:val="single" w:sz="4" w:space="0" w:color="auto"/>
            </w:tcBorders>
            <w:vAlign w:val="center"/>
          </w:tcPr>
          <w:p w14:paraId="719C3449"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108ED420"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526C8FFD" w14:textId="77777777" w:rsidR="000A0B5B" w:rsidRPr="000A0B5B" w:rsidRDefault="000A0B5B" w:rsidP="003C1CD5">
            <w:pPr>
              <w:jc w:val="center"/>
              <w:rPr>
                <w:sz w:val="20"/>
                <w:szCs w:val="20"/>
              </w:rPr>
            </w:pPr>
          </w:p>
        </w:tc>
      </w:tr>
      <w:tr w:rsidR="000A0B5B" w:rsidRPr="009B0DD8" w14:paraId="3ED42350" w14:textId="77777777" w:rsidTr="003C1CD5">
        <w:tc>
          <w:tcPr>
            <w:tcW w:w="675" w:type="dxa"/>
            <w:vAlign w:val="center"/>
          </w:tcPr>
          <w:p w14:paraId="1386D37C" w14:textId="77777777" w:rsidR="000A0B5B" w:rsidRPr="000A0B5B" w:rsidRDefault="000A0B5B" w:rsidP="003C1CD5">
            <w:pPr>
              <w:jc w:val="center"/>
              <w:rPr>
                <w:sz w:val="20"/>
                <w:szCs w:val="20"/>
              </w:rPr>
            </w:pPr>
            <w:r w:rsidRPr="000A0B5B">
              <w:rPr>
                <w:sz w:val="20"/>
                <w:szCs w:val="20"/>
              </w:rPr>
              <w:t>13</w:t>
            </w:r>
          </w:p>
        </w:tc>
        <w:tc>
          <w:tcPr>
            <w:tcW w:w="4678" w:type="dxa"/>
          </w:tcPr>
          <w:p w14:paraId="366BFDFC" w14:textId="77777777" w:rsidR="000A0B5B" w:rsidRPr="000A0B5B" w:rsidRDefault="000A0B5B" w:rsidP="003C1CD5">
            <w:pPr>
              <w:jc w:val="both"/>
              <w:rPr>
                <w:rFonts w:asciiTheme="minorHAnsi" w:hAnsiTheme="minorHAnsi"/>
                <w:bCs/>
                <w:sz w:val="20"/>
                <w:szCs w:val="20"/>
              </w:rPr>
            </w:pPr>
            <w:r w:rsidRPr="000A0B5B">
              <w:rPr>
                <w:sz w:val="20"/>
                <w:szCs w:val="20"/>
              </w:rPr>
              <w:t>Имаше ли теми за кои не се разговараше поради лошото управување со времето?</w:t>
            </w:r>
          </w:p>
        </w:tc>
        <w:tc>
          <w:tcPr>
            <w:tcW w:w="851" w:type="dxa"/>
            <w:tcBorders>
              <w:bottom w:val="single" w:sz="4" w:space="0" w:color="auto"/>
            </w:tcBorders>
            <w:vAlign w:val="center"/>
          </w:tcPr>
          <w:p w14:paraId="67FB8064"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36795FFC"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69641059" w14:textId="77777777" w:rsidR="000A0B5B" w:rsidRPr="000A0B5B" w:rsidRDefault="000A0B5B" w:rsidP="003C1CD5">
            <w:pPr>
              <w:jc w:val="center"/>
              <w:rPr>
                <w:sz w:val="20"/>
                <w:szCs w:val="20"/>
              </w:rPr>
            </w:pPr>
          </w:p>
        </w:tc>
      </w:tr>
      <w:tr w:rsidR="000A0B5B" w:rsidRPr="009B0DD8" w14:paraId="39293521" w14:textId="77777777" w:rsidTr="003C1CD5">
        <w:tc>
          <w:tcPr>
            <w:tcW w:w="675" w:type="dxa"/>
            <w:vAlign w:val="center"/>
          </w:tcPr>
          <w:p w14:paraId="6B5B8D00" w14:textId="77777777" w:rsidR="000A0B5B" w:rsidRPr="000A0B5B" w:rsidRDefault="000A0B5B" w:rsidP="003C1CD5">
            <w:pPr>
              <w:jc w:val="center"/>
              <w:rPr>
                <w:sz w:val="20"/>
                <w:szCs w:val="20"/>
              </w:rPr>
            </w:pPr>
            <w:r w:rsidRPr="000A0B5B">
              <w:rPr>
                <w:sz w:val="20"/>
                <w:szCs w:val="20"/>
              </w:rPr>
              <w:t>14</w:t>
            </w:r>
          </w:p>
        </w:tc>
        <w:tc>
          <w:tcPr>
            <w:tcW w:w="4678" w:type="dxa"/>
          </w:tcPr>
          <w:p w14:paraId="323D2A25" w14:textId="77777777" w:rsidR="000A0B5B" w:rsidRPr="000A0B5B" w:rsidRDefault="000A0B5B" w:rsidP="003C1CD5">
            <w:pPr>
              <w:jc w:val="both"/>
              <w:rPr>
                <w:rFonts w:asciiTheme="minorHAnsi" w:hAnsiTheme="minorHAnsi"/>
                <w:bCs/>
                <w:sz w:val="20"/>
                <w:szCs w:val="20"/>
              </w:rPr>
            </w:pPr>
            <w:r w:rsidRPr="000A0B5B">
              <w:rPr>
                <w:sz w:val="20"/>
                <w:szCs w:val="20"/>
              </w:rPr>
              <w:t>Дали на учесниците им беше дадена можност да ги споделат своите согледувања и мислења?</w:t>
            </w:r>
          </w:p>
        </w:tc>
        <w:tc>
          <w:tcPr>
            <w:tcW w:w="851" w:type="dxa"/>
            <w:tcBorders>
              <w:bottom w:val="single" w:sz="4" w:space="0" w:color="auto"/>
            </w:tcBorders>
            <w:vAlign w:val="center"/>
          </w:tcPr>
          <w:p w14:paraId="6F868BB4"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17AA766C"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018DD4CC" w14:textId="77777777" w:rsidR="000A0B5B" w:rsidRPr="000A0B5B" w:rsidRDefault="000A0B5B" w:rsidP="003C1CD5">
            <w:pPr>
              <w:jc w:val="center"/>
              <w:rPr>
                <w:sz w:val="20"/>
                <w:szCs w:val="20"/>
              </w:rPr>
            </w:pPr>
          </w:p>
        </w:tc>
      </w:tr>
      <w:tr w:rsidR="000A0B5B" w:rsidRPr="009B0DD8" w14:paraId="36259F47" w14:textId="77777777" w:rsidTr="003C1CD5">
        <w:tc>
          <w:tcPr>
            <w:tcW w:w="675" w:type="dxa"/>
            <w:vAlign w:val="center"/>
          </w:tcPr>
          <w:p w14:paraId="7CE81478" w14:textId="77777777" w:rsidR="000A0B5B" w:rsidRPr="000A0B5B" w:rsidRDefault="000A0B5B" w:rsidP="003C1CD5">
            <w:pPr>
              <w:jc w:val="center"/>
              <w:rPr>
                <w:sz w:val="20"/>
                <w:szCs w:val="20"/>
              </w:rPr>
            </w:pPr>
            <w:r w:rsidRPr="000A0B5B">
              <w:rPr>
                <w:sz w:val="20"/>
                <w:szCs w:val="20"/>
              </w:rPr>
              <w:t>15</w:t>
            </w:r>
          </w:p>
        </w:tc>
        <w:tc>
          <w:tcPr>
            <w:tcW w:w="4678" w:type="dxa"/>
          </w:tcPr>
          <w:p w14:paraId="6E6630F5" w14:textId="77777777" w:rsidR="000A0B5B" w:rsidRPr="000A0B5B" w:rsidRDefault="000A0B5B" w:rsidP="003C1CD5">
            <w:pPr>
              <w:jc w:val="both"/>
              <w:rPr>
                <w:rFonts w:asciiTheme="minorHAnsi" w:hAnsiTheme="minorHAnsi"/>
                <w:bCs/>
                <w:sz w:val="20"/>
                <w:szCs w:val="20"/>
              </w:rPr>
            </w:pPr>
            <w:r w:rsidRPr="000A0B5B">
              <w:rPr>
                <w:sz w:val="20"/>
                <w:szCs w:val="20"/>
              </w:rPr>
              <w:t>Дали учесниците ги добија сите потребни материјали?</w:t>
            </w:r>
          </w:p>
        </w:tc>
        <w:tc>
          <w:tcPr>
            <w:tcW w:w="851" w:type="dxa"/>
            <w:tcBorders>
              <w:bottom w:val="single" w:sz="4" w:space="0" w:color="auto"/>
            </w:tcBorders>
            <w:vAlign w:val="center"/>
          </w:tcPr>
          <w:p w14:paraId="61712076"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4BF739A4"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666B1C32" w14:textId="77777777" w:rsidR="000A0B5B" w:rsidRPr="000A0B5B" w:rsidRDefault="000A0B5B" w:rsidP="003C1CD5">
            <w:pPr>
              <w:jc w:val="center"/>
              <w:rPr>
                <w:sz w:val="20"/>
                <w:szCs w:val="20"/>
              </w:rPr>
            </w:pPr>
          </w:p>
        </w:tc>
      </w:tr>
      <w:tr w:rsidR="000A0B5B" w:rsidRPr="009B0DD8" w14:paraId="52C3F4B7" w14:textId="77777777" w:rsidTr="003C1CD5">
        <w:tc>
          <w:tcPr>
            <w:tcW w:w="675" w:type="dxa"/>
            <w:vAlign w:val="center"/>
          </w:tcPr>
          <w:p w14:paraId="5C5C3CF6" w14:textId="77777777" w:rsidR="000A0B5B" w:rsidRPr="000A0B5B" w:rsidRDefault="000A0B5B" w:rsidP="003C1CD5">
            <w:pPr>
              <w:jc w:val="center"/>
              <w:rPr>
                <w:sz w:val="20"/>
                <w:szCs w:val="20"/>
              </w:rPr>
            </w:pPr>
            <w:r w:rsidRPr="000A0B5B">
              <w:rPr>
                <w:sz w:val="20"/>
                <w:szCs w:val="20"/>
              </w:rPr>
              <w:t>16</w:t>
            </w:r>
          </w:p>
        </w:tc>
        <w:tc>
          <w:tcPr>
            <w:tcW w:w="4678" w:type="dxa"/>
          </w:tcPr>
          <w:p w14:paraId="599B7EDC" w14:textId="77777777" w:rsidR="000A0B5B" w:rsidRPr="000A0B5B" w:rsidRDefault="000A0B5B" w:rsidP="003C1CD5">
            <w:pPr>
              <w:jc w:val="both"/>
              <w:rPr>
                <w:sz w:val="20"/>
                <w:szCs w:val="20"/>
              </w:rPr>
            </w:pPr>
            <w:r w:rsidRPr="000A0B5B">
              <w:rPr>
                <w:sz w:val="20"/>
                <w:szCs w:val="20"/>
              </w:rPr>
              <w:t>Дали на учесниците им беше дадена можност да ги сумираат или размислуваат за настаните?</w:t>
            </w:r>
          </w:p>
        </w:tc>
        <w:tc>
          <w:tcPr>
            <w:tcW w:w="851" w:type="dxa"/>
            <w:tcBorders>
              <w:bottom w:val="single" w:sz="4" w:space="0" w:color="auto"/>
            </w:tcBorders>
            <w:vAlign w:val="center"/>
          </w:tcPr>
          <w:p w14:paraId="3D5EA16D"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7263B4D3"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761D07DF" w14:textId="77777777" w:rsidR="000A0B5B" w:rsidRPr="000A0B5B" w:rsidRDefault="000A0B5B" w:rsidP="003C1CD5">
            <w:pPr>
              <w:jc w:val="center"/>
              <w:rPr>
                <w:sz w:val="20"/>
                <w:szCs w:val="20"/>
              </w:rPr>
            </w:pPr>
          </w:p>
        </w:tc>
      </w:tr>
      <w:tr w:rsidR="000A0B5B" w:rsidRPr="009B0DD8" w14:paraId="625D036F" w14:textId="77777777" w:rsidTr="003C1CD5">
        <w:tc>
          <w:tcPr>
            <w:tcW w:w="675" w:type="dxa"/>
            <w:vAlign w:val="center"/>
          </w:tcPr>
          <w:p w14:paraId="428FF050" w14:textId="77777777" w:rsidR="000A0B5B" w:rsidRPr="000A0B5B" w:rsidRDefault="000A0B5B" w:rsidP="003C1CD5">
            <w:pPr>
              <w:jc w:val="center"/>
              <w:rPr>
                <w:sz w:val="20"/>
                <w:szCs w:val="20"/>
              </w:rPr>
            </w:pPr>
            <w:r w:rsidRPr="000A0B5B">
              <w:rPr>
                <w:sz w:val="20"/>
                <w:szCs w:val="20"/>
              </w:rPr>
              <w:t>17</w:t>
            </w:r>
          </w:p>
        </w:tc>
        <w:tc>
          <w:tcPr>
            <w:tcW w:w="4678" w:type="dxa"/>
          </w:tcPr>
          <w:p w14:paraId="2703131E" w14:textId="77777777" w:rsidR="000A0B5B" w:rsidRPr="000A0B5B" w:rsidRDefault="000A0B5B" w:rsidP="003C1CD5">
            <w:pPr>
              <w:jc w:val="both"/>
              <w:rPr>
                <w:sz w:val="20"/>
                <w:szCs w:val="20"/>
              </w:rPr>
            </w:pPr>
            <w:r w:rsidRPr="000A0B5B">
              <w:rPr>
                <w:sz w:val="20"/>
                <w:szCs w:val="20"/>
              </w:rPr>
              <w:t>Дали се воведени активности за градење тим?</w:t>
            </w:r>
          </w:p>
        </w:tc>
        <w:tc>
          <w:tcPr>
            <w:tcW w:w="851" w:type="dxa"/>
            <w:tcBorders>
              <w:bottom w:val="single" w:sz="4" w:space="0" w:color="auto"/>
            </w:tcBorders>
            <w:vAlign w:val="center"/>
          </w:tcPr>
          <w:p w14:paraId="3C012883"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137BEF6D"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149CE72A" w14:textId="77777777" w:rsidR="000A0B5B" w:rsidRPr="000A0B5B" w:rsidRDefault="000A0B5B" w:rsidP="003C1CD5">
            <w:pPr>
              <w:jc w:val="center"/>
              <w:rPr>
                <w:sz w:val="20"/>
                <w:szCs w:val="20"/>
              </w:rPr>
            </w:pPr>
          </w:p>
        </w:tc>
      </w:tr>
      <w:tr w:rsidR="000A0B5B" w:rsidRPr="009B0DD8" w14:paraId="5A8E7A79" w14:textId="77777777" w:rsidTr="003C1CD5">
        <w:tc>
          <w:tcPr>
            <w:tcW w:w="675" w:type="dxa"/>
            <w:vAlign w:val="center"/>
          </w:tcPr>
          <w:p w14:paraId="2559969D" w14:textId="77777777" w:rsidR="000A0B5B" w:rsidRPr="000A0B5B" w:rsidRDefault="000A0B5B" w:rsidP="003C1CD5">
            <w:pPr>
              <w:jc w:val="center"/>
              <w:rPr>
                <w:sz w:val="20"/>
                <w:szCs w:val="20"/>
              </w:rPr>
            </w:pPr>
            <w:r w:rsidRPr="000A0B5B">
              <w:rPr>
                <w:sz w:val="20"/>
                <w:szCs w:val="20"/>
              </w:rPr>
              <w:t>18</w:t>
            </w:r>
          </w:p>
        </w:tc>
        <w:tc>
          <w:tcPr>
            <w:tcW w:w="4678" w:type="dxa"/>
          </w:tcPr>
          <w:p w14:paraId="78F3BDFA" w14:textId="77777777" w:rsidR="000A0B5B" w:rsidRPr="000A0B5B" w:rsidRDefault="000A0B5B" w:rsidP="003C1CD5">
            <w:pPr>
              <w:jc w:val="both"/>
              <w:rPr>
                <w:rFonts w:asciiTheme="minorHAnsi" w:hAnsiTheme="minorHAnsi"/>
                <w:bCs/>
                <w:sz w:val="20"/>
                <w:szCs w:val="20"/>
              </w:rPr>
            </w:pPr>
            <w:r w:rsidRPr="000A0B5B">
              <w:rPr>
                <w:sz w:val="20"/>
                <w:szCs w:val="20"/>
              </w:rPr>
              <w:t>Дали се организираат теренски посети за учесниците?</w:t>
            </w:r>
          </w:p>
        </w:tc>
        <w:tc>
          <w:tcPr>
            <w:tcW w:w="851" w:type="dxa"/>
            <w:tcBorders>
              <w:bottom w:val="single" w:sz="4" w:space="0" w:color="auto"/>
            </w:tcBorders>
            <w:vAlign w:val="center"/>
          </w:tcPr>
          <w:p w14:paraId="39CC21D2"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673A54D2"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43D4ECD5" w14:textId="77777777" w:rsidR="000A0B5B" w:rsidRPr="000A0B5B" w:rsidRDefault="000A0B5B" w:rsidP="003C1CD5">
            <w:pPr>
              <w:jc w:val="center"/>
              <w:rPr>
                <w:sz w:val="20"/>
                <w:szCs w:val="20"/>
              </w:rPr>
            </w:pPr>
          </w:p>
        </w:tc>
      </w:tr>
      <w:tr w:rsidR="000A0B5B" w:rsidRPr="009B0DD8" w14:paraId="498798D0" w14:textId="77777777" w:rsidTr="003C1CD5">
        <w:tc>
          <w:tcPr>
            <w:tcW w:w="675" w:type="dxa"/>
            <w:vAlign w:val="center"/>
          </w:tcPr>
          <w:p w14:paraId="26FD5EA8" w14:textId="77777777" w:rsidR="000A0B5B" w:rsidRPr="000A0B5B" w:rsidRDefault="000A0B5B" w:rsidP="003C1CD5">
            <w:pPr>
              <w:jc w:val="center"/>
              <w:rPr>
                <w:sz w:val="20"/>
                <w:szCs w:val="20"/>
              </w:rPr>
            </w:pPr>
            <w:r w:rsidRPr="000A0B5B">
              <w:rPr>
                <w:sz w:val="20"/>
                <w:szCs w:val="20"/>
              </w:rPr>
              <w:t>19</w:t>
            </w:r>
          </w:p>
        </w:tc>
        <w:tc>
          <w:tcPr>
            <w:tcW w:w="4678" w:type="dxa"/>
          </w:tcPr>
          <w:p w14:paraId="61251FAE" w14:textId="77777777" w:rsidR="000A0B5B" w:rsidRPr="000A0B5B" w:rsidRDefault="000A0B5B" w:rsidP="003C1CD5">
            <w:pPr>
              <w:jc w:val="both"/>
              <w:rPr>
                <w:rFonts w:asciiTheme="minorHAnsi" w:hAnsiTheme="minorHAnsi"/>
                <w:bCs/>
                <w:sz w:val="20"/>
                <w:szCs w:val="20"/>
              </w:rPr>
            </w:pPr>
            <w:r w:rsidRPr="000A0B5B">
              <w:rPr>
                <w:sz w:val="20"/>
                <w:szCs w:val="20"/>
              </w:rPr>
              <w:t>Дали од учесниците беше побарано да подготват акциони планови?</w:t>
            </w:r>
          </w:p>
        </w:tc>
        <w:tc>
          <w:tcPr>
            <w:tcW w:w="851" w:type="dxa"/>
            <w:tcBorders>
              <w:bottom w:val="single" w:sz="4" w:space="0" w:color="auto"/>
            </w:tcBorders>
            <w:vAlign w:val="center"/>
          </w:tcPr>
          <w:p w14:paraId="683D4F71"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131D9E36"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724B3044" w14:textId="77777777" w:rsidR="000A0B5B" w:rsidRPr="000A0B5B" w:rsidRDefault="000A0B5B" w:rsidP="003C1CD5">
            <w:pPr>
              <w:jc w:val="center"/>
              <w:rPr>
                <w:sz w:val="20"/>
                <w:szCs w:val="20"/>
              </w:rPr>
            </w:pPr>
          </w:p>
        </w:tc>
      </w:tr>
      <w:tr w:rsidR="000A0B5B" w:rsidRPr="009B0DD8" w14:paraId="67941188" w14:textId="77777777" w:rsidTr="003C1CD5">
        <w:tc>
          <w:tcPr>
            <w:tcW w:w="675" w:type="dxa"/>
            <w:vAlign w:val="center"/>
          </w:tcPr>
          <w:p w14:paraId="71FE43FE" w14:textId="77777777" w:rsidR="000A0B5B" w:rsidRPr="000A0B5B" w:rsidRDefault="000A0B5B" w:rsidP="003C1CD5">
            <w:pPr>
              <w:jc w:val="center"/>
              <w:rPr>
                <w:sz w:val="20"/>
                <w:szCs w:val="20"/>
              </w:rPr>
            </w:pPr>
            <w:r w:rsidRPr="000A0B5B">
              <w:rPr>
                <w:sz w:val="20"/>
                <w:szCs w:val="20"/>
              </w:rPr>
              <w:t>20</w:t>
            </w:r>
          </w:p>
        </w:tc>
        <w:tc>
          <w:tcPr>
            <w:tcW w:w="4678" w:type="dxa"/>
          </w:tcPr>
          <w:p w14:paraId="42835EB6" w14:textId="77777777" w:rsidR="000A0B5B" w:rsidRPr="000A0B5B" w:rsidRDefault="000A0B5B" w:rsidP="003C1CD5">
            <w:pPr>
              <w:jc w:val="both"/>
              <w:rPr>
                <w:rFonts w:asciiTheme="minorHAnsi" w:hAnsiTheme="minorHAnsi"/>
                <w:bCs/>
                <w:sz w:val="20"/>
                <w:szCs w:val="20"/>
              </w:rPr>
            </w:pPr>
            <w:r w:rsidRPr="000A0B5B">
              <w:rPr>
                <w:sz w:val="20"/>
                <w:szCs w:val="20"/>
              </w:rPr>
              <w:t>Дали сите учесници можеа да ги подготват своите акциони планови?</w:t>
            </w:r>
          </w:p>
        </w:tc>
        <w:tc>
          <w:tcPr>
            <w:tcW w:w="851" w:type="dxa"/>
            <w:tcBorders>
              <w:bottom w:val="single" w:sz="4" w:space="0" w:color="auto"/>
            </w:tcBorders>
            <w:vAlign w:val="center"/>
          </w:tcPr>
          <w:p w14:paraId="44D53446" w14:textId="77777777" w:rsidR="000A0B5B" w:rsidRPr="000A0B5B" w:rsidRDefault="000A0B5B" w:rsidP="003C1CD5">
            <w:pPr>
              <w:jc w:val="center"/>
              <w:rPr>
                <w:sz w:val="20"/>
                <w:szCs w:val="20"/>
              </w:rPr>
            </w:pPr>
          </w:p>
        </w:tc>
        <w:tc>
          <w:tcPr>
            <w:tcW w:w="850" w:type="dxa"/>
            <w:tcBorders>
              <w:bottom w:val="single" w:sz="4" w:space="0" w:color="auto"/>
            </w:tcBorders>
            <w:vAlign w:val="center"/>
          </w:tcPr>
          <w:p w14:paraId="42433832" w14:textId="77777777" w:rsidR="000A0B5B" w:rsidRPr="000A0B5B" w:rsidRDefault="000A0B5B" w:rsidP="003C1CD5">
            <w:pPr>
              <w:jc w:val="center"/>
              <w:rPr>
                <w:sz w:val="20"/>
                <w:szCs w:val="20"/>
              </w:rPr>
            </w:pPr>
          </w:p>
        </w:tc>
        <w:tc>
          <w:tcPr>
            <w:tcW w:w="2825" w:type="dxa"/>
            <w:tcBorders>
              <w:bottom w:val="single" w:sz="4" w:space="0" w:color="auto"/>
            </w:tcBorders>
            <w:vAlign w:val="center"/>
          </w:tcPr>
          <w:p w14:paraId="27CFBD0B" w14:textId="77777777" w:rsidR="000A0B5B" w:rsidRPr="000A0B5B" w:rsidRDefault="000A0B5B" w:rsidP="003C1CD5">
            <w:pPr>
              <w:jc w:val="center"/>
              <w:rPr>
                <w:sz w:val="20"/>
                <w:szCs w:val="20"/>
              </w:rPr>
            </w:pPr>
          </w:p>
        </w:tc>
      </w:tr>
      <w:tr w:rsidR="000A0B5B" w:rsidRPr="009B0DD8" w14:paraId="6371751B" w14:textId="77777777" w:rsidTr="003C1CD5">
        <w:tc>
          <w:tcPr>
            <w:tcW w:w="675" w:type="dxa"/>
            <w:shd w:val="clear" w:color="auto" w:fill="D9D9D9" w:themeFill="background1" w:themeFillShade="D9"/>
            <w:vAlign w:val="center"/>
          </w:tcPr>
          <w:p w14:paraId="367173A3" w14:textId="77777777" w:rsidR="000A0B5B" w:rsidRPr="000A0B5B" w:rsidRDefault="000A0B5B" w:rsidP="003C1CD5">
            <w:pPr>
              <w:jc w:val="center"/>
              <w:rPr>
                <w:b/>
                <w:bCs/>
                <w:sz w:val="20"/>
                <w:szCs w:val="20"/>
              </w:rPr>
            </w:pPr>
            <w:r w:rsidRPr="000A0B5B">
              <w:rPr>
                <w:b/>
                <w:bCs/>
                <w:sz w:val="20"/>
                <w:szCs w:val="20"/>
              </w:rPr>
              <w:t>IV</w:t>
            </w:r>
          </w:p>
        </w:tc>
        <w:tc>
          <w:tcPr>
            <w:tcW w:w="4678" w:type="dxa"/>
            <w:tcBorders>
              <w:right w:val="single" w:sz="4" w:space="0" w:color="auto"/>
            </w:tcBorders>
            <w:shd w:val="clear" w:color="auto" w:fill="D9D9D9" w:themeFill="background1" w:themeFillShade="D9"/>
            <w:vAlign w:val="center"/>
          </w:tcPr>
          <w:p w14:paraId="396DF6E7" w14:textId="77777777" w:rsidR="000A0B5B" w:rsidRPr="000A0B5B" w:rsidRDefault="000A0B5B" w:rsidP="003C1CD5">
            <w:pPr>
              <w:jc w:val="both"/>
              <w:rPr>
                <w:b/>
                <w:bCs/>
                <w:sz w:val="20"/>
                <w:szCs w:val="20"/>
              </w:rPr>
            </w:pPr>
            <w:r w:rsidRPr="000A0B5B">
              <w:rPr>
                <w:b/>
                <w:bCs/>
                <w:sz w:val="20"/>
                <w:szCs w:val="20"/>
              </w:rPr>
              <w:t>Следење и евалуација на обуката</w:t>
            </w:r>
          </w:p>
        </w:tc>
        <w:tc>
          <w:tcPr>
            <w:tcW w:w="85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AA5C8B8" w14:textId="77777777" w:rsidR="000A0B5B" w:rsidRPr="000A0B5B" w:rsidRDefault="000A0B5B" w:rsidP="003C1CD5">
            <w:pPr>
              <w:jc w:val="center"/>
              <w:rPr>
                <w:b/>
                <w:bCs/>
                <w:sz w:val="20"/>
                <w:szCs w:val="20"/>
              </w:rPr>
            </w:pPr>
          </w:p>
        </w:tc>
        <w:tc>
          <w:tcPr>
            <w:tcW w:w="850" w:type="dxa"/>
            <w:tcBorders>
              <w:top w:val="single" w:sz="4" w:space="0" w:color="auto"/>
              <w:left w:val="nil"/>
              <w:bottom w:val="single" w:sz="4" w:space="0" w:color="auto"/>
              <w:right w:val="nil"/>
            </w:tcBorders>
            <w:shd w:val="clear" w:color="auto" w:fill="D9D9D9" w:themeFill="background1" w:themeFillShade="D9"/>
            <w:vAlign w:val="center"/>
          </w:tcPr>
          <w:p w14:paraId="55121BA6" w14:textId="77777777" w:rsidR="000A0B5B" w:rsidRPr="000A0B5B" w:rsidRDefault="000A0B5B" w:rsidP="003C1CD5">
            <w:pPr>
              <w:jc w:val="center"/>
              <w:rPr>
                <w:b/>
                <w:bCs/>
                <w:sz w:val="20"/>
                <w:szCs w:val="20"/>
              </w:rPr>
            </w:pPr>
          </w:p>
        </w:tc>
        <w:tc>
          <w:tcPr>
            <w:tcW w:w="28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BBA338" w14:textId="77777777" w:rsidR="000A0B5B" w:rsidRPr="000A0B5B" w:rsidRDefault="000A0B5B" w:rsidP="003C1CD5">
            <w:pPr>
              <w:jc w:val="center"/>
              <w:rPr>
                <w:b/>
                <w:bCs/>
                <w:sz w:val="20"/>
                <w:szCs w:val="20"/>
              </w:rPr>
            </w:pPr>
          </w:p>
        </w:tc>
      </w:tr>
      <w:tr w:rsidR="000A0B5B" w:rsidRPr="009B0DD8" w14:paraId="6B73E9AE" w14:textId="77777777" w:rsidTr="003C1CD5">
        <w:tc>
          <w:tcPr>
            <w:tcW w:w="675" w:type="dxa"/>
            <w:vAlign w:val="center"/>
          </w:tcPr>
          <w:p w14:paraId="12A67DE1" w14:textId="77777777" w:rsidR="000A0B5B" w:rsidRPr="000A0B5B" w:rsidRDefault="000A0B5B" w:rsidP="003C1CD5">
            <w:pPr>
              <w:jc w:val="center"/>
              <w:rPr>
                <w:sz w:val="20"/>
                <w:szCs w:val="20"/>
              </w:rPr>
            </w:pPr>
            <w:r w:rsidRPr="000A0B5B">
              <w:rPr>
                <w:sz w:val="20"/>
                <w:szCs w:val="20"/>
              </w:rPr>
              <w:t>1</w:t>
            </w:r>
          </w:p>
        </w:tc>
        <w:tc>
          <w:tcPr>
            <w:tcW w:w="4678" w:type="dxa"/>
          </w:tcPr>
          <w:p w14:paraId="1837D7E3" w14:textId="77777777" w:rsidR="000A0B5B" w:rsidRPr="000A0B5B" w:rsidRDefault="000A0B5B" w:rsidP="003C1CD5">
            <w:pPr>
              <w:jc w:val="both"/>
              <w:rPr>
                <w:sz w:val="20"/>
                <w:szCs w:val="20"/>
              </w:rPr>
            </w:pPr>
            <w:r w:rsidRPr="000A0B5B">
              <w:rPr>
                <w:rFonts w:asciiTheme="minorHAnsi" w:hAnsiTheme="minorHAnsi"/>
                <w:bCs/>
                <w:sz w:val="20"/>
                <w:szCs w:val="20"/>
              </w:rPr>
              <w:t>Дали постојат механизми за мерење на резултатите?</w:t>
            </w:r>
          </w:p>
        </w:tc>
        <w:tc>
          <w:tcPr>
            <w:tcW w:w="851" w:type="dxa"/>
            <w:tcBorders>
              <w:top w:val="single" w:sz="4" w:space="0" w:color="auto"/>
            </w:tcBorders>
            <w:vAlign w:val="center"/>
          </w:tcPr>
          <w:p w14:paraId="3161ED51" w14:textId="77777777" w:rsidR="000A0B5B" w:rsidRPr="000A0B5B" w:rsidRDefault="000A0B5B" w:rsidP="003C1CD5">
            <w:pPr>
              <w:jc w:val="center"/>
              <w:rPr>
                <w:sz w:val="20"/>
                <w:szCs w:val="20"/>
              </w:rPr>
            </w:pPr>
          </w:p>
        </w:tc>
        <w:tc>
          <w:tcPr>
            <w:tcW w:w="850" w:type="dxa"/>
            <w:tcBorders>
              <w:top w:val="single" w:sz="4" w:space="0" w:color="auto"/>
            </w:tcBorders>
            <w:vAlign w:val="center"/>
          </w:tcPr>
          <w:p w14:paraId="14DA0BB4" w14:textId="77777777" w:rsidR="000A0B5B" w:rsidRPr="000A0B5B" w:rsidRDefault="000A0B5B" w:rsidP="003C1CD5">
            <w:pPr>
              <w:jc w:val="center"/>
              <w:rPr>
                <w:sz w:val="20"/>
                <w:szCs w:val="20"/>
              </w:rPr>
            </w:pPr>
          </w:p>
        </w:tc>
        <w:tc>
          <w:tcPr>
            <w:tcW w:w="2825" w:type="dxa"/>
            <w:tcBorders>
              <w:top w:val="single" w:sz="4" w:space="0" w:color="auto"/>
            </w:tcBorders>
            <w:vAlign w:val="center"/>
          </w:tcPr>
          <w:p w14:paraId="0BFFB29D" w14:textId="77777777" w:rsidR="000A0B5B" w:rsidRPr="000A0B5B" w:rsidRDefault="000A0B5B" w:rsidP="003C1CD5">
            <w:pPr>
              <w:jc w:val="center"/>
              <w:rPr>
                <w:sz w:val="20"/>
                <w:szCs w:val="20"/>
              </w:rPr>
            </w:pPr>
          </w:p>
        </w:tc>
      </w:tr>
      <w:tr w:rsidR="000A0B5B" w:rsidRPr="009B0DD8" w14:paraId="23166B11" w14:textId="77777777" w:rsidTr="003C1CD5">
        <w:tc>
          <w:tcPr>
            <w:tcW w:w="675" w:type="dxa"/>
            <w:vAlign w:val="center"/>
          </w:tcPr>
          <w:p w14:paraId="58D89E56" w14:textId="77777777" w:rsidR="000A0B5B" w:rsidRPr="000A0B5B" w:rsidRDefault="000A0B5B" w:rsidP="003C1CD5">
            <w:pPr>
              <w:jc w:val="center"/>
              <w:rPr>
                <w:sz w:val="20"/>
                <w:szCs w:val="20"/>
              </w:rPr>
            </w:pPr>
            <w:r w:rsidRPr="000A0B5B">
              <w:rPr>
                <w:sz w:val="20"/>
                <w:szCs w:val="20"/>
              </w:rPr>
              <w:t>2</w:t>
            </w:r>
          </w:p>
        </w:tc>
        <w:tc>
          <w:tcPr>
            <w:tcW w:w="4678" w:type="dxa"/>
          </w:tcPr>
          <w:p w14:paraId="093F3943" w14:textId="77777777" w:rsidR="000A0B5B" w:rsidRPr="000A0B5B" w:rsidRDefault="000A0B5B" w:rsidP="003C1CD5">
            <w:pPr>
              <w:jc w:val="both"/>
              <w:rPr>
                <w:sz w:val="20"/>
                <w:szCs w:val="20"/>
              </w:rPr>
            </w:pPr>
            <w:r w:rsidRPr="000A0B5B">
              <w:rPr>
                <w:rFonts w:asciiTheme="minorHAnsi" w:hAnsiTheme="minorHAnsi"/>
                <w:bCs/>
                <w:sz w:val="20"/>
                <w:szCs w:val="20"/>
              </w:rPr>
              <w:t>Дали очекуваните резултати се совпаѓаат со потребните способности на учесниците?</w:t>
            </w:r>
          </w:p>
        </w:tc>
        <w:tc>
          <w:tcPr>
            <w:tcW w:w="851" w:type="dxa"/>
            <w:vAlign w:val="center"/>
          </w:tcPr>
          <w:p w14:paraId="59848805" w14:textId="77777777" w:rsidR="000A0B5B" w:rsidRPr="000A0B5B" w:rsidRDefault="000A0B5B" w:rsidP="003C1CD5">
            <w:pPr>
              <w:jc w:val="center"/>
              <w:rPr>
                <w:sz w:val="20"/>
                <w:szCs w:val="20"/>
              </w:rPr>
            </w:pPr>
          </w:p>
        </w:tc>
        <w:tc>
          <w:tcPr>
            <w:tcW w:w="850" w:type="dxa"/>
            <w:vAlign w:val="center"/>
          </w:tcPr>
          <w:p w14:paraId="4C6308FF" w14:textId="77777777" w:rsidR="000A0B5B" w:rsidRPr="000A0B5B" w:rsidRDefault="000A0B5B" w:rsidP="003C1CD5">
            <w:pPr>
              <w:jc w:val="center"/>
              <w:rPr>
                <w:sz w:val="20"/>
                <w:szCs w:val="20"/>
              </w:rPr>
            </w:pPr>
          </w:p>
        </w:tc>
        <w:tc>
          <w:tcPr>
            <w:tcW w:w="2825" w:type="dxa"/>
            <w:vAlign w:val="center"/>
          </w:tcPr>
          <w:p w14:paraId="0E5D0F08" w14:textId="77777777" w:rsidR="000A0B5B" w:rsidRPr="000A0B5B" w:rsidRDefault="000A0B5B" w:rsidP="003C1CD5">
            <w:pPr>
              <w:jc w:val="center"/>
              <w:rPr>
                <w:sz w:val="20"/>
                <w:szCs w:val="20"/>
              </w:rPr>
            </w:pPr>
          </w:p>
        </w:tc>
      </w:tr>
      <w:tr w:rsidR="000A0B5B" w:rsidRPr="009B0DD8" w14:paraId="40AC876B" w14:textId="77777777" w:rsidTr="003C1CD5">
        <w:tc>
          <w:tcPr>
            <w:tcW w:w="675" w:type="dxa"/>
            <w:vAlign w:val="center"/>
          </w:tcPr>
          <w:p w14:paraId="2E1637C1" w14:textId="77777777" w:rsidR="000A0B5B" w:rsidRPr="000A0B5B" w:rsidRDefault="000A0B5B" w:rsidP="003C1CD5">
            <w:pPr>
              <w:jc w:val="center"/>
              <w:rPr>
                <w:sz w:val="20"/>
                <w:szCs w:val="20"/>
              </w:rPr>
            </w:pPr>
            <w:r w:rsidRPr="000A0B5B">
              <w:rPr>
                <w:sz w:val="20"/>
                <w:szCs w:val="20"/>
              </w:rPr>
              <w:t>3</w:t>
            </w:r>
          </w:p>
        </w:tc>
        <w:tc>
          <w:tcPr>
            <w:tcW w:w="4678" w:type="dxa"/>
          </w:tcPr>
          <w:p w14:paraId="2565B305" w14:textId="77777777" w:rsidR="000A0B5B" w:rsidRPr="000A0B5B" w:rsidRDefault="000A0B5B" w:rsidP="003C1CD5">
            <w:pPr>
              <w:jc w:val="both"/>
              <w:rPr>
                <w:rFonts w:asciiTheme="minorHAnsi" w:hAnsiTheme="minorHAnsi"/>
                <w:bCs/>
                <w:sz w:val="20"/>
                <w:szCs w:val="20"/>
              </w:rPr>
            </w:pPr>
            <w:r w:rsidRPr="000A0B5B">
              <w:rPr>
                <w:sz w:val="20"/>
                <w:szCs w:val="20"/>
              </w:rPr>
              <w:t>Дали техниките за оценување беа ефективни?</w:t>
            </w:r>
          </w:p>
        </w:tc>
        <w:tc>
          <w:tcPr>
            <w:tcW w:w="851" w:type="dxa"/>
            <w:vAlign w:val="center"/>
          </w:tcPr>
          <w:p w14:paraId="49917A5E" w14:textId="77777777" w:rsidR="000A0B5B" w:rsidRPr="000A0B5B" w:rsidRDefault="000A0B5B" w:rsidP="003C1CD5">
            <w:pPr>
              <w:jc w:val="center"/>
              <w:rPr>
                <w:sz w:val="20"/>
                <w:szCs w:val="20"/>
              </w:rPr>
            </w:pPr>
          </w:p>
        </w:tc>
        <w:tc>
          <w:tcPr>
            <w:tcW w:w="850" w:type="dxa"/>
            <w:vAlign w:val="center"/>
          </w:tcPr>
          <w:p w14:paraId="6D1040C9" w14:textId="77777777" w:rsidR="000A0B5B" w:rsidRPr="000A0B5B" w:rsidRDefault="000A0B5B" w:rsidP="003C1CD5">
            <w:pPr>
              <w:jc w:val="center"/>
              <w:rPr>
                <w:sz w:val="20"/>
                <w:szCs w:val="20"/>
              </w:rPr>
            </w:pPr>
          </w:p>
        </w:tc>
        <w:tc>
          <w:tcPr>
            <w:tcW w:w="2825" w:type="dxa"/>
            <w:vAlign w:val="center"/>
          </w:tcPr>
          <w:p w14:paraId="23925AA7" w14:textId="77777777" w:rsidR="000A0B5B" w:rsidRPr="000A0B5B" w:rsidRDefault="000A0B5B" w:rsidP="003C1CD5">
            <w:pPr>
              <w:jc w:val="center"/>
              <w:rPr>
                <w:sz w:val="20"/>
                <w:szCs w:val="20"/>
              </w:rPr>
            </w:pPr>
          </w:p>
        </w:tc>
      </w:tr>
      <w:tr w:rsidR="000A0B5B" w:rsidRPr="009B0DD8" w14:paraId="4141E015" w14:textId="77777777" w:rsidTr="003C1CD5">
        <w:tc>
          <w:tcPr>
            <w:tcW w:w="675" w:type="dxa"/>
            <w:vAlign w:val="center"/>
          </w:tcPr>
          <w:p w14:paraId="35D3EA0A" w14:textId="77777777" w:rsidR="000A0B5B" w:rsidRPr="000A0B5B" w:rsidRDefault="000A0B5B" w:rsidP="003C1CD5">
            <w:pPr>
              <w:jc w:val="center"/>
              <w:rPr>
                <w:sz w:val="20"/>
                <w:szCs w:val="20"/>
              </w:rPr>
            </w:pPr>
            <w:r w:rsidRPr="000A0B5B">
              <w:rPr>
                <w:sz w:val="20"/>
                <w:szCs w:val="20"/>
              </w:rPr>
              <w:t>4</w:t>
            </w:r>
          </w:p>
        </w:tc>
        <w:tc>
          <w:tcPr>
            <w:tcW w:w="4678" w:type="dxa"/>
          </w:tcPr>
          <w:p w14:paraId="1DC65721" w14:textId="77777777" w:rsidR="000A0B5B" w:rsidRPr="000A0B5B" w:rsidRDefault="000A0B5B" w:rsidP="003C1CD5">
            <w:pPr>
              <w:jc w:val="both"/>
              <w:rPr>
                <w:rFonts w:asciiTheme="minorHAnsi" w:hAnsiTheme="minorHAnsi"/>
                <w:bCs/>
                <w:sz w:val="20"/>
                <w:szCs w:val="20"/>
              </w:rPr>
            </w:pPr>
            <w:r w:rsidRPr="000A0B5B">
              <w:rPr>
                <w:rFonts w:asciiTheme="minorHAnsi" w:hAnsiTheme="minorHAnsi"/>
                <w:bCs/>
                <w:sz w:val="20"/>
                <w:szCs w:val="20"/>
              </w:rPr>
              <w:t xml:space="preserve">Дали е подготвен извештај за обука и извештај за евалуација </w:t>
            </w:r>
            <w:r w:rsidRPr="000A0B5B">
              <w:rPr>
                <w:sz w:val="20"/>
                <w:szCs w:val="20"/>
              </w:rPr>
              <w:t>?</w:t>
            </w:r>
          </w:p>
        </w:tc>
        <w:tc>
          <w:tcPr>
            <w:tcW w:w="851" w:type="dxa"/>
            <w:vAlign w:val="center"/>
          </w:tcPr>
          <w:p w14:paraId="5D094A21" w14:textId="77777777" w:rsidR="000A0B5B" w:rsidRPr="000A0B5B" w:rsidRDefault="000A0B5B" w:rsidP="003C1CD5">
            <w:pPr>
              <w:jc w:val="center"/>
              <w:rPr>
                <w:sz w:val="20"/>
                <w:szCs w:val="20"/>
              </w:rPr>
            </w:pPr>
          </w:p>
        </w:tc>
        <w:tc>
          <w:tcPr>
            <w:tcW w:w="850" w:type="dxa"/>
            <w:vAlign w:val="center"/>
          </w:tcPr>
          <w:p w14:paraId="486DB638" w14:textId="77777777" w:rsidR="000A0B5B" w:rsidRPr="000A0B5B" w:rsidRDefault="000A0B5B" w:rsidP="003C1CD5">
            <w:pPr>
              <w:jc w:val="center"/>
              <w:rPr>
                <w:sz w:val="20"/>
                <w:szCs w:val="20"/>
              </w:rPr>
            </w:pPr>
          </w:p>
        </w:tc>
        <w:tc>
          <w:tcPr>
            <w:tcW w:w="2825" w:type="dxa"/>
            <w:vAlign w:val="center"/>
          </w:tcPr>
          <w:p w14:paraId="33F46134" w14:textId="77777777" w:rsidR="000A0B5B" w:rsidRPr="000A0B5B" w:rsidRDefault="000A0B5B" w:rsidP="003C1CD5">
            <w:pPr>
              <w:jc w:val="center"/>
              <w:rPr>
                <w:sz w:val="20"/>
                <w:szCs w:val="20"/>
              </w:rPr>
            </w:pPr>
          </w:p>
        </w:tc>
      </w:tr>
      <w:tr w:rsidR="000A0B5B" w:rsidRPr="009B0DD8" w14:paraId="4908801C" w14:textId="77777777" w:rsidTr="003C1CD5">
        <w:tc>
          <w:tcPr>
            <w:tcW w:w="675" w:type="dxa"/>
            <w:vAlign w:val="center"/>
          </w:tcPr>
          <w:p w14:paraId="173E5774" w14:textId="77777777" w:rsidR="000A0B5B" w:rsidRPr="000A0B5B" w:rsidRDefault="000A0B5B" w:rsidP="003C1CD5">
            <w:pPr>
              <w:jc w:val="center"/>
              <w:rPr>
                <w:sz w:val="20"/>
                <w:szCs w:val="20"/>
              </w:rPr>
            </w:pPr>
            <w:r w:rsidRPr="000A0B5B">
              <w:rPr>
                <w:sz w:val="20"/>
                <w:szCs w:val="20"/>
              </w:rPr>
              <w:t>5</w:t>
            </w:r>
          </w:p>
        </w:tc>
        <w:tc>
          <w:tcPr>
            <w:tcW w:w="4678" w:type="dxa"/>
          </w:tcPr>
          <w:p w14:paraId="4DADBE1A" w14:textId="77777777" w:rsidR="000A0B5B" w:rsidRPr="000A0B5B" w:rsidRDefault="000A0B5B" w:rsidP="003C1CD5">
            <w:pPr>
              <w:jc w:val="both"/>
              <w:rPr>
                <w:rFonts w:asciiTheme="minorHAnsi" w:hAnsiTheme="minorHAnsi"/>
                <w:bCs/>
                <w:sz w:val="20"/>
                <w:szCs w:val="20"/>
              </w:rPr>
            </w:pPr>
            <w:r w:rsidRPr="000A0B5B">
              <w:rPr>
                <w:sz w:val="20"/>
                <w:szCs w:val="20"/>
              </w:rPr>
              <w:t>Може ли добиените информации да се искористат за подобрување на дизајнот и функционирањето на програмите за обука?</w:t>
            </w:r>
          </w:p>
        </w:tc>
        <w:tc>
          <w:tcPr>
            <w:tcW w:w="851" w:type="dxa"/>
            <w:vAlign w:val="center"/>
          </w:tcPr>
          <w:p w14:paraId="1D62D7CB" w14:textId="77777777" w:rsidR="000A0B5B" w:rsidRPr="000A0B5B" w:rsidRDefault="000A0B5B" w:rsidP="003C1CD5">
            <w:pPr>
              <w:jc w:val="center"/>
              <w:rPr>
                <w:sz w:val="20"/>
                <w:szCs w:val="20"/>
              </w:rPr>
            </w:pPr>
          </w:p>
        </w:tc>
        <w:tc>
          <w:tcPr>
            <w:tcW w:w="850" w:type="dxa"/>
            <w:vAlign w:val="center"/>
          </w:tcPr>
          <w:p w14:paraId="73FD533F" w14:textId="77777777" w:rsidR="000A0B5B" w:rsidRPr="000A0B5B" w:rsidRDefault="000A0B5B" w:rsidP="003C1CD5">
            <w:pPr>
              <w:jc w:val="center"/>
              <w:rPr>
                <w:sz w:val="20"/>
                <w:szCs w:val="20"/>
              </w:rPr>
            </w:pPr>
          </w:p>
        </w:tc>
        <w:tc>
          <w:tcPr>
            <w:tcW w:w="2825" w:type="dxa"/>
            <w:vAlign w:val="center"/>
          </w:tcPr>
          <w:p w14:paraId="586F832F" w14:textId="77777777" w:rsidR="000A0B5B" w:rsidRPr="000A0B5B" w:rsidRDefault="000A0B5B" w:rsidP="003C1CD5">
            <w:pPr>
              <w:jc w:val="center"/>
              <w:rPr>
                <w:sz w:val="20"/>
                <w:szCs w:val="20"/>
              </w:rPr>
            </w:pPr>
          </w:p>
        </w:tc>
      </w:tr>
    </w:tbl>
    <w:p w14:paraId="66278A6F" w14:textId="77777777" w:rsidR="000A0B5B" w:rsidRDefault="000A0B5B" w:rsidP="000A0B5B"/>
    <w:p w14:paraId="0F0400E2" w14:textId="77777777" w:rsidR="00B10664" w:rsidRPr="00576FB4" w:rsidRDefault="00B10664" w:rsidP="00B10664">
      <w:pPr>
        <w:tabs>
          <w:tab w:val="left" w:pos="3708"/>
        </w:tabs>
      </w:pPr>
    </w:p>
    <w:p w14:paraId="2E7E8766" w14:textId="77777777" w:rsidR="005C0275" w:rsidRPr="00576FB4" w:rsidRDefault="005C0275" w:rsidP="005C0275">
      <w:pPr>
        <w:pStyle w:val="Heading1"/>
        <w:spacing w:before="0" w:after="0"/>
        <w:rPr>
          <w:rFonts w:ascii="Calibri" w:hAnsi="Calibri" w:cs="Calibri"/>
          <w:sz w:val="22"/>
          <w:szCs w:val="22"/>
        </w:rPr>
      </w:pPr>
      <w:bookmarkStart w:id="22" w:name="_Toc182380271"/>
      <w:r w:rsidRPr="00576FB4">
        <w:rPr>
          <w:rFonts w:ascii="Calibri" w:hAnsi="Calibri" w:cs="Calibri"/>
          <w:sz w:val="22"/>
          <w:szCs w:val="22"/>
        </w:rPr>
        <w:t>3.3.3 Ресурси и алатки за спроведување на обука</w:t>
      </w:r>
      <w:bookmarkEnd w:id="22"/>
    </w:p>
    <w:p w14:paraId="471D0E80" w14:textId="77777777" w:rsidR="005C0275" w:rsidRPr="000A0B5B" w:rsidRDefault="005C0275" w:rsidP="005C0275">
      <w:pPr>
        <w:tabs>
          <w:tab w:val="left" w:pos="3708"/>
        </w:tabs>
      </w:pPr>
    </w:p>
    <w:p w14:paraId="2304EA08" w14:textId="0B0BFDFC" w:rsidR="000A0B5B" w:rsidRPr="009D320B" w:rsidRDefault="000A0B5B" w:rsidP="000A0B5B">
      <w:pPr>
        <w:jc w:val="both"/>
        <w:rPr>
          <w:rFonts w:eastAsia="Calibri" w:cs="Calibri"/>
          <w:bCs/>
        </w:rPr>
      </w:pPr>
      <w:r w:rsidRPr="009D320B">
        <w:rPr>
          <w:rFonts w:eastAsia="Calibri" w:cs="Calibri"/>
          <w:bCs/>
        </w:rPr>
        <w:t xml:space="preserve">Сегашниот пристап кон развојот на вработените фаворизира интерактивни, персонализирани методи фокусирани на технологијата, но сите претходно споменати методи можат да бидат корисни во развојот на човечките ресурси, а успехот на програмата секогаш најмногу ќе зависи од изборот на адекватен метод според целите, целната група и околината. Програмата за обука за </w:t>
      </w:r>
      <w:r w:rsidR="008C70FA">
        <w:rPr>
          <w:rFonts w:eastAsia="Calibri" w:cs="Calibri"/>
          <w:bCs/>
        </w:rPr>
        <w:t>озеленување</w:t>
      </w:r>
      <w:r w:rsidRPr="009D320B">
        <w:rPr>
          <w:rFonts w:eastAsia="Calibri" w:cs="Calibri"/>
          <w:bCs/>
        </w:rPr>
        <w:t xml:space="preserve"> на бизнисот има за цел да одговори на потребите на МСП за зголемување на ефикасноста на ресурсите. Се подготвува пакет за поддршка за реализација на програмата за обука по тематски целини/модули, кој претставува збир на документи, наставни материјали и алатки за евалуација. Содржината на пакетот за поддршка за МСП од Србија и Северна Македонија е прикажана во следната табела.</w:t>
      </w:r>
    </w:p>
    <w:p w14:paraId="0E930C47" w14:textId="77777777" w:rsidR="000A0B5B" w:rsidRPr="009D320B" w:rsidRDefault="000A0B5B" w:rsidP="000A0B5B">
      <w:pPr>
        <w:jc w:val="both"/>
        <w:rPr>
          <w:rFonts w:eastAsia="Calibri" w:cs="Calibri"/>
          <w:bCs/>
        </w:rPr>
      </w:pPr>
    </w:p>
    <w:p w14:paraId="3A4AAB54" w14:textId="3A6AE2AD" w:rsidR="000A0B5B" w:rsidRPr="009D320B" w:rsidRDefault="000A0B5B" w:rsidP="000A0B5B">
      <w:pPr>
        <w:jc w:val="center"/>
        <w:rPr>
          <w:rFonts w:eastAsia="Calibri" w:cs="Calibri"/>
          <w:bCs/>
        </w:rPr>
      </w:pPr>
      <w:r w:rsidRPr="009D320B">
        <w:rPr>
          <w:rFonts w:eastAsia="Calibri" w:cs="Calibri"/>
          <w:bCs/>
        </w:rPr>
        <w:t xml:space="preserve">Табела </w:t>
      </w:r>
      <w:r w:rsidRPr="009D320B">
        <w:rPr>
          <w:rFonts w:eastAsia="Calibri" w:cs="Calibri"/>
          <w:bCs/>
        </w:rPr>
        <w:fldChar w:fldCharType="begin"/>
      </w:r>
      <w:r w:rsidRPr="009D320B">
        <w:rPr>
          <w:rFonts w:eastAsia="Calibri" w:cs="Calibri"/>
          <w:bCs/>
        </w:rPr>
        <w:instrText xml:space="preserve"> SEQ Табела \* ARABIC </w:instrText>
      </w:r>
      <w:r w:rsidRPr="009D320B">
        <w:rPr>
          <w:rFonts w:eastAsia="Calibri" w:cs="Calibri"/>
          <w:bCs/>
        </w:rPr>
        <w:fldChar w:fldCharType="separate"/>
      </w:r>
      <w:r w:rsidR="004915D0">
        <w:rPr>
          <w:rFonts w:eastAsia="Calibri" w:cs="Calibri"/>
          <w:bCs/>
          <w:noProof/>
        </w:rPr>
        <w:t xml:space="preserve">14. </w:t>
      </w:r>
      <w:r w:rsidRPr="009D320B">
        <w:rPr>
          <w:rFonts w:eastAsia="Calibri" w:cs="Calibri"/>
          <w:bCs/>
        </w:rPr>
        <w:fldChar w:fldCharType="end"/>
      </w:r>
      <w:r w:rsidRPr="009D320B">
        <w:rPr>
          <w:rFonts w:eastAsia="Calibri" w:cs="Calibri"/>
          <w:bCs/>
        </w:rPr>
        <w:t>Можности што им ги дава проектот „Зелен пат“ на МСП</w:t>
      </w:r>
    </w:p>
    <w:p w14:paraId="5D9B7D72" w14:textId="77777777" w:rsidR="000A0B5B" w:rsidRPr="009D320B" w:rsidRDefault="000A0B5B" w:rsidP="000A0B5B">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360"/>
        <w:gridCol w:w="4654"/>
      </w:tblGrid>
      <w:tr w:rsidR="009D320B" w:rsidRPr="009D320B" w14:paraId="370AE97C" w14:textId="77777777" w:rsidTr="003C1CD5">
        <w:tc>
          <w:tcPr>
            <w:tcW w:w="4756" w:type="dxa"/>
            <w:tcBorders>
              <w:bottom w:val="single" w:sz="4" w:space="0" w:color="auto"/>
            </w:tcBorders>
            <w:vAlign w:val="center"/>
          </w:tcPr>
          <w:p w14:paraId="312866A4" w14:textId="77777777" w:rsidR="000A0B5B" w:rsidRPr="009D320B" w:rsidRDefault="000A0B5B" w:rsidP="003C1CD5">
            <w:pPr>
              <w:jc w:val="center"/>
              <w:rPr>
                <w:b/>
                <w:bCs/>
                <w:lang w:val="en-US"/>
              </w:rPr>
            </w:pPr>
            <w:r w:rsidRPr="009D320B">
              <w:rPr>
                <w:b/>
                <w:bCs/>
              </w:rPr>
              <w:t>Градење на капацитетите на МСП за</w:t>
            </w:r>
          </w:p>
          <w:p w14:paraId="75F66E74" w14:textId="77777777" w:rsidR="000A0B5B" w:rsidRPr="009D320B" w:rsidRDefault="000A0B5B" w:rsidP="003C1CD5">
            <w:pPr>
              <w:jc w:val="center"/>
              <w:rPr>
                <w:b/>
                <w:bCs/>
              </w:rPr>
            </w:pPr>
            <w:r w:rsidRPr="009D320B">
              <w:rPr>
                <w:b/>
                <w:bCs/>
              </w:rPr>
              <w:t>зазеленување на бизнисот</w:t>
            </w:r>
          </w:p>
        </w:tc>
        <w:tc>
          <w:tcPr>
            <w:tcW w:w="366" w:type="dxa"/>
            <w:vAlign w:val="center"/>
          </w:tcPr>
          <w:p w14:paraId="09F83FEC" w14:textId="77777777" w:rsidR="000A0B5B" w:rsidRPr="009D320B" w:rsidRDefault="000A0B5B" w:rsidP="003C1CD5">
            <w:pPr>
              <w:jc w:val="center"/>
              <w:rPr>
                <w:b/>
                <w:bCs/>
              </w:rPr>
            </w:pPr>
          </w:p>
        </w:tc>
        <w:tc>
          <w:tcPr>
            <w:tcW w:w="4757" w:type="dxa"/>
            <w:tcBorders>
              <w:bottom w:val="single" w:sz="4" w:space="0" w:color="auto"/>
            </w:tcBorders>
            <w:vAlign w:val="center"/>
          </w:tcPr>
          <w:p w14:paraId="13B8E3E1" w14:textId="77777777" w:rsidR="000A0B5B" w:rsidRPr="009D320B" w:rsidRDefault="000A0B5B" w:rsidP="003C1CD5">
            <w:pPr>
              <w:jc w:val="center"/>
              <w:rPr>
                <w:b/>
                <w:bCs/>
              </w:rPr>
            </w:pPr>
            <w:r w:rsidRPr="009D320B">
              <w:rPr>
                <w:b/>
                <w:bCs/>
              </w:rPr>
              <w:t>Ресурси за МСП</w:t>
            </w:r>
          </w:p>
        </w:tc>
      </w:tr>
      <w:tr w:rsidR="000C4A7C" w:rsidRPr="009D320B" w14:paraId="38B056AF" w14:textId="77777777" w:rsidTr="003C1CD5">
        <w:tc>
          <w:tcPr>
            <w:tcW w:w="4756" w:type="dxa"/>
            <w:tcBorders>
              <w:top w:val="single" w:sz="4" w:space="0" w:color="auto"/>
              <w:left w:val="single" w:sz="4" w:space="0" w:color="auto"/>
              <w:bottom w:val="single" w:sz="4" w:space="0" w:color="auto"/>
              <w:right w:val="single" w:sz="4" w:space="0" w:color="auto"/>
            </w:tcBorders>
            <w:vAlign w:val="center"/>
          </w:tcPr>
          <w:p w14:paraId="38ABFD1C" w14:textId="77777777" w:rsidR="000A0B5B" w:rsidRPr="009D320B" w:rsidRDefault="000A0B5B" w:rsidP="000A0B5B">
            <w:pPr>
              <w:pStyle w:val="ListParagraph"/>
              <w:numPr>
                <w:ilvl w:val="0"/>
                <w:numId w:val="9"/>
              </w:numPr>
              <w:jc w:val="both"/>
              <w:rPr>
                <w:bCs/>
              </w:rPr>
            </w:pPr>
            <w:r w:rsidRPr="009D320B">
              <w:rPr>
                <w:bCs/>
              </w:rPr>
              <w:t>Тридневна обука за вкупно 60 мали и средни претпријатија (30 од Србија и 30 од Северна Македонија).</w:t>
            </w:r>
          </w:p>
          <w:p w14:paraId="3919E474" w14:textId="77777777" w:rsidR="000A0B5B" w:rsidRPr="009D320B" w:rsidRDefault="000A0B5B" w:rsidP="000A0B5B">
            <w:pPr>
              <w:pStyle w:val="ListParagraph"/>
              <w:numPr>
                <w:ilvl w:val="0"/>
                <w:numId w:val="9"/>
              </w:numPr>
              <w:jc w:val="both"/>
              <w:rPr>
                <w:bCs/>
              </w:rPr>
            </w:pPr>
            <w:r w:rsidRPr="009D320B">
              <w:rPr>
                <w:bCs/>
              </w:rPr>
              <w:t>Менторска поддршка за 60 МСП (30 од Србија и 30 од Северна Македонија).</w:t>
            </w:r>
          </w:p>
          <w:p w14:paraId="315E0258" w14:textId="432B78C2" w:rsidR="000A0B5B" w:rsidRPr="009D320B" w:rsidRDefault="000A0B5B" w:rsidP="000A0B5B">
            <w:pPr>
              <w:pStyle w:val="ListParagraph"/>
              <w:numPr>
                <w:ilvl w:val="0"/>
                <w:numId w:val="9"/>
              </w:numPr>
              <w:jc w:val="both"/>
            </w:pPr>
            <w:r w:rsidRPr="009D320B">
              <w:rPr>
                <w:bCs/>
              </w:rPr>
              <w:t xml:space="preserve">Техничка поддршка во подготовката на 60 бизнис планови или стратегии за </w:t>
            </w:r>
            <w:r w:rsidR="008C70FA">
              <w:rPr>
                <w:bCs/>
              </w:rPr>
              <w:t>озеленување</w:t>
            </w:r>
            <w:r w:rsidRPr="009D320B">
              <w:rPr>
                <w:bCs/>
              </w:rPr>
              <w:t xml:space="preserve"> на работењето на МСП (30 од Србија и 30 од Северна Македонија).</w:t>
            </w:r>
          </w:p>
          <w:p w14:paraId="7E8CB964" w14:textId="77777777" w:rsidR="000A0B5B" w:rsidRPr="009D320B" w:rsidRDefault="000A0B5B" w:rsidP="000A0B5B">
            <w:pPr>
              <w:pStyle w:val="ListParagraph"/>
              <w:numPr>
                <w:ilvl w:val="0"/>
                <w:numId w:val="9"/>
              </w:numPr>
              <w:jc w:val="both"/>
            </w:pPr>
            <w:r w:rsidRPr="009D320B">
              <w:t>Обезбедување информации за можностите за зелено финансирање и регулаторната рамка</w:t>
            </w:r>
          </w:p>
        </w:tc>
        <w:tc>
          <w:tcPr>
            <w:tcW w:w="366" w:type="dxa"/>
            <w:tcBorders>
              <w:left w:val="single" w:sz="4" w:space="0" w:color="auto"/>
              <w:right w:val="single" w:sz="4" w:space="0" w:color="auto"/>
            </w:tcBorders>
            <w:vAlign w:val="center"/>
          </w:tcPr>
          <w:p w14:paraId="77B11FD8" w14:textId="77777777" w:rsidR="000A0B5B" w:rsidRPr="009D320B" w:rsidRDefault="000A0B5B" w:rsidP="003C1CD5">
            <w:pPr>
              <w:jc w:val="both"/>
            </w:pPr>
          </w:p>
        </w:tc>
        <w:tc>
          <w:tcPr>
            <w:tcW w:w="4757" w:type="dxa"/>
            <w:tcBorders>
              <w:top w:val="single" w:sz="4" w:space="0" w:color="auto"/>
              <w:left w:val="single" w:sz="4" w:space="0" w:color="auto"/>
              <w:bottom w:val="single" w:sz="4" w:space="0" w:color="auto"/>
              <w:right w:val="single" w:sz="4" w:space="0" w:color="auto"/>
            </w:tcBorders>
            <w:vAlign w:val="center"/>
          </w:tcPr>
          <w:p w14:paraId="611F9EAC" w14:textId="0D969A4D" w:rsidR="000A0B5B" w:rsidRPr="009D320B" w:rsidRDefault="008C70FA" w:rsidP="000A0B5B">
            <w:pPr>
              <w:pStyle w:val="ListParagraph"/>
              <w:numPr>
                <w:ilvl w:val="0"/>
                <w:numId w:val="9"/>
              </w:numPr>
              <w:spacing w:before="40" w:after="40"/>
              <w:jc w:val="both"/>
              <w:rPr>
                <w:rFonts w:cs="Calibri"/>
              </w:rPr>
            </w:pPr>
            <w:r>
              <w:rPr>
                <w:rFonts w:cs="Calibri"/>
              </w:rPr>
              <w:t>Озеленување</w:t>
            </w:r>
            <w:r w:rsidR="000A0B5B" w:rsidRPr="009D320B">
              <w:rPr>
                <w:rFonts w:cs="Calibri"/>
              </w:rPr>
              <w:t xml:space="preserve"> на вашиот бизнис - платформа за е-учење</w:t>
            </w:r>
          </w:p>
          <w:p w14:paraId="15171A68" w14:textId="4E834E16" w:rsidR="000A0B5B" w:rsidRPr="009D320B" w:rsidRDefault="000A0B5B" w:rsidP="000A0B5B">
            <w:pPr>
              <w:pStyle w:val="ListParagraph"/>
              <w:numPr>
                <w:ilvl w:val="0"/>
                <w:numId w:val="9"/>
              </w:numPr>
              <w:spacing w:before="40" w:after="40"/>
              <w:jc w:val="both"/>
              <w:rPr>
                <w:rFonts w:cs="Calibri"/>
              </w:rPr>
            </w:pPr>
            <w:r w:rsidRPr="009D320B">
              <w:rPr>
                <w:rFonts w:cs="Calibri"/>
              </w:rPr>
              <w:t xml:space="preserve">Практичен водич за </w:t>
            </w:r>
            <w:r w:rsidR="008C70FA">
              <w:rPr>
                <w:rFonts w:cs="Calibri"/>
              </w:rPr>
              <w:t>озеленување</w:t>
            </w:r>
            <w:r w:rsidRPr="009D320B">
              <w:rPr>
                <w:rFonts w:cs="Calibri"/>
              </w:rPr>
              <w:t xml:space="preserve"> на вашиот бизнис.</w:t>
            </w:r>
          </w:p>
          <w:p w14:paraId="325CCD2A" w14:textId="1BAF7DA4" w:rsidR="000A0B5B" w:rsidRPr="009D320B" w:rsidRDefault="000A0B5B" w:rsidP="000A0B5B">
            <w:pPr>
              <w:pStyle w:val="ListParagraph"/>
              <w:numPr>
                <w:ilvl w:val="0"/>
                <w:numId w:val="9"/>
              </w:numPr>
              <w:spacing w:before="40" w:after="40"/>
              <w:jc w:val="both"/>
              <w:rPr>
                <w:rFonts w:cs="Calibri"/>
              </w:rPr>
            </w:pPr>
            <w:r w:rsidRPr="009D320B">
              <w:rPr>
                <w:rFonts w:cs="Calibri"/>
              </w:rPr>
              <w:t xml:space="preserve">Е-брошура: Зелена Европа - примери на добра практика во </w:t>
            </w:r>
            <w:r w:rsidR="008C70FA">
              <w:rPr>
                <w:rFonts w:cs="Calibri"/>
              </w:rPr>
              <w:t>озеленување</w:t>
            </w:r>
            <w:r w:rsidRPr="009D320B">
              <w:rPr>
                <w:rFonts w:cs="Calibri"/>
              </w:rPr>
              <w:t>то на бизнисот.</w:t>
            </w:r>
          </w:p>
          <w:p w14:paraId="2D37A5BE" w14:textId="12A57330" w:rsidR="000A0B5B" w:rsidRPr="009D320B" w:rsidRDefault="000A0B5B" w:rsidP="000A0B5B">
            <w:pPr>
              <w:pStyle w:val="ListParagraph"/>
              <w:numPr>
                <w:ilvl w:val="0"/>
                <w:numId w:val="9"/>
              </w:numPr>
              <w:spacing w:before="40" w:after="40"/>
              <w:jc w:val="both"/>
              <w:rPr>
                <w:rFonts w:cs="Calibri"/>
              </w:rPr>
            </w:pPr>
            <w:r w:rsidRPr="009D320B">
              <w:rPr>
                <w:rFonts w:cs="Calibri"/>
              </w:rPr>
              <w:t xml:space="preserve">Алатка за самооценување на степенот на </w:t>
            </w:r>
            <w:r w:rsidR="008C70FA">
              <w:rPr>
                <w:rFonts w:cs="Calibri"/>
              </w:rPr>
              <w:t>озеленување</w:t>
            </w:r>
            <w:r w:rsidRPr="009D320B">
              <w:rPr>
                <w:rFonts w:cs="Calibri"/>
              </w:rPr>
              <w:t xml:space="preserve"> на бизнисот.</w:t>
            </w:r>
          </w:p>
          <w:p w14:paraId="4ADE2990" w14:textId="7CBC79EB" w:rsidR="000A0B5B" w:rsidRPr="009D320B" w:rsidRDefault="000A0B5B" w:rsidP="000A0B5B">
            <w:pPr>
              <w:pStyle w:val="ListParagraph"/>
              <w:numPr>
                <w:ilvl w:val="0"/>
                <w:numId w:val="9"/>
              </w:numPr>
              <w:rPr>
                <w:rFonts w:cs="Calibri"/>
              </w:rPr>
            </w:pPr>
            <w:r w:rsidRPr="009D320B">
              <w:rPr>
                <w:rFonts w:cs="Calibri"/>
              </w:rPr>
              <w:t xml:space="preserve">Листа за проверка за </w:t>
            </w:r>
            <w:r w:rsidR="008C70FA">
              <w:rPr>
                <w:rFonts w:cs="Calibri"/>
              </w:rPr>
              <w:t>озеленување</w:t>
            </w:r>
            <w:r w:rsidRPr="009D320B">
              <w:rPr>
                <w:rFonts w:cs="Calibri"/>
              </w:rPr>
              <w:t xml:space="preserve"> на вашиот бизнис</w:t>
            </w:r>
          </w:p>
          <w:p w14:paraId="47ED545A" w14:textId="7D85F326" w:rsidR="000A0B5B" w:rsidRPr="009D320B" w:rsidRDefault="000A0B5B" w:rsidP="000A0B5B">
            <w:pPr>
              <w:pStyle w:val="ListParagraph"/>
              <w:numPr>
                <w:ilvl w:val="0"/>
                <w:numId w:val="9"/>
              </w:numPr>
              <w:spacing w:before="40" w:after="40"/>
              <w:jc w:val="both"/>
              <w:rPr>
                <w:rFonts w:cs="Calibri"/>
              </w:rPr>
            </w:pPr>
            <w:r w:rsidRPr="009D320B">
              <w:rPr>
                <w:rFonts w:cs="Calibri"/>
              </w:rPr>
              <w:t xml:space="preserve">Шаблон за бизнис план/стратегија за </w:t>
            </w:r>
            <w:r w:rsidR="008C70FA">
              <w:rPr>
                <w:rFonts w:cs="Calibri"/>
              </w:rPr>
              <w:t>озеленување</w:t>
            </w:r>
            <w:r w:rsidRPr="009D320B">
              <w:rPr>
                <w:rFonts w:cs="Calibri"/>
              </w:rPr>
              <w:t xml:space="preserve"> на вашиот бизнис</w:t>
            </w:r>
          </w:p>
          <w:p w14:paraId="76C9CEC4" w14:textId="775DAD78" w:rsidR="000A0B5B" w:rsidRPr="009D320B" w:rsidRDefault="000A0B5B" w:rsidP="000A0B5B">
            <w:pPr>
              <w:pStyle w:val="ListParagraph"/>
              <w:numPr>
                <w:ilvl w:val="0"/>
                <w:numId w:val="9"/>
              </w:numPr>
              <w:jc w:val="both"/>
            </w:pPr>
            <w:r w:rsidRPr="009D320B">
              <w:rPr>
                <w:rFonts w:cs="Calibri"/>
              </w:rPr>
              <w:t xml:space="preserve">Програма за обука од 5 модули за </w:t>
            </w:r>
            <w:r w:rsidR="008C70FA">
              <w:rPr>
                <w:rFonts w:cs="Calibri"/>
              </w:rPr>
              <w:t>озеленување</w:t>
            </w:r>
            <w:r w:rsidRPr="009D320B">
              <w:rPr>
                <w:rFonts w:cs="Calibri"/>
              </w:rPr>
              <w:t xml:space="preserve"> бизниси: 1) Рециклирање и намалување на отпадот; 2) Заштеда на енергија и вода; 3) Спречување на загадувањето; 4) Зелена дистрибуција (пакување и одржлив транспорт) и 5) Зелени набавки и зелени финансиски инструменти.</w:t>
            </w:r>
          </w:p>
          <w:p w14:paraId="370E3FBF" w14:textId="7EF23619" w:rsidR="000A0B5B" w:rsidRPr="009D320B" w:rsidRDefault="008C70FA" w:rsidP="000A0B5B">
            <w:pPr>
              <w:pStyle w:val="ListParagraph"/>
              <w:numPr>
                <w:ilvl w:val="0"/>
                <w:numId w:val="9"/>
              </w:numPr>
              <w:jc w:val="both"/>
            </w:pPr>
            <w:r>
              <w:t>Озеленување</w:t>
            </w:r>
            <w:r w:rsidR="000A0B5B" w:rsidRPr="009D320B">
              <w:t xml:space="preserve"> на бизнисот со бази на знаење и алатки за учење.</w:t>
            </w:r>
          </w:p>
        </w:tc>
      </w:tr>
    </w:tbl>
    <w:p w14:paraId="5FFA3850" w14:textId="77777777" w:rsidR="000A0B5B" w:rsidRPr="009D320B" w:rsidRDefault="000A0B5B" w:rsidP="000A0B5B"/>
    <w:p w14:paraId="1D4F2C82" w14:textId="77777777" w:rsidR="000A0B5B" w:rsidRPr="009D320B" w:rsidRDefault="000A0B5B" w:rsidP="000A0B5B">
      <w:pPr>
        <w:jc w:val="both"/>
        <w:rPr>
          <w:rFonts w:eastAsia="Calibri" w:cs="Calibri"/>
          <w:bCs/>
        </w:rPr>
      </w:pPr>
      <w:r w:rsidRPr="009D320B">
        <w:rPr>
          <w:rFonts w:eastAsia="Calibri" w:cs="Calibri"/>
          <w:bCs/>
        </w:rPr>
        <w:t>Проценката на трошоците зависи од многу фактори, како што се буџетот на проектот, бројот на одржани обуки, бројот на учесници, бројот на обучувачи и дали учесниците ќе ги добијат материјалите за обука во печатена или електронска форма. Сместувањето зависи и од целната група и буџетот. Дали учесниците можат да делат соби или да очекуваат еднокреветни соби? Во последните 10 години, постои тренд кон понуда на еднокреветни соби. Сепак, некои учесници сè уште претпочитаат да ги делат своите соби. Кога оброците се јадат заедно, храната станува социјално прашање. Расположението на учесниците може да биде подигнато или депресивно поради видот на достапната храна и пијалоци. Оваа точка станува клучна кога се среќаваат учесници од различни нации. Осигурајте се дека навиките во исхраната се познати и почитувани за учесниците да се чувствуваат како дома. Дури и ако не сте во позиција да го изберете местото на одржување, треба да го посетите местото пред да започне работилницата и да проверите дали собите одговараат на вашите потреби или не.</w:t>
      </w:r>
      <w:r w:rsidRPr="009D320B">
        <w:t xml:space="preserve"> </w:t>
      </w:r>
      <w:r w:rsidRPr="009D320B">
        <w:rPr>
          <w:rFonts w:eastAsia="Calibri" w:cs="Calibri"/>
          <w:bCs/>
        </w:rPr>
        <w:t>Една од најважните задачи на обучувачот е да подготви и организира помагала за обука, односно целата документација за обука, предмети, визуелни помагала и во суштина се друго што може да го поттикне и подобри учењето на слушателите. Помагалата за обука може да бидат потрадиционални, како што се материјали, маркери и хартија, или поиновативни, како што се ресурсите што тренерот ги произведува за да илустрира точка за учење (како мала топка што ја претставува планетата Земја). Важно е да се постават основните правила од почетокот на обуката.</w:t>
      </w:r>
    </w:p>
    <w:p w14:paraId="016B29BB" w14:textId="77777777" w:rsidR="000A0B5B" w:rsidRPr="009D320B" w:rsidRDefault="000A0B5B" w:rsidP="000A0B5B">
      <w:pPr>
        <w:jc w:val="both"/>
        <w:rPr>
          <w:rFonts w:eastAsia="Calibri" w:cs="Calibri"/>
          <w:bCs/>
        </w:rPr>
      </w:pPr>
      <w:r w:rsidRPr="009D320B">
        <w:rPr>
          <w:rFonts w:eastAsia="Calibri" w:cs="Calibri"/>
          <w:bCs/>
        </w:rPr>
        <w:t>Одржувањето на просториите за обука е она што го нарекуваме активност на поставување и опишување на основните правила што треба да се следат за време на курсот. Ова е исто така важен чекор за учесниците да се чувствуваат посветени во текот на обуката. Ова обично вклучува информации за тоа кога луѓето можат да прават паузи, каде се тоалетите, употребата на мобилни телефони, забрането пушење итн. Правилата за спроведување на обуката може да ги дефинира тренерот/организаторот на обуката (пред обуката) и да ги наметне на групата или може да се дефинираат заеднички помеѓу групата и тренерот (на почетокот на обуката). Правилата подобро се почитуваат кога се дефинирани од групата, бидејќи се предложени и договорени од учесниците (што го прави внатрешен процес), зголемувајќи ја групната кохезија. Во овој случај, членовите на групата се тие кои ја преземаат одговорноста да ги потсетуваат другите учесници кога не ги следат договорените правила.</w:t>
      </w:r>
    </w:p>
    <w:p w14:paraId="40C2120D" w14:textId="77777777" w:rsidR="003D2511" w:rsidRPr="009D320B" w:rsidRDefault="003D2511" w:rsidP="005C0275">
      <w:pPr>
        <w:tabs>
          <w:tab w:val="left" w:pos="3708"/>
        </w:tabs>
      </w:pPr>
    </w:p>
    <w:p w14:paraId="4CB62B3A" w14:textId="77777777" w:rsidR="005C0275" w:rsidRPr="009D320B" w:rsidRDefault="005C0275" w:rsidP="005C0275">
      <w:pPr>
        <w:pStyle w:val="Heading1"/>
        <w:spacing w:before="0" w:after="0"/>
        <w:rPr>
          <w:rFonts w:ascii="Calibri" w:hAnsi="Calibri" w:cs="Calibri"/>
          <w:sz w:val="22"/>
          <w:szCs w:val="22"/>
        </w:rPr>
      </w:pPr>
      <w:bookmarkStart w:id="23" w:name="_Toc182380272"/>
      <w:r w:rsidRPr="009D320B">
        <w:rPr>
          <w:rFonts w:ascii="Calibri" w:hAnsi="Calibri" w:cs="Calibri"/>
          <w:sz w:val="22"/>
          <w:szCs w:val="22"/>
        </w:rPr>
        <w:t>3.3.4 Менторство</w:t>
      </w:r>
      <w:bookmarkEnd w:id="23"/>
    </w:p>
    <w:p w14:paraId="03A5359A" w14:textId="77777777" w:rsidR="005C0275" w:rsidRPr="009D320B" w:rsidRDefault="005C0275" w:rsidP="005C0275">
      <w:pPr>
        <w:tabs>
          <w:tab w:val="left" w:pos="3708"/>
        </w:tabs>
      </w:pPr>
    </w:p>
    <w:p w14:paraId="3601557A" w14:textId="607D3468" w:rsidR="000A0B5B" w:rsidRPr="009D320B" w:rsidRDefault="000A0B5B" w:rsidP="000A0B5B">
      <w:pPr>
        <w:tabs>
          <w:tab w:val="left" w:pos="3708"/>
        </w:tabs>
        <w:jc w:val="both"/>
        <w:rPr>
          <w:rFonts w:asciiTheme="minorHAnsi" w:hAnsiTheme="minorHAnsi"/>
        </w:rPr>
      </w:pPr>
      <w:r w:rsidRPr="009D320B">
        <w:rPr>
          <w:rFonts w:asciiTheme="minorHAnsi" w:hAnsiTheme="minorHAnsi"/>
        </w:rPr>
        <w:t xml:space="preserve">Менторството е систематски изграден однос заснован на долгорочна доброволна поддршка на успешен претприемач/професионалец кој го споделува своето знаење, искуство и верувања со друго лице/професионалец кој е подготвен и сака да учи од овие размени и да го подобри својот професионализам </w:t>
      </w:r>
      <w:r w:rsidRPr="009D320B">
        <w:rPr>
          <w:rStyle w:val="FootnoteReference"/>
          <w:rFonts w:asciiTheme="minorHAnsi" w:hAnsiTheme="minorHAnsi"/>
        </w:rPr>
        <w:footnoteReference w:id="5"/>
      </w:r>
      <w:r w:rsidRPr="009D320B">
        <w:rPr>
          <w:rFonts w:asciiTheme="minorHAnsi" w:hAnsiTheme="minorHAnsi"/>
        </w:rPr>
        <w:t xml:space="preserve">. Во рамките на проектот Зелена патека, менторите се професионалци со големо знаење во области како што се претприемништво, одржливост, деловно право и други теми релевантни за развојот на зелениот бизнис. Тие се и обучувачи, креатори на Обука за мали и средни претпријатија на тема </w:t>
      </w:r>
      <w:r w:rsidR="008C70FA">
        <w:rPr>
          <w:rFonts w:asciiTheme="minorHAnsi" w:hAnsiTheme="minorHAnsi"/>
        </w:rPr>
        <w:t>озеленување</w:t>
      </w:r>
      <w:r w:rsidRPr="009D320B">
        <w:rPr>
          <w:rFonts w:asciiTheme="minorHAnsi" w:hAnsiTheme="minorHAnsi"/>
        </w:rPr>
        <w:t xml:space="preserve">. Затоа, менторите се опремени со знаења, вештини и алатки кои на малите и средни претпријатија и претприемачите можат да им овозможат практични и стратешки насоки како да имплементираат во пракса сето она што тие го усвоиле во обуката за МСП. За време на програмата за обука, претставниците на малите и средни претпријатија се стекнаа со практично знаење, ги усовршија своите вештини и добија помошни алатки кои директно го помагаат процесот на зазеленување на нивниот бизнис. За време на самата обука, фокусот беше ставен на стекнување знаења и вештини поврзани со рециклирање и намалување на отпадот; Заштеда на енергија и вода; Спречување на загадување; Зелена дистрибуција (пакување и одржлив транспорт) и Зелени набавки и зелени финансиски инструменти. Како резултат на обуката, врз основа на стекнатото знаење и алатки, учесниците го подготвија својот Акционен план, кој претставува водич за зазеленување на нивниот бизнис во следните 5 години. Менторската поддршка е логично продолжување на подобрувањето на знаењата од областа на </w:t>
      </w:r>
      <w:r w:rsidR="008C70FA">
        <w:rPr>
          <w:rFonts w:asciiTheme="minorHAnsi" w:hAnsiTheme="minorHAnsi"/>
        </w:rPr>
        <w:t>озеленување</w:t>
      </w:r>
      <w:r w:rsidRPr="009D320B">
        <w:rPr>
          <w:rFonts w:asciiTheme="minorHAnsi" w:hAnsiTheme="minorHAnsi"/>
        </w:rPr>
        <w:t xml:space="preserve">то, бидејќи се фокусира на практичната примена на активностите од областа на </w:t>
      </w:r>
      <w:r w:rsidR="008C70FA">
        <w:rPr>
          <w:rFonts w:asciiTheme="minorHAnsi" w:hAnsiTheme="minorHAnsi"/>
        </w:rPr>
        <w:t>озеленување</w:t>
      </w:r>
      <w:r w:rsidRPr="009D320B">
        <w:rPr>
          <w:rFonts w:asciiTheme="minorHAnsi" w:hAnsiTheme="minorHAnsi"/>
        </w:rPr>
        <w:t xml:space="preserve">то. Менторската поддршка е ефективна алатка за спроведување на акциониот план, особено во контекст на </w:t>
      </w:r>
      <w:r w:rsidR="008C70FA">
        <w:rPr>
          <w:rFonts w:asciiTheme="minorHAnsi" w:hAnsiTheme="minorHAnsi"/>
        </w:rPr>
        <w:t>озеленување</w:t>
      </w:r>
      <w:r w:rsidRPr="009D320B">
        <w:rPr>
          <w:rFonts w:asciiTheme="minorHAnsi" w:hAnsiTheme="minorHAnsi"/>
        </w:rPr>
        <w:t xml:space="preserve"> на бизнисот. Обезбедува персонализирана поддршка и насоки кои можат значително да придонесат за успешно спроведување на планираните активности. Целта на менторскиот процес е да обезбеди индивидуална и практична поддршка за имплементација на зелените практики во бизнисот, со фокус на конкретни мерки кои одговараат на специфичностите на секоја компанија. Менторската поддршка во рамките на проектот „Зелена патека“ се фокусира на поддршка на секторот за мали и средни претпријатија во спроведувањето на нивниот Акциски план. Поконкретно, менторите ќе обезбедат поддршка на малите и средни претпријатија и претприемачи во создавањето на предусловите за спроведување на Акцискиот план во организациска смисла. Исто така, менторите ќе можат да дадат специфична поддршка во имплементацијата на Акциониот план за </w:t>
      </w:r>
      <w:r w:rsidR="008C70FA">
        <w:rPr>
          <w:rFonts w:asciiTheme="minorHAnsi" w:hAnsiTheme="minorHAnsi"/>
        </w:rPr>
        <w:t>озеленување</w:t>
      </w:r>
      <w:r w:rsidRPr="009D320B">
        <w:rPr>
          <w:rFonts w:asciiTheme="minorHAnsi" w:hAnsiTheme="minorHAnsi"/>
        </w:rPr>
        <w:t xml:space="preserve"> на тој деловен субјект, во согласност со елементите на производниот процес на секој поединечен деловен субјект. Сите обучувачи ќе бидат достапни по обуката за поддршка на МСП во улога на ментори со менторски услуги, со цел што поефикасно да ги спроведат нивните планови за зазеленување на нивниот бизнис. Менторската поддршка може да се организира на лице место или онлајн, во зависност од потребите на секоја обучена МСП. Може да биде комбинација од двата методи, на лице место и онлајн. На крајот од оваа менторска активност, менторите ќе подготват т.н. Извештајот за оцена на влијанието, односно извештајот, преку анализа на активностите спроведени при спроведувањето на Акциониот план за </w:t>
      </w:r>
      <w:r w:rsidR="008C70FA">
        <w:rPr>
          <w:rFonts w:asciiTheme="minorHAnsi" w:hAnsiTheme="minorHAnsi"/>
        </w:rPr>
        <w:t>озеленување</w:t>
      </w:r>
      <w:r w:rsidRPr="009D320B">
        <w:rPr>
          <w:rFonts w:asciiTheme="minorHAnsi" w:hAnsiTheme="minorHAnsi"/>
        </w:rPr>
        <w:t xml:space="preserve">, ќе содржи и препораки за понатамошна имплементација на овие активности кај секоја МСП поединечно. Клучните предности на менторската поддршка при спроведувањето на Акциониот план за </w:t>
      </w:r>
      <w:r w:rsidR="008C70FA">
        <w:rPr>
          <w:rFonts w:asciiTheme="minorHAnsi" w:hAnsiTheme="minorHAnsi"/>
        </w:rPr>
        <w:t>озеленување</w:t>
      </w:r>
      <w:r w:rsidRPr="009D320B">
        <w:rPr>
          <w:rFonts w:asciiTheme="minorHAnsi" w:hAnsiTheme="minorHAnsi"/>
        </w:rPr>
        <w:t xml:space="preserve"> се сведуваат на поефикасна имплементација, континуирано подобрување, реална проценка и прилагодување на планираните активности. Со помош на ментори, МСП и претприемачите можат побрзо да ги идентификуваат недостатоците и да ги усогласат своите активности со можностите. Со практична поддршка и насоки, мерките се спроведуваат побрзо и полесно. Менторите даваат повратни информации што помагаат да се подобри секој чекор од процесот.</w:t>
      </w:r>
    </w:p>
    <w:p w14:paraId="19A834AF" w14:textId="5BA4180A" w:rsidR="000A0B5B" w:rsidRPr="009D320B" w:rsidRDefault="000A0B5B" w:rsidP="000A0B5B">
      <w:pPr>
        <w:tabs>
          <w:tab w:val="left" w:pos="3708"/>
        </w:tabs>
        <w:jc w:val="both"/>
        <w:rPr>
          <w:rFonts w:asciiTheme="minorHAnsi" w:hAnsiTheme="minorHAnsi"/>
        </w:rPr>
      </w:pPr>
      <w:r w:rsidRPr="009D320B">
        <w:rPr>
          <w:rFonts w:asciiTheme="minorHAnsi" w:hAnsiTheme="minorHAnsi"/>
        </w:rPr>
        <w:t xml:space="preserve">Обезбедувањето на предусловите за </w:t>
      </w:r>
      <w:r w:rsidR="008C70FA">
        <w:rPr>
          <w:rFonts w:asciiTheme="minorHAnsi" w:hAnsiTheme="minorHAnsi"/>
        </w:rPr>
        <w:t>озеленување</w:t>
      </w:r>
      <w:r w:rsidRPr="009D320B">
        <w:rPr>
          <w:rFonts w:asciiTheme="minorHAnsi" w:hAnsiTheme="minorHAnsi"/>
        </w:rPr>
        <w:t xml:space="preserve"> на бизнисот не е само еколошки или морален императив, туку и стратешка потреба што и овозможува на компанијата да постигне долгорочна економска одржливост, конкурентност и позитивно влијание врз заедницата. Спроведувањето на акционен план за </w:t>
      </w:r>
      <w:r w:rsidR="008C70FA">
        <w:rPr>
          <w:rFonts w:asciiTheme="minorHAnsi" w:hAnsiTheme="minorHAnsi"/>
        </w:rPr>
        <w:t>озеленување</w:t>
      </w:r>
      <w:r w:rsidRPr="009D320B">
        <w:rPr>
          <w:rFonts w:asciiTheme="minorHAnsi" w:hAnsiTheme="minorHAnsi"/>
        </w:rPr>
        <w:t xml:space="preserve"> може да резултира со значителни заштеди на долг рок </w:t>
      </w:r>
      <w:r w:rsidRPr="009D320B">
        <w:rPr>
          <w:rFonts w:asciiTheme="minorHAnsi" w:hAnsiTheme="minorHAnsi"/>
          <w:lang w:val="sr-Latn-RS"/>
        </w:rPr>
        <w:t xml:space="preserve">, а </w:t>
      </w:r>
      <w:r w:rsidRPr="009D320B">
        <w:rPr>
          <w:rFonts w:asciiTheme="minorHAnsi" w:hAnsiTheme="minorHAnsi"/>
        </w:rPr>
        <w:t xml:space="preserve">со растечките глобални напори за намалување на јаглеродните стапала, се повеќе земји го насочуваат своето законодавство кон обврските за заштита на животната средина. Вклучувањето во иницијативи за </w:t>
      </w:r>
      <w:r w:rsidR="008C70FA">
        <w:rPr>
          <w:rFonts w:asciiTheme="minorHAnsi" w:hAnsiTheme="minorHAnsi"/>
        </w:rPr>
        <w:t>озеленување</w:t>
      </w:r>
      <w:r w:rsidRPr="009D320B">
        <w:rPr>
          <w:rFonts w:asciiTheme="minorHAnsi" w:hAnsiTheme="minorHAnsi"/>
        </w:rPr>
        <w:t xml:space="preserve"> им помага на компаниите да се усогласат со законските прописи и да ги избегнат потенцијалните санкции или трошоци поврзани со непочитување на еколошките стандарди. Затоа, важно е да се создаде организациска инфраструктура и да се распределат ресурси кои ќе овозможат ефективно спроведување на Акциониот план за </w:t>
      </w:r>
      <w:r w:rsidR="008C70FA">
        <w:rPr>
          <w:rFonts w:asciiTheme="minorHAnsi" w:hAnsiTheme="minorHAnsi"/>
        </w:rPr>
        <w:t>озеленување</w:t>
      </w:r>
      <w:r w:rsidRPr="009D320B">
        <w:rPr>
          <w:rFonts w:asciiTheme="minorHAnsi" w:hAnsiTheme="minorHAnsi"/>
        </w:rPr>
        <w:t>, вклучувајќи ги сите засегнати страни и имплементирање еколошки одговорни практики во сите аспекти на бизнисот.</w:t>
      </w:r>
    </w:p>
    <w:p w14:paraId="6B76F767" w14:textId="77777777" w:rsidR="006C6D2D" w:rsidRPr="009D320B" w:rsidRDefault="006C6D2D" w:rsidP="005C0275">
      <w:pPr>
        <w:tabs>
          <w:tab w:val="left" w:pos="3708"/>
        </w:tabs>
      </w:pPr>
    </w:p>
    <w:p w14:paraId="7CB23623" w14:textId="6A356B3D" w:rsidR="000C4A7C" w:rsidRPr="009D320B" w:rsidRDefault="000C4A7C" w:rsidP="000C4A7C">
      <w:pPr>
        <w:tabs>
          <w:tab w:val="left" w:pos="3708"/>
        </w:tabs>
        <w:jc w:val="both"/>
        <w:rPr>
          <w:rFonts w:asciiTheme="minorHAnsi" w:hAnsiTheme="minorHAnsi"/>
        </w:rPr>
      </w:pPr>
      <w:r w:rsidRPr="009D320B">
        <w:rPr>
          <w:rFonts w:asciiTheme="minorHAnsi" w:hAnsiTheme="minorHAnsi"/>
          <w:b/>
        </w:rPr>
        <w:t xml:space="preserve">Предуслови за спроведување на акциониот план за </w:t>
      </w:r>
      <w:r w:rsidR="008C70FA">
        <w:rPr>
          <w:rFonts w:asciiTheme="minorHAnsi" w:hAnsiTheme="minorHAnsi"/>
          <w:b/>
        </w:rPr>
        <w:t>озеленување</w:t>
      </w:r>
      <w:r w:rsidRPr="009D320B">
        <w:rPr>
          <w:rFonts w:asciiTheme="minorHAnsi" w:hAnsiTheme="minorHAnsi"/>
          <w:b/>
        </w:rPr>
        <w:t xml:space="preserve">: </w:t>
      </w:r>
      <w:r w:rsidRPr="009D320B">
        <w:rPr>
          <w:rFonts w:asciiTheme="minorHAnsi" w:hAnsiTheme="minorHAnsi"/>
        </w:rPr>
        <w:t xml:space="preserve">Овие предуслови ги вклучуваат оние активности кои овозможуваат ефективно спроведување на планот за </w:t>
      </w:r>
      <w:r w:rsidR="008C70FA">
        <w:rPr>
          <w:rFonts w:asciiTheme="minorHAnsi" w:hAnsiTheme="minorHAnsi"/>
        </w:rPr>
        <w:t>озеленување</w:t>
      </w:r>
      <w:r w:rsidRPr="009D320B">
        <w:rPr>
          <w:rFonts w:asciiTheme="minorHAnsi" w:hAnsiTheme="minorHAnsi"/>
        </w:rPr>
        <w:t>. Со оглед на важноста на овие предуслови, за целите на спроведувањето на менторството, овие предуслови може да се групираат во 4 сегменти:</w:t>
      </w:r>
    </w:p>
    <w:p w14:paraId="5BD3DABE" w14:textId="77777777" w:rsidR="000C4A7C" w:rsidRPr="009D320B" w:rsidRDefault="000C4A7C" w:rsidP="000C4A7C">
      <w:pPr>
        <w:tabs>
          <w:tab w:val="left" w:pos="3708"/>
        </w:tabs>
        <w:jc w:val="both"/>
        <w:rPr>
          <w:rFonts w:asciiTheme="minorHAnsi" w:hAnsiTheme="minorHAnsi"/>
          <w:b/>
        </w:rPr>
      </w:pPr>
    </w:p>
    <w:p w14:paraId="697B98F1" w14:textId="77777777" w:rsidR="000C4A7C" w:rsidRPr="009D320B" w:rsidRDefault="000C4A7C" w:rsidP="000C4A7C">
      <w:pPr>
        <w:pStyle w:val="ListParagraph"/>
        <w:numPr>
          <w:ilvl w:val="0"/>
          <w:numId w:val="27"/>
        </w:numPr>
        <w:tabs>
          <w:tab w:val="left" w:pos="3708"/>
        </w:tabs>
        <w:jc w:val="both"/>
        <w:rPr>
          <w:rFonts w:asciiTheme="minorHAnsi" w:hAnsiTheme="minorHAnsi"/>
        </w:rPr>
      </w:pPr>
      <w:r w:rsidRPr="009D320B">
        <w:rPr>
          <w:rFonts w:asciiTheme="minorHAnsi" w:hAnsiTheme="minorHAnsi"/>
          <w:b/>
        </w:rPr>
        <w:t xml:space="preserve">Организациски предуслови </w:t>
      </w:r>
      <w:r w:rsidRPr="009D320B">
        <w:rPr>
          <w:rFonts w:asciiTheme="minorHAnsi" w:hAnsiTheme="minorHAnsi"/>
        </w:rPr>
        <w:t>: каде ги класифицираме активностите за поддршка на менаџментот, назначување тим или координатор одговорен за спроведување и следење на активностите од Акцискиот план или формирање внатрешни тимови со претставници од различни сектори (производство, логистика, набавки) за ефикасно спроведување на активностите од Акцискиот план. Ова, исто така, вклучува создавање процедури и протоколи, на пример, воведување формални процедури за еколошки активности, како што се сепарација на отпадот, оптимизација на потрошувачката на енергија или избор на добавувач итн. Оваа група на предуслови може да вклучи и обезбедување на потребна и соодветна опрема, простор и технолошки алатки кои ги поддржуваат активностите во животната средина.</w:t>
      </w:r>
    </w:p>
    <w:p w14:paraId="45A7414C" w14:textId="61BED75D" w:rsidR="000C4A7C" w:rsidRPr="009D320B" w:rsidRDefault="000C4A7C" w:rsidP="000C4A7C">
      <w:pPr>
        <w:pStyle w:val="ListParagraph"/>
        <w:numPr>
          <w:ilvl w:val="0"/>
          <w:numId w:val="27"/>
        </w:numPr>
        <w:tabs>
          <w:tab w:val="left" w:pos="3708"/>
        </w:tabs>
        <w:jc w:val="both"/>
        <w:rPr>
          <w:rFonts w:asciiTheme="minorHAnsi" w:hAnsiTheme="minorHAnsi"/>
        </w:rPr>
      </w:pPr>
      <w:r w:rsidRPr="009D320B">
        <w:rPr>
          <w:rFonts w:asciiTheme="minorHAnsi" w:hAnsiTheme="minorHAnsi"/>
          <w:b/>
        </w:rPr>
        <w:t xml:space="preserve">Финансиски предуслови: </w:t>
      </w:r>
      <w:r w:rsidRPr="009D320B">
        <w:rPr>
          <w:rFonts w:asciiTheme="minorHAnsi" w:hAnsiTheme="minorHAnsi"/>
        </w:rPr>
        <w:t xml:space="preserve">оваа група на предуслови вклучува и активности за обезбедување финансиски предуслови, односно обезбедување доволно средства за спроведување на мерките, вклучувајќи инвестиции во обука, опрема и можни консултантски услуги. Затоа, неопходно е да се интензивираат активностите поврзани со обезбедување и пристап до зелени финансиски инструменти и да се истражат можностите за користење на грантови, субвенции или заеми за поддршка на </w:t>
      </w:r>
      <w:r w:rsidR="008C70FA">
        <w:rPr>
          <w:rFonts w:asciiTheme="minorHAnsi" w:hAnsiTheme="minorHAnsi"/>
        </w:rPr>
        <w:t>озеленување</w:t>
      </w:r>
      <w:r w:rsidRPr="009D320B">
        <w:rPr>
          <w:rFonts w:asciiTheme="minorHAnsi" w:hAnsiTheme="minorHAnsi"/>
        </w:rPr>
        <w:t>то.</w:t>
      </w:r>
    </w:p>
    <w:p w14:paraId="3C80E217" w14:textId="77777777" w:rsidR="000C4A7C" w:rsidRPr="009D320B" w:rsidRDefault="000C4A7C" w:rsidP="000C4A7C">
      <w:pPr>
        <w:pStyle w:val="ListParagraph"/>
        <w:numPr>
          <w:ilvl w:val="0"/>
          <w:numId w:val="27"/>
        </w:numPr>
        <w:tabs>
          <w:tab w:val="left" w:pos="3708"/>
        </w:tabs>
        <w:jc w:val="both"/>
        <w:rPr>
          <w:rFonts w:asciiTheme="minorHAnsi" w:hAnsiTheme="minorHAnsi"/>
          <w:b/>
        </w:rPr>
      </w:pPr>
      <w:r w:rsidRPr="009D320B">
        <w:rPr>
          <w:rFonts w:asciiTheme="minorHAnsi" w:hAnsiTheme="minorHAnsi"/>
          <w:b/>
        </w:rPr>
        <w:t xml:space="preserve">Образовни предуслови: </w:t>
      </w:r>
      <w:r w:rsidRPr="009D320B">
        <w:rPr>
          <w:rFonts w:asciiTheme="minorHAnsi" w:hAnsiTheme="minorHAnsi"/>
        </w:rPr>
        <w:t>Обука на вработените за одржливи практики и технологии, вклучувајќи управување со отпад, заштеда на енергија и примена на зелени финансиски инструменти.</w:t>
      </w:r>
    </w:p>
    <w:p w14:paraId="376E7242" w14:textId="7E1613F4" w:rsidR="000C4A7C" w:rsidRPr="009D320B" w:rsidRDefault="000C4A7C" w:rsidP="000C4A7C">
      <w:pPr>
        <w:pStyle w:val="ListParagraph"/>
        <w:numPr>
          <w:ilvl w:val="0"/>
          <w:numId w:val="27"/>
        </w:numPr>
        <w:tabs>
          <w:tab w:val="left" w:pos="3708"/>
        </w:tabs>
        <w:jc w:val="both"/>
        <w:rPr>
          <w:rFonts w:asciiTheme="minorHAnsi" w:hAnsiTheme="minorHAnsi"/>
        </w:rPr>
      </w:pPr>
      <w:r w:rsidRPr="009D320B">
        <w:rPr>
          <w:rFonts w:asciiTheme="minorHAnsi" w:hAnsiTheme="minorHAnsi"/>
          <w:b/>
        </w:rPr>
        <w:t xml:space="preserve">Ангажирање на засегнатите страни: </w:t>
      </w:r>
      <w:r w:rsidRPr="009D320B">
        <w:rPr>
          <w:rFonts w:asciiTheme="minorHAnsi" w:hAnsiTheme="minorHAnsi"/>
        </w:rPr>
        <w:t xml:space="preserve">Обезбедувањето на предусловите за </w:t>
      </w:r>
      <w:r w:rsidR="008C70FA">
        <w:rPr>
          <w:rFonts w:asciiTheme="minorHAnsi" w:hAnsiTheme="minorHAnsi"/>
        </w:rPr>
        <w:t>озеленување</w:t>
      </w:r>
      <w:r w:rsidRPr="009D320B">
        <w:rPr>
          <w:rFonts w:asciiTheme="minorHAnsi" w:hAnsiTheme="minorHAnsi"/>
        </w:rPr>
        <w:t xml:space="preserve"> значи и вклучување на сите засегнати страни – од менаџментот и вработените, преку партнерите и добавувачите, до локалните заедници и инвеститори. Оваа соработка е неопходна за да се создадат долгорочни резултати кои ќе бидат во интерес на сите инволвирани страни, а не само на самата компанија.</w:t>
      </w:r>
    </w:p>
    <w:p w14:paraId="23222904" w14:textId="77777777" w:rsidR="000C4A7C" w:rsidRPr="009D320B" w:rsidRDefault="000C4A7C" w:rsidP="000C4A7C">
      <w:pPr>
        <w:tabs>
          <w:tab w:val="left" w:pos="3708"/>
        </w:tabs>
        <w:jc w:val="both"/>
        <w:rPr>
          <w:rFonts w:asciiTheme="minorHAnsi" w:hAnsiTheme="minorHAnsi"/>
        </w:rPr>
      </w:pPr>
    </w:p>
    <w:p w14:paraId="657ADB5C" w14:textId="399165BD" w:rsidR="000C4A7C" w:rsidRPr="009D320B" w:rsidRDefault="008C70FA" w:rsidP="000C4A7C">
      <w:pPr>
        <w:tabs>
          <w:tab w:val="left" w:pos="3708"/>
        </w:tabs>
        <w:jc w:val="both"/>
        <w:rPr>
          <w:rFonts w:asciiTheme="minorHAnsi" w:hAnsiTheme="minorHAnsi"/>
        </w:rPr>
      </w:pPr>
      <w:r>
        <w:rPr>
          <w:rFonts w:asciiTheme="minorHAnsi" w:hAnsiTheme="minorHAnsi"/>
          <w:b/>
        </w:rPr>
        <w:t>Озеленување</w:t>
      </w:r>
      <w:r w:rsidR="000C4A7C" w:rsidRPr="009D320B">
        <w:rPr>
          <w:rFonts w:asciiTheme="minorHAnsi" w:hAnsiTheme="minorHAnsi"/>
          <w:b/>
        </w:rPr>
        <w:t xml:space="preserve"> на деловните процеси: </w:t>
      </w:r>
      <w:r w:rsidR="000C4A7C" w:rsidRPr="009D320B">
        <w:rPr>
          <w:rFonts w:asciiTheme="minorHAnsi" w:hAnsiTheme="minorHAnsi"/>
        </w:rPr>
        <w:t xml:space="preserve">Покрај подготвителните активности, прегледот на производствениот процес на секоја поединечна компанија е исто така многу важен за успешна имплементација на Акциониот план за </w:t>
      </w:r>
      <w:r>
        <w:rPr>
          <w:rFonts w:asciiTheme="minorHAnsi" w:hAnsiTheme="minorHAnsi"/>
        </w:rPr>
        <w:t>озеленување</w:t>
      </w:r>
      <w:r w:rsidR="000C4A7C" w:rsidRPr="009D320B">
        <w:rPr>
          <w:rFonts w:asciiTheme="minorHAnsi" w:hAnsiTheme="minorHAnsi"/>
        </w:rPr>
        <w:t xml:space="preserve">, бидејќи овозможува персонализиран пристап кој е усогласен со специфичните потреби, предизвици и можности на компанијата. Секое производство има уникатни процеси, материјали, машини и ресурси. Анализата овозможува идентификација на области каде што може да се постигне најголемо влијание врз одржливоста. Увидот во процесот овозможува креирање на приспособени мерки за енергетска оптимизација, намалување на отпадот или користење на обновливи извори на енергија. На пример, во производството на храна, фокусот може да биде на оптимизирање на потрошувачката на вода, додека во металната индустрија поважно е ефикасното рециклирање на отпадот. Анализата на производниот процес помага да се идентификува каде се случуваат загубите на ресурси (материјали, енергија, вода). Намалувањето на овие загуби не само што придонесува за еколошките цели, туку и ги намалува оперативните трошоци. Со разгледување на тековите на материјали и отпад, може да се идентификуваат можностите за повторна употреба или рециклирање. Анализата на производните процеси овозможува да се идентификуваат областите каде што е неопходно да се усогласат операциите со еколошките стандарди и прописи. </w:t>
      </w:r>
      <w:r>
        <w:rPr>
          <w:rFonts w:asciiTheme="minorHAnsi" w:hAnsiTheme="minorHAnsi"/>
        </w:rPr>
        <w:t>Озеленување</w:t>
      </w:r>
      <w:r w:rsidR="000C4A7C" w:rsidRPr="009D320B">
        <w:rPr>
          <w:rFonts w:asciiTheme="minorHAnsi" w:hAnsiTheme="minorHAnsi"/>
        </w:rPr>
        <w:t>то на производствените процеси често резултира со поголема ефикасност и помали трошоци, што ја прави компанијата поконкурентна на пазарот. Покрај тоа, потрошувачите и деловните партнери сè повеќе ги ценат одржливите деловни практики.</w:t>
      </w:r>
    </w:p>
    <w:p w14:paraId="5160BB39" w14:textId="58E1DF74" w:rsidR="000C4A7C" w:rsidRPr="009D320B" w:rsidRDefault="000C4A7C" w:rsidP="000C4A7C">
      <w:pPr>
        <w:tabs>
          <w:tab w:val="left" w:pos="3708"/>
        </w:tabs>
        <w:jc w:val="both"/>
        <w:rPr>
          <w:rFonts w:asciiTheme="minorHAnsi" w:hAnsiTheme="minorHAnsi"/>
        </w:rPr>
      </w:pPr>
      <w:r w:rsidRPr="009D320B">
        <w:rPr>
          <w:rFonts w:asciiTheme="minorHAnsi" w:hAnsiTheme="minorHAnsi"/>
        </w:rPr>
        <w:t xml:space="preserve">Разбирањето на производствениот процес е основа за успешна имплементација на акциониот план за </w:t>
      </w:r>
      <w:r w:rsidR="008C70FA">
        <w:rPr>
          <w:rFonts w:asciiTheme="minorHAnsi" w:hAnsiTheme="minorHAnsi"/>
        </w:rPr>
        <w:t>озеленување</w:t>
      </w:r>
      <w:r w:rsidRPr="009D320B">
        <w:rPr>
          <w:rFonts w:asciiTheme="minorHAnsi" w:hAnsiTheme="minorHAnsi"/>
        </w:rPr>
        <w:t xml:space="preserve">. Менторска поддршка во спроведувањето на Акциониот план за </w:t>
      </w:r>
      <w:r w:rsidR="008C70FA">
        <w:rPr>
          <w:rFonts w:asciiTheme="minorHAnsi" w:hAnsiTheme="minorHAnsi"/>
        </w:rPr>
        <w:t>озеленување</w:t>
      </w:r>
      <w:r w:rsidRPr="009D320B">
        <w:rPr>
          <w:rFonts w:asciiTheme="minorHAnsi" w:hAnsiTheme="minorHAnsi"/>
        </w:rPr>
        <w:t xml:space="preserve"> во согласност со производствениот процес.</w:t>
      </w:r>
    </w:p>
    <w:p w14:paraId="4DFE1989" w14:textId="77777777" w:rsidR="006C6D2D" w:rsidRPr="009D320B" w:rsidRDefault="006C6D2D" w:rsidP="005C0275">
      <w:pPr>
        <w:tabs>
          <w:tab w:val="left" w:pos="3708"/>
        </w:tabs>
      </w:pPr>
    </w:p>
    <w:p w14:paraId="017CED99" w14:textId="494931AC" w:rsidR="000C4A7C" w:rsidRPr="009D320B" w:rsidRDefault="000C4A7C" w:rsidP="000C4A7C">
      <w:pPr>
        <w:jc w:val="center"/>
        <w:rPr>
          <w:rFonts w:eastAsia="Calibri" w:cs="Calibri"/>
          <w:bCs/>
        </w:rPr>
      </w:pPr>
      <w:r w:rsidRPr="009D320B">
        <w:rPr>
          <w:rFonts w:eastAsia="Calibri" w:cs="Calibri"/>
          <w:bCs/>
        </w:rPr>
        <w:t xml:space="preserve">Табела </w:t>
      </w:r>
      <w:r w:rsidRPr="009D320B">
        <w:rPr>
          <w:rFonts w:eastAsia="Calibri" w:cs="Calibri"/>
          <w:bCs/>
        </w:rPr>
        <w:fldChar w:fldCharType="begin"/>
      </w:r>
      <w:r w:rsidRPr="009D320B">
        <w:rPr>
          <w:rFonts w:eastAsia="Calibri" w:cs="Calibri"/>
          <w:bCs/>
        </w:rPr>
        <w:instrText xml:space="preserve"> SEQ Табела \* ARABIC </w:instrText>
      </w:r>
      <w:r w:rsidRPr="009D320B">
        <w:rPr>
          <w:rFonts w:eastAsia="Calibri" w:cs="Calibri"/>
          <w:bCs/>
        </w:rPr>
        <w:fldChar w:fldCharType="separate"/>
      </w:r>
      <w:r w:rsidR="004915D0">
        <w:rPr>
          <w:rFonts w:eastAsia="Calibri" w:cs="Calibri"/>
          <w:bCs/>
          <w:noProof/>
        </w:rPr>
        <w:t xml:space="preserve">15. </w:t>
      </w:r>
      <w:r w:rsidRPr="009D320B">
        <w:rPr>
          <w:rFonts w:eastAsia="Calibri" w:cs="Calibri"/>
          <w:bCs/>
        </w:rPr>
        <w:fldChar w:fldCharType="end"/>
      </w:r>
      <w:r w:rsidRPr="009D320B">
        <w:rPr>
          <w:rFonts w:eastAsia="Calibri" w:cs="Calibri"/>
          <w:bCs/>
        </w:rPr>
        <w:t>Клучни точки во менторскиот процес</w:t>
      </w:r>
    </w:p>
    <w:p w14:paraId="38657E38" w14:textId="77777777" w:rsidR="000C4A7C" w:rsidRPr="009D320B" w:rsidRDefault="000C4A7C" w:rsidP="005C0275">
      <w:pPr>
        <w:tabs>
          <w:tab w:val="left" w:pos="3708"/>
        </w:tabs>
      </w:pPr>
    </w:p>
    <w:tbl>
      <w:tblPr>
        <w:tblStyle w:val="TableGrid"/>
        <w:tblW w:w="9889" w:type="dxa"/>
        <w:tblLook w:val="04A0" w:firstRow="1" w:lastRow="0" w:firstColumn="1" w:lastColumn="0" w:noHBand="0" w:noVBand="1"/>
      </w:tblPr>
      <w:tblGrid>
        <w:gridCol w:w="2405"/>
        <w:gridCol w:w="7484"/>
      </w:tblGrid>
      <w:tr w:rsidR="009D320B" w:rsidRPr="009D320B" w14:paraId="1CE481AA" w14:textId="77777777" w:rsidTr="003C1CD5">
        <w:tc>
          <w:tcPr>
            <w:tcW w:w="2405" w:type="dxa"/>
            <w:vMerge w:val="restart"/>
            <w:vAlign w:val="center"/>
          </w:tcPr>
          <w:p w14:paraId="0A0E49F0"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Влезни ресурси</w:t>
            </w:r>
          </w:p>
        </w:tc>
        <w:tc>
          <w:tcPr>
            <w:tcW w:w="7484" w:type="dxa"/>
          </w:tcPr>
          <w:p w14:paraId="61372DCA"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Суровини и материјали: Основни компоненти што се користат во производството (на пр. метал, пластика, текстил).</w:t>
            </w:r>
          </w:p>
        </w:tc>
      </w:tr>
      <w:tr w:rsidR="009D320B" w:rsidRPr="009D320B" w14:paraId="471A9643" w14:textId="77777777" w:rsidTr="003C1CD5">
        <w:tc>
          <w:tcPr>
            <w:tcW w:w="2405" w:type="dxa"/>
            <w:vMerge/>
            <w:vAlign w:val="center"/>
          </w:tcPr>
          <w:p w14:paraId="054F2416" w14:textId="77777777" w:rsidR="000C4A7C" w:rsidRPr="009D320B" w:rsidRDefault="000C4A7C" w:rsidP="003C1CD5">
            <w:pPr>
              <w:tabs>
                <w:tab w:val="left" w:pos="3708"/>
              </w:tabs>
              <w:jc w:val="both"/>
              <w:rPr>
                <w:rFonts w:asciiTheme="minorHAnsi" w:hAnsiTheme="minorHAnsi"/>
              </w:rPr>
            </w:pPr>
          </w:p>
        </w:tc>
        <w:tc>
          <w:tcPr>
            <w:tcW w:w="7484" w:type="dxa"/>
          </w:tcPr>
          <w:p w14:paraId="482824DA"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Енергија: Електрична, топлинска или друг вид на енергија потребна за работа со машини и опрема.</w:t>
            </w:r>
          </w:p>
        </w:tc>
      </w:tr>
      <w:tr w:rsidR="009D320B" w:rsidRPr="009D320B" w14:paraId="15A4A947" w14:textId="77777777" w:rsidTr="003C1CD5">
        <w:tc>
          <w:tcPr>
            <w:tcW w:w="2405" w:type="dxa"/>
            <w:vMerge/>
            <w:vAlign w:val="center"/>
          </w:tcPr>
          <w:p w14:paraId="620364BA" w14:textId="77777777" w:rsidR="000C4A7C" w:rsidRPr="009D320B" w:rsidRDefault="000C4A7C" w:rsidP="003C1CD5">
            <w:pPr>
              <w:tabs>
                <w:tab w:val="left" w:pos="3708"/>
              </w:tabs>
              <w:jc w:val="both"/>
              <w:rPr>
                <w:rFonts w:asciiTheme="minorHAnsi" w:hAnsiTheme="minorHAnsi"/>
              </w:rPr>
            </w:pPr>
          </w:p>
        </w:tc>
        <w:tc>
          <w:tcPr>
            <w:tcW w:w="7484" w:type="dxa"/>
          </w:tcPr>
          <w:p w14:paraId="373C0BFD"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Опрема и алати: Машини, уреди, алати и друга опрема што се користи во производството.</w:t>
            </w:r>
          </w:p>
        </w:tc>
      </w:tr>
      <w:tr w:rsidR="009D320B" w:rsidRPr="009D320B" w14:paraId="1D708469" w14:textId="77777777" w:rsidTr="003C1CD5">
        <w:tc>
          <w:tcPr>
            <w:tcW w:w="2405" w:type="dxa"/>
            <w:vMerge/>
            <w:vAlign w:val="center"/>
          </w:tcPr>
          <w:p w14:paraId="68FEBD64" w14:textId="77777777" w:rsidR="000C4A7C" w:rsidRPr="009D320B" w:rsidRDefault="000C4A7C" w:rsidP="003C1CD5">
            <w:pPr>
              <w:tabs>
                <w:tab w:val="left" w:pos="3708"/>
              </w:tabs>
              <w:jc w:val="both"/>
              <w:rPr>
                <w:rFonts w:asciiTheme="minorHAnsi" w:hAnsiTheme="minorHAnsi"/>
              </w:rPr>
            </w:pPr>
          </w:p>
        </w:tc>
        <w:tc>
          <w:tcPr>
            <w:tcW w:w="7484" w:type="dxa"/>
          </w:tcPr>
          <w:p w14:paraId="0FB492CD"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Човечки ресурси: работници, инженери и техничари кои управуваат со процесот.</w:t>
            </w:r>
          </w:p>
        </w:tc>
      </w:tr>
      <w:tr w:rsidR="009D320B" w:rsidRPr="009D320B" w14:paraId="5D56D87B" w14:textId="77777777" w:rsidTr="003C1CD5">
        <w:tc>
          <w:tcPr>
            <w:tcW w:w="2405" w:type="dxa"/>
            <w:vMerge/>
            <w:vAlign w:val="center"/>
          </w:tcPr>
          <w:p w14:paraId="009483FE" w14:textId="77777777" w:rsidR="000C4A7C" w:rsidRPr="009D320B" w:rsidRDefault="000C4A7C" w:rsidP="003C1CD5">
            <w:pPr>
              <w:tabs>
                <w:tab w:val="left" w:pos="3708"/>
              </w:tabs>
              <w:jc w:val="both"/>
              <w:rPr>
                <w:rFonts w:asciiTheme="minorHAnsi" w:hAnsiTheme="minorHAnsi"/>
              </w:rPr>
            </w:pPr>
          </w:p>
        </w:tc>
        <w:tc>
          <w:tcPr>
            <w:tcW w:w="7484" w:type="dxa"/>
          </w:tcPr>
          <w:p w14:paraId="5C986490"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Информации: проектна документација, производствени спецификации и работни нарачки.</w:t>
            </w:r>
          </w:p>
        </w:tc>
      </w:tr>
      <w:tr w:rsidR="009D320B" w:rsidRPr="009D320B" w14:paraId="099D2410" w14:textId="77777777" w:rsidTr="003C1CD5">
        <w:tc>
          <w:tcPr>
            <w:tcW w:w="2405" w:type="dxa"/>
            <w:vMerge w:val="restart"/>
            <w:vAlign w:val="center"/>
          </w:tcPr>
          <w:p w14:paraId="67BBC8C3"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Основни активности на производниот процес</w:t>
            </w:r>
          </w:p>
        </w:tc>
        <w:tc>
          <w:tcPr>
            <w:tcW w:w="7484" w:type="dxa"/>
          </w:tcPr>
          <w:p w14:paraId="2A11D821"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Подготовка на производство: Вклучува планирање, дизајн на производи и организација на ресурси.</w:t>
            </w:r>
          </w:p>
        </w:tc>
      </w:tr>
      <w:tr w:rsidR="009D320B" w:rsidRPr="009D320B" w14:paraId="449458D8" w14:textId="77777777" w:rsidTr="00DE1A5D">
        <w:trPr>
          <w:trHeight w:val="316"/>
        </w:trPr>
        <w:tc>
          <w:tcPr>
            <w:tcW w:w="2405" w:type="dxa"/>
            <w:vMerge/>
            <w:vAlign w:val="center"/>
          </w:tcPr>
          <w:p w14:paraId="6C7D2485" w14:textId="77777777" w:rsidR="000C4A7C" w:rsidRPr="009D320B" w:rsidRDefault="000C4A7C" w:rsidP="003C1CD5">
            <w:pPr>
              <w:tabs>
                <w:tab w:val="left" w:pos="3708"/>
              </w:tabs>
              <w:jc w:val="both"/>
              <w:rPr>
                <w:rFonts w:asciiTheme="minorHAnsi" w:hAnsiTheme="minorHAnsi"/>
              </w:rPr>
            </w:pPr>
          </w:p>
        </w:tc>
        <w:tc>
          <w:tcPr>
            <w:tcW w:w="7484" w:type="dxa"/>
          </w:tcPr>
          <w:p w14:paraId="17EEF0B0"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Преработка: Преработка на суровини преку физички, хемиски или механички процеси.</w:t>
            </w:r>
          </w:p>
        </w:tc>
      </w:tr>
      <w:tr w:rsidR="009D320B" w:rsidRPr="009D320B" w14:paraId="395CF6AA" w14:textId="77777777" w:rsidTr="003C1CD5">
        <w:tc>
          <w:tcPr>
            <w:tcW w:w="2405" w:type="dxa"/>
            <w:vMerge/>
            <w:vAlign w:val="center"/>
          </w:tcPr>
          <w:p w14:paraId="0A212632" w14:textId="77777777" w:rsidR="000C4A7C" w:rsidRPr="009D320B" w:rsidRDefault="000C4A7C" w:rsidP="003C1CD5">
            <w:pPr>
              <w:tabs>
                <w:tab w:val="left" w:pos="3708"/>
              </w:tabs>
              <w:jc w:val="both"/>
              <w:rPr>
                <w:rFonts w:asciiTheme="minorHAnsi" w:hAnsiTheme="minorHAnsi"/>
              </w:rPr>
            </w:pPr>
          </w:p>
        </w:tc>
        <w:tc>
          <w:tcPr>
            <w:tcW w:w="7484" w:type="dxa"/>
          </w:tcPr>
          <w:p w14:paraId="34C309D5"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Склопување: Склопување на компоненти во готов производ.</w:t>
            </w:r>
          </w:p>
        </w:tc>
      </w:tr>
      <w:tr w:rsidR="009D320B" w:rsidRPr="009D320B" w14:paraId="545469C5" w14:textId="77777777" w:rsidTr="003C1CD5">
        <w:tc>
          <w:tcPr>
            <w:tcW w:w="2405" w:type="dxa"/>
            <w:vMerge/>
            <w:vAlign w:val="center"/>
          </w:tcPr>
          <w:p w14:paraId="3E6F99C5" w14:textId="77777777" w:rsidR="000C4A7C" w:rsidRPr="009D320B" w:rsidRDefault="000C4A7C" w:rsidP="003C1CD5">
            <w:pPr>
              <w:tabs>
                <w:tab w:val="left" w:pos="3708"/>
              </w:tabs>
              <w:jc w:val="both"/>
              <w:rPr>
                <w:rFonts w:asciiTheme="minorHAnsi" w:hAnsiTheme="minorHAnsi"/>
              </w:rPr>
            </w:pPr>
          </w:p>
        </w:tc>
        <w:tc>
          <w:tcPr>
            <w:tcW w:w="7484" w:type="dxa"/>
          </w:tcPr>
          <w:p w14:paraId="5A6AF561"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Контрола на квалитет: Проверка дали производите ги исполнуваат стандардите и спецификациите.</w:t>
            </w:r>
          </w:p>
        </w:tc>
      </w:tr>
      <w:tr w:rsidR="009D320B" w:rsidRPr="009D320B" w14:paraId="51269F66" w14:textId="77777777" w:rsidTr="003C1CD5">
        <w:tc>
          <w:tcPr>
            <w:tcW w:w="2405" w:type="dxa"/>
            <w:vMerge/>
            <w:vAlign w:val="center"/>
          </w:tcPr>
          <w:p w14:paraId="456A9B1C" w14:textId="77777777" w:rsidR="000C4A7C" w:rsidRPr="009D320B" w:rsidRDefault="000C4A7C" w:rsidP="003C1CD5">
            <w:pPr>
              <w:tabs>
                <w:tab w:val="left" w:pos="3708"/>
              </w:tabs>
              <w:jc w:val="both"/>
              <w:rPr>
                <w:rFonts w:asciiTheme="minorHAnsi" w:hAnsiTheme="minorHAnsi"/>
              </w:rPr>
            </w:pPr>
          </w:p>
        </w:tc>
        <w:tc>
          <w:tcPr>
            <w:tcW w:w="7484" w:type="dxa"/>
          </w:tcPr>
          <w:p w14:paraId="25CD5445"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Пакување: Подготовка на производи за транспорт и складирање</w:t>
            </w:r>
          </w:p>
        </w:tc>
      </w:tr>
      <w:tr w:rsidR="009D320B" w:rsidRPr="009D320B" w14:paraId="71EE19EF" w14:textId="77777777" w:rsidTr="003C1CD5">
        <w:tc>
          <w:tcPr>
            <w:tcW w:w="2405" w:type="dxa"/>
            <w:vMerge w:val="restart"/>
            <w:vAlign w:val="center"/>
          </w:tcPr>
          <w:p w14:paraId="51BDFF12"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Излезни ресурси</w:t>
            </w:r>
          </w:p>
        </w:tc>
        <w:tc>
          <w:tcPr>
            <w:tcW w:w="7484" w:type="dxa"/>
          </w:tcPr>
          <w:p w14:paraId="00EF286A"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Готов производ: Готов производ подготвен за дистрибуција или продажба.</w:t>
            </w:r>
          </w:p>
        </w:tc>
      </w:tr>
      <w:tr w:rsidR="009D320B" w:rsidRPr="009D320B" w14:paraId="6D9672A7" w14:textId="77777777" w:rsidTr="003C1CD5">
        <w:tc>
          <w:tcPr>
            <w:tcW w:w="2405" w:type="dxa"/>
            <w:vMerge/>
            <w:vAlign w:val="center"/>
          </w:tcPr>
          <w:p w14:paraId="5665E534" w14:textId="77777777" w:rsidR="000C4A7C" w:rsidRPr="009D320B" w:rsidRDefault="000C4A7C" w:rsidP="003C1CD5">
            <w:pPr>
              <w:tabs>
                <w:tab w:val="left" w:pos="3708"/>
              </w:tabs>
              <w:jc w:val="both"/>
              <w:rPr>
                <w:rFonts w:asciiTheme="minorHAnsi" w:hAnsiTheme="minorHAnsi"/>
              </w:rPr>
            </w:pPr>
          </w:p>
        </w:tc>
        <w:tc>
          <w:tcPr>
            <w:tcW w:w="7484" w:type="dxa"/>
          </w:tcPr>
          <w:p w14:paraId="1E16D92E"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Отпад и нуспроизводи: Материјали кои не се користат во финалниот производ, но може да се рециклираат или повторно да се користат</w:t>
            </w:r>
          </w:p>
        </w:tc>
      </w:tr>
      <w:tr w:rsidR="009D320B" w:rsidRPr="009D320B" w14:paraId="2EC09C36" w14:textId="77777777" w:rsidTr="003C1CD5">
        <w:tc>
          <w:tcPr>
            <w:tcW w:w="2405" w:type="dxa"/>
            <w:vMerge w:val="restart"/>
            <w:vAlign w:val="center"/>
          </w:tcPr>
          <w:p w14:paraId="3FB972AB"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Поддршка на производствениот процес</w:t>
            </w:r>
          </w:p>
        </w:tc>
        <w:tc>
          <w:tcPr>
            <w:tcW w:w="7484" w:type="dxa"/>
          </w:tcPr>
          <w:p w14:paraId="4870E9A8"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Складирање: Простори за складирање на суровини, полупроизводи и готови производи.</w:t>
            </w:r>
          </w:p>
        </w:tc>
      </w:tr>
      <w:tr w:rsidR="009D320B" w:rsidRPr="009D320B" w14:paraId="31B65494" w14:textId="77777777" w:rsidTr="003C1CD5">
        <w:tc>
          <w:tcPr>
            <w:tcW w:w="2405" w:type="dxa"/>
            <w:vMerge/>
            <w:vAlign w:val="center"/>
          </w:tcPr>
          <w:p w14:paraId="2E3596B7" w14:textId="77777777" w:rsidR="000C4A7C" w:rsidRPr="009D320B" w:rsidRDefault="000C4A7C" w:rsidP="003C1CD5">
            <w:pPr>
              <w:tabs>
                <w:tab w:val="left" w:pos="3708"/>
              </w:tabs>
              <w:jc w:val="both"/>
              <w:rPr>
                <w:rFonts w:asciiTheme="minorHAnsi" w:hAnsiTheme="minorHAnsi"/>
              </w:rPr>
            </w:pPr>
          </w:p>
        </w:tc>
        <w:tc>
          <w:tcPr>
            <w:tcW w:w="7484" w:type="dxa"/>
          </w:tcPr>
          <w:p w14:paraId="58E3AED0"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Транспорт: Внатрешен и надворешен транспорт за подвижни материјали и производи.</w:t>
            </w:r>
          </w:p>
        </w:tc>
      </w:tr>
      <w:tr w:rsidR="009D320B" w:rsidRPr="009D320B" w14:paraId="4B3320BE" w14:textId="77777777" w:rsidTr="003C1CD5">
        <w:tc>
          <w:tcPr>
            <w:tcW w:w="2405" w:type="dxa"/>
            <w:vMerge/>
            <w:vAlign w:val="center"/>
          </w:tcPr>
          <w:p w14:paraId="3AD784A3" w14:textId="77777777" w:rsidR="000C4A7C" w:rsidRPr="009D320B" w:rsidRDefault="000C4A7C" w:rsidP="003C1CD5">
            <w:pPr>
              <w:tabs>
                <w:tab w:val="left" w:pos="3708"/>
              </w:tabs>
              <w:jc w:val="both"/>
              <w:rPr>
                <w:rFonts w:asciiTheme="minorHAnsi" w:hAnsiTheme="minorHAnsi"/>
              </w:rPr>
            </w:pPr>
          </w:p>
        </w:tc>
        <w:tc>
          <w:tcPr>
            <w:tcW w:w="7484" w:type="dxa"/>
          </w:tcPr>
          <w:p w14:paraId="79083701"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Одржување: Редовно одржување и поправка на опремата за да се обезбеди непречено производство.</w:t>
            </w:r>
          </w:p>
        </w:tc>
      </w:tr>
      <w:tr w:rsidR="009D320B" w:rsidRPr="009D320B" w14:paraId="12A1B934" w14:textId="77777777" w:rsidTr="003C1CD5">
        <w:tc>
          <w:tcPr>
            <w:tcW w:w="2405" w:type="dxa"/>
            <w:vMerge/>
            <w:vAlign w:val="center"/>
          </w:tcPr>
          <w:p w14:paraId="037BEAC6" w14:textId="77777777" w:rsidR="000C4A7C" w:rsidRPr="009D320B" w:rsidRDefault="000C4A7C" w:rsidP="003C1CD5">
            <w:pPr>
              <w:tabs>
                <w:tab w:val="left" w:pos="3708"/>
              </w:tabs>
              <w:jc w:val="both"/>
              <w:rPr>
                <w:rFonts w:asciiTheme="minorHAnsi" w:hAnsiTheme="minorHAnsi"/>
              </w:rPr>
            </w:pPr>
          </w:p>
        </w:tc>
        <w:tc>
          <w:tcPr>
            <w:tcW w:w="7484" w:type="dxa"/>
          </w:tcPr>
          <w:p w14:paraId="43EA67ED"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Менаџмент на производство: Координација на сите ресурси и активности за да се обезбеди ефикасност и квалитет.</w:t>
            </w:r>
          </w:p>
        </w:tc>
      </w:tr>
      <w:tr w:rsidR="009D320B" w:rsidRPr="009D320B" w14:paraId="4187DDB5" w14:textId="77777777" w:rsidTr="003C1CD5">
        <w:tc>
          <w:tcPr>
            <w:tcW w:w="2405" w:type="dxa"/>
            <w:vMerge w:val="restart"/>
            <w:vAlign w:val="center"/>
          </w:tcPr>
          <w:p w14:paraId="614ACC04"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Инфраструктура и логистика</w:t>
            </w:r>
          </w:p>
        </w:tc>
        <w:tc>
          <w:tcPr>
            <w:tcW w:w="7484" w:type="dxa"/>
          </w:tcPr>
          <w:p w14:paraId="0D81A447"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Простор: Производствени погони, работни простори и магацини.</w:t>
            </w:r>
          </w:p>
        </w:tc>
      </w:tr>
      <w:tr w:rsidR="009D320B" w:rsidRPr="009D320B" w14:paraId="1E8D0740" w14:textId="77777777" w:rsidTr="003C1CD5">
        <w:tc>
          <w:tcPr>
            <w:tcW w:w="2405" w:type="dxa"/>
            <w:vMerge/>
            <w:vAlign w:val="center"/>
          </w:tcPr>
          <w:p w14:paraId="14513F26" w14:textId="77777777" w:rsidR="000C4A7C" w:rsidRPr="009D320B" w:rsidRDefault="000C4A7C" w:rsidP="003C1CD5">
            <w:pPr>
              <w:tabs>
                <w:tab w:val="left" w:pos="3708"/>
              </w:tabs>
              <w:jc w:val="both"/>
              <w:rPr>
                <w:rFonts w:asciiTheme="minorHAnsi" w:hAnsiTheme="minorHAnsi"/>
              </w:rPr>
            </w:pPr>
          </w:p>
        </w:tc>
        <w:tc>
          <w:tcPr>
            <w:tcW w:w="7484" w:type="dxa"/>
          </w:tcPr>
          <w:p w14:paraId="0BF058D8"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Информациски системи: Софтвер и алатки за следење на производниот процес, инвентар и резултати.</w:t>
            </w:r>
          </w:p>
        </w:tc>
      </w:tr>
      <w:tr w:rsidR="009D320B" w:rsidRPr="009D320B" w14:paraId="326E3607" w14:textId="77777777" w:rsidTr="003C1CD5">
        <w:tc>
          <w:tcPr>
            <w:tcW w:w="2405" w:type="dxa"/>
            <w:vMerge/>
            <w:vAlign w:val="center"/>
          </w:tcPr>
          <w:p w14:paraId="235BDF3E" w14:textId="77777777" w:rsidR="000C4A7C" w:rsidRPr="009D320B" w:rsidRDefault="000C4A7C" w:rsidP="003C1CD5">
            <w:pPr>
              <w:tabs>
                <w:tab w:val="left" w:pos="3708"/>
              </w:tabs>
              <w:jc w:val="both"/>
              <w:rPr>
                <w:rFonts w:asciiTheme="minorHAnsi" w:hAnsiTheme="minorHAnsi"/>
              </w:rPr>
            </w:pPr>
          </w:p>
        </w:tc>
        <w:tc>
          <w:tcPr>
            <w:tcW w:w="7484" w:type="dxa"/>
          </w:tcPr>
          <w:p w14:paraId="169021D2"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Стандарди за безбедност и животна средина: Обезбедување заштита на работниците и намалување на влијанието врз животната средина.</w:t>
            </w:r>
          </w:p>
        </w:tc>
      </w:tr>
      <w:tr w:rsidR="009D320B" w:rsidRPr="009D320B" w14:paraId="737C9B51" w14:textId="77777777" w:rsidTr="003C1CD5">
        <w:tc>
          <w:tcPr>
            <w:tcW w:w="2405" w:type="dxa"/>
            <w:vMerge w:val="restart"/>
            <w:vAlign w:val="center"/>
          </w:tcPr>
          <w:p w14:paraId="491B81FC"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Систем за следење, евалуација и стандардизација</w:t>
            </w:r>
          </w:p>
        </w:tc>
        <w:tc>
          <w:tcPr>
            <w:tcW w:w="7484" w:type="dxa"/>
          </w:tcPr>
          <w:p w14:paraId="3F56796A"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Проценка на перформансите: Анализирање на ефикасноста на процесот и идентификување можности за подобрување.</w:t>
            </w:r>
          </w:p>
        </w:tc>
      </w:tr>
      <w:tr w:rsidR="009D320B" w:rsidRPr="009D320B" w14:paraId="10E11EBA" w14:textId="77777777" w:rsidTr="003C1CD5">
        <w:tc>
          <w:tcPr>
            <w:tcW w:w="2405" w:type="dxa"/>
            <w:vMerge/>
            <w:vAlign w:val="center"/>
          </w:tcPr>
          <w:p w14:paraId="0E5F5B07" w14:textId="77777777" w:rsidR="000C4A7C" w:rsidRPr="009D320B" w:rsidRDefault="000C4A7C" w:rsidP="003C1CD5">
            <w:pPr>
              <w:tabs>
                <w:tab w:val="left" w:pos="3708"/>
              </w:tabs>
              <w:jc w:val="both"/>
              <w:rPr>
                <w:rFonts w:asciiTheme="minorHAnsi" w:hAnsiTheme="minorHAnsi"/>
              </w:rPr>
            </w:pPr>
          </w:p>
        </w:tc>
        <w:tc>
          <w:tcPr>
            <w:tcW w:w="7484" w:type="dxa"/>
          </w:tcPr>
          <w:p w14:paraId="7B33E4E5" w14:textId="77777777" w:rsidR="000C4A7C" w:rsidRPr="009D320B" w:rsidRDefault="000C4A7C" w:rsidP="003C1CD5">
            <w:pPr>
              <w:tabs>
                <w:tab w:val="left" w:pos="3708"/>
              </w:tabs>
              <w:jc w:val="both"/>
              <w:rPr>
                <w:rFonts w:asciiTheme="minorHAnsi" w:hAnsiTheme="minorHAnsi"/>
              </w:rPr>
            </w:pPr>
            <w:r w:rsidRPr="009D320B">
              <w:rPr>
                <w:rFonts w:asciiTheme="minorHAnsi" w:hAnsiTheme="minorHAnsi"/>
              </w:rPr>
              <w:t>Ревизија и оптимизација: Континуирано подобрувајте ги процесите за да постигнете поголема продуктивност и да ги намалите трошоците</w:t>
            </w:r>
          </w:p>
        </w:tc>
      </w:tr>
      <w:tr w:rsidR="000C4A7C" w:rsidRPr="009D320B" w14:paraId="550DD04F" w14:textId="77777777" w:rsidTr="003C1CD5">
        <w:tc>
          <w:tcPr>
            <w:tcW w:w="2405" w:type="dxa"/>
            <w:vMerge/>
            <w:vAlign w:val="center"/>
          </w:tcPr>
          <w:p w14:paraId="27649106" w14:textId="77777777" w:rsidR="000C4A7C" w:rsidRPr="009D320B" w:rsidRDefault="000C4A7C" w:rsidP="003C1CD5">
            <w:pPr>
              <w:tabs>
                <w:tab w:val="left" w:pos="3708"/>
              </w:tabs>
              <w:jc w:val="both"/>
              <w:rPr>
                <w:rFonts w:asciiTheme="minorHAnsi" w:hAnsiTheme="minorHAnsi"/>
              </w:rPr>
            </w:pPr>
          </w:p>
        </w:tc>
        <w:tc>
          <w:tcPr>
            <w:tcW w:w="7484" w:type="dxa"/>
          </w:tcPr>
          <w:p w14:paraId="581C69A5" w14:textId="5D5E1B31" w:rsidR="000C4A7C" w:rsidRPr="009D320B" w:rsidRDefault="000C4A7C" w:rsidP="003C1CD5">
            <w:pPr>
              <w:tabs>
                <w:tab w:val="left" w:pos="3708"/>
              </w:tabs>
              <w:jc w:val="both"/>
              <w:rPr>
                <w:rFonts w:asciiTheme="minorHAnsi" w:hAnsiTheme="minorHAnsi"/>
              </w:rPr>
            </w:pPr>
            <w:r w:rsidRPr="009D320B">
              <w:rPr>
                <w:rFonts w:asciiTheme="minorHAnsi" w:hAnsiTheme="minorHAnsi"/>
              </w:rPr>
              <w:t xml:space="preserve">Стандардизирани процедури: Документација која овозможува одржливост на спроведувањето на процесот на </w:t>
            </w:r>
            <w:r w:rsidR="008C70FA">
              <w:rPr>
                <w:rFonts w:asciiTheme="minorHAnsi" w:hAnsiTheme="minorHAnsi"/>
              </w:rPr>
              <w:t>озеленување</w:t>
            </w:r>
          </w:p>
        </w:tc>
      </w:tr>
    </w:tbl>
    <w:p w14:paraId="51000D62" w14:textId="77777777" w:rsidR="000C4A7C" w:rsidRPr="009D320B" w:rsidRDefault="000C4A7C" w:rsidP="005C0275">
      <w:pPr>
        <w:tabs>
          <w:tab w:val="left" w:pos="3708"/>
        </w:tabs>
      </w:pPr>
    </w:p>
    <w:p w14:paraId="4265E8FB" w14:textId="0408F6AD" w:rsidR="00DE1A5D" w:rsidRPr="009D320B" w:rsidRDefault="000C4A7C" w:rsidP="000C4A7C">
      <w:pPr>
        <w:tabs>
          <w:tab w:val="left" w:pos="3708"/>
        </w:tabs>
        <w:jc w:val="both"/>
        <w:rPr>
          <w:rFonts w:asciiTheme="minorHAnsi" w:hAnsiTheme="minorHAnsi"/>
        </w:rPr>
      </w:pPr>
      <w:r w:rsidRPr="009D320B">
        <w:rPr>
          <w:rFonts w:asciiTheme="minorHAnsi" w:hAnsiTheme="minorHAnsi"/>
          <w:b/>
        </w:rPr>
        <w:t xml:space="preserve">Извештај за проценка на влијанието: </w:t>
      </w:r>
      <w:r w:rsidRPr="009D320B">
        <w:rPr>
          <w:rFonts w:asciiTheme="minorHAnsi" w:hAnsiTheme="minorHAnsi"/>
        </w:rPr>
        <w:t xml:space="preserve">Извештајот за проценка на влијанието за активностите за </w:t>
      </w:r>
      <w:r w:rsidR="008C70FA">
        <w:rPr>
          <w:rFonts w:asciiTheme="minorHAnsi" w:hAnsiTheme="minorHAnsi"/>
        </w:rPr>
        <w:t>озеленување</w:t>
      </w:r>
      <w:r w:rsidRPr="009D320B">
        <w:rPr>
          <w:rFonts w:asciiTheme="minorHAnsi" w:hAnsiTheme="minorHAnsi"/>
        </w:rPr>
        <w:t xml:space="preserve"> е важен документ кој и помага на компанијата да ја процени ефективноста на нејзините напори за одржливост и животната средина. Овој извештај е сеопфатен, со цел објективно и транспарентно да се соопштат резултатите од активностите за </w:t>
      </w:r>
      <w:r w:rsidR="008C70FA">
        <w:rPr>
          <w:rFonts w:asciiTheme="minorHAnsi" w:hAnsiTheme="minorHAnsi"/>
        </w:rPr>
        <w:t>озеленување</w:t>
      </w:r>
      <w:r w:rsidRPr="009D320B">
        <w:rPr>
          <w:rFonts w:asciiTheme="minorHAnsi" w:hAnsiTheme="minorHAnsi"/>
        </w:rPr>
        <w:t xml:space="preserve"> и нивните ефекти врз целокупниот бизнис на компанијата. Извештајот за проценка на влијанието е наменет за сопствениците на малите и средните претпријатија и претприемачите и е патоказ за поефективна имплементација на Акцискиот план за </w:t>
      </w:r>
      <w:r w:rsidR="008C70FA">
        <w:rPr>
          <w:rFonts w:asciiTheme="minorHAnsi" w:hAnsiTheme="minorHAnsi"/>
        </w:rPr>
        <w:t>озеленување</w:t>
      </w:r>
      <w:r w:rsidRPr="009D320B">
        <w:rPr>
          <w:rFonts w:asciiTheme="minorHAnsi" w:hAnsiTheme="minorHAnsi"/>
        </w:rPr>
        <w:t>.</w:t>
      </w:r>
    </w:p>
    <w:p w14:paraId="7E18A8F5" w14:textId="2257DA8F" w:rsidR="000C4A7C" w:rsidRPr="009D320B" w:rsidRDefault="000C4A7C" w:rsidP="000C4A7C">
      <w:pPr>
        <w:tabs>
          <w:tab w:val="left" w:pos="3708"/>
        </w:tabs>
        <w:jc w:val="both"/>
        <w:rPr>
          <w:rFonts w:asciiTheme="minorHAnsi" w:hAnsiTheme="minorHAnsi"/>
        </w:rPr>
      </w:pPr>
      <w:r w:rsidRPr="009D320B">
        <w:rPr>
          <w:rFonts w:asciiTheme="minorHAnsi" w:hAnsiTheme="minorHAnsi"/>
        </w:rPr>
        <w:t xml:space="preserve">Извештајот треба да содржи анализа на активностите спроведени за да се постигнат предусловите за ефикасна имплементација на Акциониот план за </w:t>
      </w:r>
      <w:r w:rsidR="008C70FA">
        <w:rPr>
          <w:rFonts w:asciiTheme="minorHAnsi" w:hAnsiTheme="minorHAnsi"/>
        </w:rPr>
        <w:t>озеленување</w:t>
      </w:r>
      <w:r w:rsidRPr="009D320B">
        <w:rPr>
          <w:rFonts w:asciiTheme="minorHAnsi" w:hAnsiTheme="minorHAnsi"/>
        </w:rPr>
        <w:t xml:space="preserve">, како и анализа на активностите спроведени за зазеленување на деловниот процес на одредена компанија. Овие анализи ќе резултираат и со конкретни препораки од менторот за поефикасна и поефективна имплементација на Акциониот план за </w:t>
      </w:r>
      <w:r w:rsidR="008C70FA">
        <w:rPr>
          <w:rFonts w:asciiTheme="minorHAnsi" w:hAnsiTheme="minorHAnsi"/>
        </w:rPr>
        <w:t>озеленување</w:t>
      </w:r>
      <w:r w:rsidRPr="009D320B">
        <w:rPr>
          <w:rFonts w:asciiTheme="minorHAnsi" w:hAnsiTheme="minorHAnsi"/>
        </w:rPr>
        <w:t xml:space="preserve"> на конкретен деловен субјект.</w:t>
      </w:r>
    </w:p>
    <w:p w14:paraId="37679394" w14:textId="77777777" w:rsidR="005C0275" w:rsidRPr="009D320B" w:rsidRDefault="005C0275" w:rsidP="005C0275"/>
    <w:p w14:paraId="54764EBF" w14:textId="77777777" w:rsidR="00DE1A5D" w:rsidRPr="009D320B" w:rsidRDefault="00DE1A5D" w:rsidP="00DE1A5D">
      <w:pPr>
        <w:pStyle w:val="Heading1"/>
        <w:spacing w:before="0" w:after="0"/>
        <w:rPr>
          <w:rFonts w:ascii="Calibri" w:hAnsi="Calibri" w:cs="Calibri"/>
          <w:color w:val="auto"/>
          <w:sz w:val="22"/>
          <w:szCs w:val="22"/>
        </w:rPr>
      </w:pPr>
      <w:bookmarkStart w:id="24" w:name="_Toc182380273"/>
      <w:r w:rsidRPr="009D320B">
        <w:rPr>
          <w:rFonts w:ascii="Calibri" w:hAnsi="Calibri" w:cs="Calibri"/>
          <w:color w:val="auto"/>
          <w:sz w:val="22"/>
          <w:szCs w:val="22"/>
        </w:rPr>
        <w:t>3.4 Следење и евалуација на обуката</w:t>
      </w:r>
      <w:bookmarkEnd w:id="24"/>
    </w:p>
    <w:p w14:paraId="59B7D2BF" w14:textId="77777777" w:rsidR="00DE1A5D" w:rsidRPr="009D320B" w:rsidRDefault="00DE1A5D" w:rsidP="00DE1A5D">
      <w:pPr>
        <w:tabs>
          <w:tab w:val="left" w:pos="3708"/>
        </w:tabs>
      </w:pPr>
    </w:p>
    <w:p w14:paraId="5D84AE17" w14:textId="65C32EEE" w:rsidR="00AA03E3" w:rsidRPr="009D320B" w:rsidRDefault="00AA03E3" w:rsidP="00AA03E3">
      <w:pPr>
        <w:jc w:val="both"/>
        <w:rPr>
          <w:rFonts w:asciiTheme="minorHAnsi" w:eastAsiaTheme="minorHAnsi" w:hAnsiTheme="minorHAnsi"/>
        </w:rPr>
      </w:pPr>
      <w:r w:rsidRPr="009D320B">
        <w:rPr>
          <w:rFonts w:asciiTheme="minorHAnsi" w:eastAsiaTheme="minorHAnsi" w:hAnsiTheme="minorHAnsi"/>
        </w:rPr>
        <w:t>Планирањето и дизајнирањето на активностите за обука треба да ги задоволат идентификуваните потреби за јасно идентификување и прифаќање на целта и целите на обуката и разбирање за тоа како поединците сакаат да учат. Учењето генерално се опишува како промена во однесувањето, а обуката попрецизно се подразбира како намерна промена во однесувањето со мерливи резултати (илустрација подолу).</w:t>
      </w:r>
    </w:p>
    <w:p w14:paraId="461783B1" w14:textId="77777777" w:rsidR="00AA03E3" w:rsidRPr="00264984" w:rsidRDefault="00AA03E3" w:rsidP="00AA03E3">
      <w:pPr>
        <w:rPr>
          <w:rFonts w:asciiTheme="minorHAnsi" w:eastAsiaTheme="minorHAnsi" w:hAnsiTheme="minorHAnsi"/>
        </w:rPr>
      </w:pPr>
    </w:p>
    <w:p w14:paraId="0F240741" w14:textId="646F040B" w:rsidR="00AA03E3" w:rsidRPr="00264984" w:rsidRDefault="00AA03E3" w:rsidP="00AA03E3">
      <w:pPr>
        <w:jc w:val="center"/>
        <w:rPr>
          <w:rFonts w:asciiTheme="minorHAnsi" w:hAnsiTheme="minorHAnsi"/>
          <w:bCs/>
        </w:rPr>
      </w:pPr>
      <w:r w:rsidRPr="00264984">
        <w:rPr>
          <w:rFonts w:asciiTheme="minorHAnsi" w:hAnsiTheme="minorHAnsi"/>
          <w:bCs/>
        </w:rPr>
        <w:t xml:space="preserve">Илустрација </w:t>
      </w:r>
      <w:r w:rsidRPr="00264984">
        <w:rPr>
          <w:rFonts w:asciiTheme="minorHAnsi" w:hAnsiTheme="minorHAnsi"/>
          <w:bCs/>
        </w:rPr>
        <w:fldChar w:fldCharType="begin"/>
      </w:r>
      <w:r w:rsidRPr="00264984">
        <w:rPr>
          <w:rFonts w:asciiTheme="minorHAnsi" w:hAnsiTheme="minorHAnsi"/>
          <w:bCs/>
        </w:rPr>
        <w:instrText xml:space="preserve"> SEQ Илустрација \* ARABIC </w:instrText>
      </w:r>
      <w:r w:rsidRPr="00264984">
        <w:rPr>
          <w:rFonts w:asciiTheme="minorHAnsi" w:hAnsiTheme="minorHAnsi"/>
          <w:bCs/>
        </w:rPr>
        <w:fldChar w:fldCharType="separate"/>
      </w:r>
      <w:r w:rsidR="004915D0">
        <w:rPr>
          <w:rFonts w:asciiTheme="minorHAnsi" w:hAnsiTheme="minorHAnsi"/>
          <w:bCs/>
          <w:noProof/>
        </w:rPr>
        <w:t xml:space="preserve">5 </w:t>
      </w:r>
      <w:r w:rsidRPr="00264984">
        <w:rPr>
          <w:rFonts w:asciiTheme="minorHAnsi" w:hAnsiTheme="minorHAnsi"/>
          <w:bCs/>
        </w:rPr>
        <w:fldChar w:fldCharType="end"/>
      </w:r>
      <w:r w:rsidRPr="00264984">
        <w:rPr>
          <w:rFonts w:asciiTheme="minorHAnsi" w:hAnsiTheme="minorHAnsi"/>
          <w:bCs/>
        </w:rPr>
        <w:t>. Процес на обука</w:t>
      </w:r>
    </w:p>
    <w:tbl>
      <w:tblPr>
        <w:tblStyle w:val="TableGrid15"/>
        <w:tblW w:w="0" w:type="auto"/>
        <w:tblLook w:val="04A0" w:firstRow="1" w:lastRow="0" w:firstColumn="1" w:lastColumn="0" w:noHBand="0" w:noVBand="1"/>
      </w:tblPr>
      <w:tblGrid>
        <w:gridCol w:w="9653"/>
      </w:tblGrid>
      <w:tr w:rsidR="00AA03E3" w:rsidRPr="00264984" w14:paraId="7B861AA1" w14:textId="77777777" w:rsidTr="003C1CD5">
        <w:tc>
          <w:tcPr>
            <w:tcW w:w="9855" w:type="dxa"/>
          </w:tcPr>
          <w:p w14:paraId="7436F5F1" w14:textId="77777777" w:rsidR="00AA03E3" w:rsidRPr="00264984" w:rsidRDefault="00AA03E3" w:rsidP="003C1CD5">
            <w:pPr>
              <w:jc w:val="center"/>
              <w:rPr>
                <w:rFonts w:cstheme="minorHAnsi"/>
              </w:rPr>
            </w:pPr>
            <w:r w:rsidRPr="00264984">
              <w:rPr>
                <w:noProof/>
                <w:lang w:val="sr-Latn-RS" w:eastAsia="sr-Latn-RS"/>
              </w:rPr>
              <mc:AlternateContent>
                <mc:Choice Requires="wpg">
                  <w:drawing>
                    <wp:inline distT="0" distB="0" distL="0" distR="0" wp14:anchorId="62B88AE5" wp14:editId="5CB56F7F">
                      <wp:extent cx="5208905" cy="1933575"/>
                      <wp:effectExtent l="76200" t="38100" r="10795" b="28575"/>
                      <wp:docPr id="31" name="Group 19"/>
                      <wp:cNvGraphicFramePr/>
                      <a:graphic xmlns:a="http://schemas.openxmlformats.org/drawingml/2006/main">
                        <a:graphicData uri="http://schemas.microsoft.com/office/word/2010/wordprocessingGroup">
                          <wpg:wgp>
                            <wpg:cNvGrpSpPr/>
                            <wpg:grpSpPr>
                              <a:xfrm>
                                <a:off x="0" y="0"/>
                                <a:ext cx="5208905" cy="1933575"/>
                                <a:chOff x="0" y="0"/>
                                <a:chExt cx="5208905" cy="1933575"/>
                              </a:xfrm>
                            </wpg:grpSpPr>
                            <wps:wsp>
                              <wps:cNvPr id="44" name="Rounded Rectangle 44"/>
                              <wps:cNvSpPr/>
                              <wps:spPr>
                                <a:xfrm>
                                  <a:off x="0" y="0"/>
                                  <a:ext cx="1143000" cy="533400"/>
                                </a:xfrm>
                                <a:prstGeom prst="roundRect">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576A259" w14:textId="77777777" w:rsidR="00AA03E3" w:rsidRDefault="00AA03E3" w:rsidP="00AA03E3">
                                    <w:pPr>
                                      <w:pStyle w:val="NormalWeb"/>
                                    </w:pPr>
                                    <w:r>
                                      <w:rPr>
                                        <w:rFonts w:asciiTheme="minorHAnsi" w:hAnsi="Calibri" w:cstheme="minorBidi"/>
                                        <w:color w:val="FFFFFF" w:themeColor="light1"/>
                                        <w:kern w:val="24"/>
                                        <w:sz w:val="22"/>
                                        <w:szCs w:val="22"/>
                                        <w:lang w:val="sr-Cyrl-RS"/>
                                      </w:rPr>
                                      <w:t>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 name="Rounded Rectangle 47"/>
                              <wps:cNvSpPr/>
                              <wps:spPr>
                                <a:xfrm>
                                  <a:off x="304800" y="381000"/>
                                  <a:ext cx="1170305" cy="914400"/>
                                </a:xfrm>
                                <a:prstGeom prst="roundRect">
                                  <a:avLst/>
                                </a:prstGeom>
                                <a:solidFill>
                                  <a:sysClr val="window" lastClr="FFFFFF"/>
                                </a:solidFill>
                                <a:ln w="25400" cap="flat" cmpd="sng" algn="ctr">
                                  <a:solidFill>
                                    <a:srgbClr val="C0504D"/>
                                  </a:solidFill>
                                  <a:prstDash val="solid"/>
                                </a:ln>
                                <a:effectLst/>
                              </wps:spPr>
                              <wps:txbx>
                                <w:txbxContent>
                                  <w:p w14:paraId="77EE43B1" w14:textId="77777777" w:rsidR="00AA03E3" w:rsidRDefault="00AA03E3" w:rsidP="00AA03E3">
                                    <w:pPr>
                                      <w:pStyle w:val="NormalWeb"/>
                                      <w:jc w:val="center"/>
                                    </w:pPr>
                                    <w:r>
                                      <w:rPr>
                                        <w:rFonts w:asciiTheme="minorHAnsi" w:hAnsi="Calibri" w:cstheme="minorBidi"/>
                                        <w:color w:val="000000" w:themeColor="dark1"/>
                                        <w:kern w:val="24"/>
                                        <w:sz w:val="22"/>
                                        <w:szCs w:val="22"/>
                                        <w:lang w:val="sr-Cyrl-RS"/>
                                      </w:rPr>
                                      <w:t>Потреба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 name="Rounded Rectangle 48"/>
                              <wps:cNvSpPr/>
                              <wps:spPr>
                                <a:xfrm>
                                  <a:off x="1981200" y="0"/>
                                  <a:ext cx="1143000" cy="533400"/>
                                </a:xfrm>
                                <a:prstGeom prst="round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3BB9D43" w14:textId="77777777" w:rsidR="00AA03E3" w:rsidRDefault="00AA03E3" w:rsidP="00AA03E3">
                                    <w:pPr>
                                      <w:pStyle w:val="NormalWeb"/>
                                    </w:pPr>
                                    <w:r>
                                      <w:rPr>
                                        <w:rFonts w:asciiTheme="minorHAnsi" w:hAnsi="Calibri" w:cstheme="minorBidi"/>
                                        <w:color w:val="FFFFFF" w:themeColor="light1"/>
                                        <w:kern w:val="24"/>
                                        <w:sz w:val="22"/>
                                        <w:szCs w:val="22"/>
                                        <w:lang w:val="sr-Cyrl-RS"/>
                                      </w:rPr>
                                      <w:t>Обука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 name="Rounded Rectangle 49"/>
                              <wps:cNvSpPr/>
                              <wps:spPr>
                                <a:xfrm>
                                  <a:off x="2286000" y="381000"/>
                                  <a:ext cx="1170305" cy="914400"/>
                                </a:xfrm>
                                <a:prstGeom prst="roundRect">
                                  <a:avLst/>
                                </a:prstGeom>
                                <a:solidFill>
                                  <a:sysClr val="window" lastClr="FFFFFF"/>
                                </a:solidFill>
                                <a:ln w="25400" cap="flat" cmpd="sng" algn="ctr">
                                  <a:solidFill>
                                    <a:srgbClr val="8064A2"/>
                                  </a:solidFill>
                                  <a:prstDash val="solid"/>
                                </a:ln>
                                <a:effectLst/>
                              </wps:spPr>
                              <wps:txbx>
                                <w:txbxContent>
                                  <w:p w14:paraId="5014459C" w14:textId="77777777" w:rsidR="00AA03E3" w:rsidRPr="0054395B" w:rsidRDefault="00AA03E3" w:rsidP="00AA03E3">
                                    <w:pPr>
                                      <w:pStyle w:val="ListParagraph"/>
                                      <w:numPr>
                                        <w:ilvl w:val="0"/>
                                        <w:numId w:val="11"/>
                                      </w:numPr>
                                      <w:tabs>
                                        <w:tab w:val="clear" w:pos="948"/>
                                      </w:tabs>
                                      <w:ind w:left="284" w:hanging="284"/>
                                      <w:jc w:val="both"/>
                                      <w:rPr>
                                        <w:szCs w:val="16"/>
                                      </w:rPr>
                                    </w:pPr>
                                    <w:r w:rsidRPr="0054395B">
                                      <w:rPr>
                                        <w:rFonts w:asciiTheme="minorHAnsi" w:cstheme="minorBidi"/>
                                        <w:color w:val="000000" w:themeColor="dark1"/>
                                        <w:kern w:val="24"/>
                                        <w:szCs w:val="16"/>
                                      </w:rPr>
                                      <w:t>Облик</w:t>
                                    </w:r>
                                  </w:p>
                                  <w:p w14:paraId="34BF56AD" w14:textId="3301E0F2" w:rsidR="00AA03E3" w:rsidRPr="0054395B" w:rsidRDefault="00AA03E3" w:rsidP="00AA03E3">
                                    <w:pPr>
                                      <w:pStyle w:val="ListParagraph"/>
                                      <w:numPr>
                                        <w:ilvl w:val="0"/>
                                        <w:numId w:val="11"/>
                                      </w:numPr>
                                      <w:tabs>
                                        <w:tab w:val="clear" w:pos="948"/>
                                      </w:tabs>
                                      <w:ind w:left="284" w:hanging="284"/>
                                      <w:jc w:val="both"/>
                                      <w:rPr>
                                        <w:szCs w:val="16"/>
                                      </w:rPr>
                                    </w:pPr>
                                    <w:r w:rsidRPr="0054395B">
                                      <w:rPr>
                                        <w:rFonts w:asciiTheme="minorHAnsi" w:cstheme="minorBidi"/>
                                        <w:color w:val="000000" w:themeColor="dark1"/>
                                        <w:kern w:val="24"/>
                                        <w:szCs w:val="16"/>
                                      </w:rPr>
                                      <w:t>Метод</w:t>
                                    </w:r>
                                    <w:r w:rsidR="00A441B3">
                                      <w:rPr>
                                        <w:rFonts w:asciiTheme="minorHAnsi" w:cstheme="minorBidi"/>
                                        <w:color w:val="000000" w:themeColor="dark1"/>
                                        <w:kern w:val="24"/>
                                        <w:szCs w:val="16"/>
                                        <w:lang w:val="mk-MK"/>
                                      </w:rPr>
                                      <w:t>и</w:t>
                                    </w:r>
                                  </w:p>
                                  <w:p w14:paraId="2B6CFEFE" w14:textId="77777777" w:rsidR="00AA03E3" w:rsidRPr="0054395B" w:rsidRDefault="00AA03E3" w:rsidP="00AA03E3">
                                    <w:pPr>
                                      <w:pStyle w:val="ListParagraph"/>
                                      <w:numPr>
                                        <w:ilvl w:val="0"/>
                                        <w:numId w:val="11"/>
                                      </w:numPr>
                                      <w:tabs>
                                        <w:tab w:val="clear" w:pos="948"/>
                                      </w:tabs>
                                      <w:ind w:left="284" w:hanging="284"/>
                                      <w:jc w:val="both"/>
                                      <w:rPr>
                                        <w:szCs w:val="16"/>
                                      </w:rPr>
                                    </w:pPr>
                                    <w:r>
                                      <w:rPr>
                                        <w:rFonts w:asciiTheme="minorHAnsi" w:cstheme="minorBidi"/>
                                        <w:color w:val="000000" w:themeColor="dark1"/>
                                        <w:kern w:val="24"/>
                                        <w:szCs w:val="16"/>
                                      </w:rPr>
                                      <w:t>Тренер</w:t>
                                    </w:r>
                                  </w:p>
                                  <w:p w14:paraId="0F7F2F71" w14:textId="77777777" w:rsidR="00AA03E3" w:rsidRPr="0054395B" w:rsidRDefault="00AA03E3" w:rsidP="00AA03E3">
                                    <w:pPr>
                                      <w:pStyle w:val="ListParagraph"/>
                                      <w:numPr>
                                        <w:ilvl w:val="0"/>
                                        <w:numId w:val="11"/>
                                      </w:numPr>
                                      <w:ind w:left="284" w:hanging="284"/>
                                      <w:jc w:val="both"/>
                                      <w:rPr>
                                        <w:szCs w:val="16"/>
                                      </w:rPr>
                                    </w:pPr>
                                    <w:r w:rsidRPr="0054395B">
                                      <w:rPr>
                                        <w:rFonts w:asciiTheme="minorHAnsi" w:cstheme="minorBidi"/>
                                        <w:color w:val="000000" w:themeColor="dark1"/>
                                        <w:kern w:val="24"/>
                                        <w:szCs w:val="16"/>
                                      </w:rPr>
                                      <w:t>Материјал</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Rounded Rectangle 50"/>
                              <wps:cNvSpPr/>
                              <wps:spPr>
                                <a:xfrm>
                                  <a:off x="3733800" y="0"/>
                                  <a:ext cx="1143000" cy="533400"/>
                                </a:xfrm>
                                <a:prstGeom prst="roundRect">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D6003A0" w14:textId="77777777" w:rsidR="00AA03E3" w:rsidRDefault="00AA03E3" w:rsidP="00AA03E3">
                                    <w:pPr>
                                      <w:pStyle w:val="NormalWeb"/>
                                    </w:pPr>
                                    <w:r>
                                      <w:rPr>
                                        <w:rFonts w:asciiTheme="minorHAnsi" w:hAnsi="Calibri" w:cstheme="minorBidi"/>
                                        <w:color w:val="FFFFFF" w:themeColor="light1"/>
                                        <w:kern w:val="24"/>
                                        <w:sz w:val="22"/>
                                        <w:szCs w:val="22"/>
                                        <w:lang w:val="sr-Cyrl-RS"/>
                                      </w:rPr>
                                      <w:t>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 name="Rounded Rectangle 51"/>
                              <wps:cNvSpPr/>
                              <wps:spPr>
                                <a:xfrm>
                                  <a:off x="4038600" y="381000"/>
                                  <a:ext cx="1170305" cy="914400"/>
                                </a:xfrm>
                                <a:prstGeom prst="roundRect">
                                  <a:avLst/>
                                </a:prstGeom>
                                <a:solidFill>
                                  <a:sysClr val="window" lastClr="FFFFFF"/>
                                </a:solidFill>
                                <a:ln w="25400" cap="flat" cmpd="sng" algn="ctr">
                                  <a:solidFill>
                                    <a:srgbClr val="9BBB59"/>
                                  </a:solidFill>
                                  <a:prstDash val="solid"/>
                                </a:ln>
                                <a:effectLst/>
                              </wps:spPr>
                              <wps:txbx>
                                <w:txbxContent>
                                  <w:p w14:paraId="01FEAF22" w14:textId="77777777" w:rsidR="00AA03E3" w:rsidRDefault="00AA03E3" w:rsidP="00AA03E3">
                                    <w:pPr>
                                      <w:pStyle w:val="NormalWeb"/>
                                      <w:jc w:val="center"/>
                                    </w:pPr>
                                    <w:r>
                                      <w:rPr>
                                        <w:rFonts w:asciiTheme="minorHAnsi" w:hAnsi="Calibri" w:cstheme="minorBidi"/>
                                        <w:color w:val="000000" w:themeColor="dark1"/>
                                        <w:kern w:val="24"/>
                                        <w:sz w:val="22"/>
                                        <w:szCs w:val="22"/>
                                        <w:lang w:val="sr-Cyrl-RS"/>
                                      </w:rPr>
                                      <w:t>Резултат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Rectangle 52"/>
                              <wps:cNvSpPr/>
                              <wps:spPr>
                                <a:xfrm>
                                  <a:off x="2056197" y="1552575"/>
                                  <a:ext cx="1576955" cy="381000"/>
                                </a:xfrm>
                                <a:prstGeom prst="rect">
                                  <a:avLst/>
                                </a:prstGeom>
                                <a:solidFill>
                                  <a:srgbClr val="4F81BD"/>
                                </a:solidFill>
                                <a:ln w="25400" cap="flat" cmpd="sng" algn="ctr">
                                  <a:solidFill>
                                    <a:srgbClr val="4F81BD">
                                      <a:shade val="50000"/>
                                    </a:srgbClr>
                                  </a:solidFill>
                                  <a:prstDash val="solid"/>
                                </a:ln>
                                <a:effectLst/>
                              </wps:spPr>
                              <wps:txbx>
                                <w:txbxContent>
                                  <w:p w14:paraId="3BF2F395" w14:textId="77777777" w:rsidR="00AA03E3" w:rsidRDefault="00AA03E3" w:rsidP="00AA03E3">
                                    <w:pPr>
                                      <w:pStyle w:val="NormalWeb"/>
                                      <w:jc w:val="center"/>
                                    </w:pPr>
                                    <w:r>
                                      <w:rPr>
                                        <w:rFonts w:asciiTheme="minorHAnsi" w:hAnsi="Calibri" w:cstheme="minorBidi"/>
                                        <w:color w:val="FFFFFF" w:themeColor="light1"/>
                                        <w:kern w:val="24"/>
                                        <w:sz w:val="22"/>
                                        <w:szCs w:val="22"/>
                                        <w:lang w:val="sr-Cyrl-RS"/>
                                      </w:rPr>
                                      <w:t xml:space="preserve">Евалуација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 name="Elbow Connector 53"/>
                              <wps:cNvCnPr/>
                              <wps:spPr>
                                <a:xfrm rot="10800000">
                                  <a:off x="889953" y="1295401"/>
                                  <a:ext cx="1166244" cy="447675"/>
                                </a:xfrm>
                                <a:prstGeom prst="bentConnector2">
                                  <a:avLst/>
                                </a:prstGeom>
                                <a:noFill/>
                                <a:ln w="12700" cap="flat" cmpd="sng" algn="ctr">
                                  <a:solidFill>
                                    <a:srgbClr val="4F81BD">
                                      <a:shade val="95000"/>
                                      <a:satMod val="105000"/>
                                    </a:srgbClr>
                                  </a:solidFill>
                                  <a:prstDash val="solid"/>
                                  <a:tailEnd type="arrow"/>
                                </a:ln>
                                <a:effectLst/>
                              </wps:spPr>
                              <wps:bodyPr/>
                            </wps:wsp>
                            <wps:wsp>
                              <wps:cNvPr id="54" name="Elbow Connector 54"/>
                              <wps:cNvCnPr/>
                              <wps:spPr>
                                <a:xfrm flipV="1">
                                  <a:off x="3633152" y="1295400"/>
                                  <a:ext cx="990601" cy="447675"/>
                                </a:xfrm>
                                <a:prstGeom prst="bentConnector2">
                                  <a:avLst/>
                                </a:prstGeom>
                                <a:noFill/>
                                <a:ln w="9525" cap="flat" cmpd="sng" algn="ctr">
                                  <a:solidFill>
                                    <a:srgbClr val="4F81BD">
                                      <a:shade val="95000"/>
                                      <a:satMod val="105000"/>
                                    </a:srgbClr>
                                  </a:solidFill>
                                  <a:prstDash val="solid"/>
                                  <a:tailEnd type="arrow"/>
                                </a:ln>
                                <a:effectLst/>
                              </wps:spPr>
                              <wps:bodyPr/>
                            </wps:wsp>
                            <wps:wsp>
                              <wps:cNvPr id="55" name="Right Arrow 55"/>
                              <wps:cNvSpPr/>
                              <wps:spPr>
                                <a:xfrm>
                                  <a:off x="1475105" y="152400"/>
                                  <a:ext cx="201295" cy="228600"/>
                                </a:xfrm>
                                <a:prstGeom prst="rightArrow">
                                  <a:avLst/>
                                </a:prstGeom>
                                <a:solidFill>
                                  <a:srgbClr val="C0504D"/>
                                </a:solidFill>
                                <a:ln w="25400" cap="flat" cmpd="sng" algn="ctr">
                                  <a:noFill/>
                                  <a:prstDash val="solid"/>
                                </a:ln>
                                <a:effectLst/>
                              </wps:spPr>
                              <wps:txbx>
                                <w:txbxContent>
                                  <w:p w14:paraId="6984BA25" w14:textId="77777777" w:rsidR="00AA03E3" w:rsidRDefault="00AA03E3" w:rsidP="00AA03E3"/>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 name="Right Arrow 56"/>
                              <wps:cNvSpPr/>
                              <wps:spPr>
                                <a:xfrm>
                                  <a:off x="3355657" y="133350"/>
                                  <a:ext cx="201295" cy="228600"/>
                                </a:xfrm>
                                <a:prstGeom prst="rightArrow">
                                  <a:avLst/>
                                </a:prstGeom>
                                <a:solidFill>
                                  <a:srgbClr val="9BBB59">
                                    <a:lumMod val="60000"/>
                                    <a:lumOff val="40000"/>
                                  </a:srgbClr>
                                </a:solidFill>
                                <a:ln w="25400" cap="flat" cmpd="sng" algn="ctr">
                                  <a:noFill/>
                                  <a:prstDash val="solid"/>
                                </a:ln>
                                <a:effectLst/>
                              </wps:spPr>
                              <wps:txbx>
                                <w:txbxContent>
                                  <w:p w14:paraId="4D821AD2" w14:textId="77777777" w:rsidR="00AA03E3" w:rsidRDefault="00AA03E3" w:rsidP="00AA03E3"/>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2B88AE5" id="Group 19" o:spid="_x0000_s1061" style="width:410.15pt;height:152.25pt;mso-position-horizontal-relative:char;mso-position-vertical-relative:line" coordsize="52089,19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">
                      <v:roundrect id="Rounded Rectangle 44" o:spid="_x0000_s1062" style="position:absolute;width:11430;height:5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" fillcolor="#9b2d2a" stroked="f">
                        <v:fill color2="#ce3b37" rotate="t" angle="180" colors="0 #9b2d2a;52429f #cb3d3a;1 #ce3b37" focus="100%" type="gradient">
                          <o:fill v:ext="view" type="gradientUnscaled"/>
                        </v:fill>
                        <v:shadow on="t" color="black" opacity="22937f" origin=",.5" offset="0,.63889mm"/>
                        <v:textbox>
                          <w:txbxContent>
                            <w:p w14:paraId="6576A259" w14:textId="77777777" w:rsidR="00AA03E3" w:rsidRDefault="00AA03E3" w:rsidP="00AA03E3">
                              <w:pPr>
                                <w:pStyle w:val="NormalWeb"/>
                              </w:pPr>
                              <w:r>
                                <w:rPr>
                                  <w:rFonts w:asciiTheme="minorHAnsi" w:hAnsi="Calibri" w:cstheme="minorBidi"/>
                                  <w:color w:val="FFFFFF" w:themeColor="light1"/>
                                  <w:kern w:val="24"/>
                                  <w:sz w:val="22"/>
                                  <w:szCs w:val="22"/>
                                  <w:lang w:val="sr-Cyrl-RS"/>
                                </w:rPr>
                                <w:t>А-</w:t>
                              </w:r>
                            </w:p>
                          </w:txbxContent>
                        </v:textbox>
                      </v:roundrect>
                      <v:roundrect id="Rounded Rectangle 47" o:spid="_x0000_s1063" style="position:absolute;left:3048;top:3810;width:11703;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" fillcolor="window" strokecolor="#c0504d" strokeweight="2pt">
                        <v:textbox>
                          <w:txbxContent>
                            <w:p w14:paraId="77EE43B1" w14:textId="77777777" w:rsidR="00AA03E3" w:rsidRDefault="00AA03E3" w:rsidP="00AA03E3">
                              <w:pPr>
                                <w:pStyle w:val="NormalWeb"/>
                                <w:jc w:val="center"/>
                              </w:pPr>
                              <w:r>
                                <w:rPr>
                                  <w:rFonts w:asciiTheme="minorHAnsi" w:hAnsi="Calibri" w:cstheme="minorBidi"/>
                                  <w:color w:val="000000" w:themeColor="dark1"/>
                                  <w:kern w:val="24"/>
                                  <w:sz w:val="22"/>
                                  <w:szCs w:val="22"/>
                                  <w:lang w:val="sr-Cyrl-RS"/>
                                </w:rPr>
                                <w:t>Потреба</w:t>
                              </w:r>
                            </w:p>
                          </w:txbxContent>
                        </v:textbox>
                      </v:roundrect>
                      <v:roundrect id="Rounded Rectangle 48" o:spid="_x0000_s1064" style="position:absolute;left:19812;width:11430;height:5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" fillcolor="#2c5d98" stroked="f">
                        <v:fill color2="#3a7ccb" rotate="t" angle="180" colors="0 #2c5d98;52429f #3c7bc7;1 #3a7ccb" focus="100%" type="gradient">
                          <o:fill v:ext="view" type="gradientUnscaled"/>
                        </v:fill>
                        <v:shadow on="t" color="black" opacity="22937f" origin=",.5" offset="0,.63889mm"/>
                        <v:textbox>
                          <w:txbxContent>
                            <w:p w14:paraId="63BB9D43" w14:textId="77777777" w:rsidR="00AA03E3" w:rsidRDefault="00AA03E3" w:rsidP="00AA03E3">
                              <w:pPr>
                                <w:pStyle w:val="NormalWeb"/>
                              </w:pPr>
                              <w:r>
                                <w:rPr>
                                  <w:rFonts w:asciiTheme="minorHAnsi" w:hAnsi="Calibri" w:cstheme="minorBidi"/>
                                  <w:color w:val="FFFFFF" w:themeColor="light1"/>
                                  <w:kern w:val="24"/>
                                  <w:sz w:val="22"/>
                                  <w:szCs w:val="22"/>
                                  <w:lang w:val="sr-Cyrl-RS"/>
                                </w:rPr>
                                <w:t>Обука</w:t>
                              </w:r>
                            </w:p>
                          </w:txbxContent>
                        </v:textbox>
                      </v:roundrect>
                      <v:roundrect id="Rounded Rectangle 49" o:spid="_x0000_s1065" style="position:absolute;left:22860;top:3810;width:11703;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" fillcolor="window" strokecolor="#8064a2" strokeweight="2pt">
                        <v:textbox>
                          <w:txbxContent>
                            <w:p w14:paraId="5014459C" w14:textId="77777777" w:rsidR="00AA03E3" w:rsidRPr="0054395B" w:rsidRDefault="00AA03E3" w:rsidP="00AA03E3">
                              <w:pPr>
                                <w:pStyle w:val="ListParagraph"/>
                                <w:numPr>
                                  <w:ilvl w:val="0"/>
                                  <w:numId w:val="11"/>
                                </w:numPr>
                                <w:tabs>
                                  <w:tab w:val="clear" w:pos="948"/>
                                </w:tabs>
                                <w:ind w:left="284" w:hanging="284"/>
                                <w:jc w:val="both"/>
                                <w:rPr>
                                  <w:szCs w:val="16"/>
                                </w:rPr>
                              </w:pPr>
                              <w:r w:rsidRPr="0054395B">
                                <w:rPr>
                                  <w:rFonts w:asciiTheme="minorHAnsi" w:cstheme="minorBidi"/>
                                  <w:color w:val="000000" w:themeColor="dark1"/>
                                  <w:kern w:val="24"/>
                                  <w:szCs w:val="16"/>
                                </w:rPr>
                                <w:t>Облик</w:t>
                              </w:r>
                            </w:p>
                            <w:p w14:paraId="34BF56AD" w14:textId="3301E0F2" w:rsidR="00AA03E3" w:rsidRPr="0054395B" w:rsidRDefault="00AA03E3" w:rsidP="00AA03E3">
                              <w:pPr>
                                <w:pStyle w:val="ListParagraph"/>
                                <w:numPr>
                                  <w:ilvl w:val="0"/>
                                  <w:numId w:val="11"/>
                                </w:numPr>
                                <w:tabs>
                                  <w:tab w:val="clear" w:pos="948"/>
                                </w:tabs>
                                <w:ind w:left="284" w:hanging="284"/>
                                <w:jc w:val="both"/>
                                <w:rPr>
                                  <w:szCs w:val="16"/>
                                </w:rPr>
                              </w:pPr>
                              <w:r w:rsidRPr="0054395B">
                                <w:rPr>
                                  <w:rFonts w:asciiTheme="minorHAnsi" w:cstheme="minorBidi"/>
                                  <w:color w:val="000000" w:themeColor="dark1"/>
                                  <w:kern w:val="24"/>
                                  <w:szCs w:val="16"/>
                                </w:rPr>
                                <w:t>Метод</w:t>
                              </w:r>
                              <w:r w:rsidR="00A441B3">
                                <w:rPr>
                                  <w:rFonts w:asciiTheme="minorHAnsi" w:cstheme="minorBidi"/>
                                  <w:color w:val="000000" w:themeColor="dark1"/>
                                  <w:kern w:val="24"/>
                                  <w:szCs w:val="16"/>
                                  <w:lang w:val="mk-MK"/>
                                </w:rPr>
                                <w:t>и</w:t>
                              </w:r>
                            </w:p>
                            <w:p w14:paraId="2B6CFEFE" w14:textId="77777777" w:rsidR="00AA03E3" w:rsidRPr="0054395B" w:rsidRDefault="00AA03E3" w:rsidP="00AA03E3">
                              <w:pPr>
                                <w:pStyle w:val="ListParagraph"/>
                                <w:numPr>
                                  <w:ilvl w:val="0"/>
                                  <w:numId w:val="11"/>
                                </w:numPr>
                                <w:tabs>
                                  <w:tab w:val="clear" w:pos="948"/>
                                </w:tabs>
                                <w:ind w:left="284" w:hanging="284"/>
                                <w:jc w:val="both"/>
                                <w:rPr>
                                  <w:szCs w:val="16"/>
                                </w:rPr>
                              </w:pPr>
                              <w:r>
                                <w:rPr>
                                  <w:rFonts w:asciiTheme="minorHAnsi" w:cstheme="minorBidi"/>
                                  <w:color w:val="000000" w:themeColor="dark1"/>
                                  <w:kern w:val="24"/>
                                  <w:szCs w:val="16"/>
                                </w:rPr>
                                <w:t>Тренер</w:t>
                              </w:r>
                            </w:p>
                            <w:p w14:paraId="0F7F2F71" w14:textId="77777777" w:rsidR="00AA03E3" w:rsidRPr="0054395B" w:rsidRDefault="00AA03E3" w:rsidP="00AA03E3">
                              <w:pPr>
                                <w:pStyle w:val="ListParagraph"/>
                                <w:numPr>
                                  <w:ilvl w:val="0"/>
                                  <w:numId w:val="11"/>
                                </w:numPr>
                                <w:ind w:left="284" w:hanging="284"/>
                                <w:jc w:val="both"/>
                                <w:rPr>
                                  <w:szCs w:val="16"/>
                                </w:rPr>
                              </w:pPr>
                              <w:r w:rsidRPr="0054395B">
                                <w:rPr>
                                  <w:rFonts w:asciiTheme="minorHAnsi" w:cstheme="minorBidi"/>
                                  <w:color w:val="000000" w:themeColor="dark1"/>
                                  <w:kern w:val="24"/>
                                  <w:szCs w:val="16"/>
                                </w:rPr>
                                <w:t>Материјал</w:t>
                              </w:r>
                            </w:p>
                          </w:txbxContent>
                        </v:textbox>
                      </v:roundrect>
                      <v:roundrect id="Rounded Rectangle 50" o:spid="_x0000_s1066" style="position:absolute;left:37338;width:11430;height:5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" fillcolor="#769535" stroked="f">
                        <v:fill color2="#9cc746" rotate="t" angle="180" colors="0 #769535;52429f #9bc348;1 #9cc746" focus="100%" type="gradient">
                          <o:fill v:ext="view" type="gradientUnscaled"/>
                        </v:fill>
                        <v:shadow on="t" color="black" opacity="22937f" origin=",.5" offset="0,.63889mm"/>
                        <v:textbox>
                          <w:txbxContent>
                            <w:p w14:paraId="7D6003A0" w14:textId="77777777" w:rsidR="00AA03E3" w:rsidRDefault="00AA03E3" w:rsidP="00AA03E3">
                              <w:pPr>
                                <w:pStyle w:val="NormalWeb"/>
                              </w:pPr>
                              <w:r>
                                <w:rPr>
                                  <w:rFonts w:asciiTheme="minorHAnsi" w:hAnsi="Calibri" w:cstheme="minorBidi"/>
                                  <w:color w:val="FFFFFF" w:themeColor="light1"/>
                                  <w:kern w:val="24"/>
                                  <w:sz w:val="22"/>
                                  <w:szCs w:val="22"/>
                                  <w:lang w:val="sr-Cyrl-RS"/>
                                </w:rPr>
                                <w:t>А+</w:t>
                              </w:r>
                            </w:p>
                          </w:txbxContent>
                        </v:textbox>
                      </v:roundrect>
                      <v:roundrect id="Rounded Rectangle 51" o:spid="_x0000_s1067" style="position:absolute;left:40386;top:3810;width:11703;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" fillcolor="window" strokecolor="#9bbb59" strokeweight="2pt">
                        <v:textbox>
                          <w:txbxContent>
                            <w:p w14:paraId="01FEAF22" w14:textId="77777777" w:rsidR="00AA03E3" w:rsidRDefault="00AA03E3" w:rsidP="00AA03E3">
                              <w:pPr>
                                <w:pStyle w:val="NormalWeb"/>
                                <w:jc w:val="center"/>
                              </w:pPr>
                              <w:r>
                                <w:rPr>
                                  <w:rFonts w:asciiTheme="minorHAnsi" w:hAnsi="Calibri" w:cstheme="minorBidi"/>
                                  <w:color w:val="000000" w:themeColor="dark1"/>
                                  <w:kern w:val="24"/>
                                  <w:sz w:val="22"/>
                                  <w:szCs w:val="22"/>
                                  <w:lang w:val="sr-Cyrl-RS"/>
                                </w:rPr>
                                <w:t>Резултат</w:t>
                              </w:r>
                            </w:p>
                          </w:txbxContent>
                        </v:textbox>
                      </v:roundrect>
                      <v:rect id="Rectangle 52" o:spid="_x0000_s1068" style="position:absolute;left:20561;top:15525;width:1577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" fillcolor="#4f81bd" strokecolor="#385d8a" strokeweight="2pt">
                        <v:textbox>
                          <w:txbxContent>
                            <w:p w14:paraId="3BF2F395" w14:textId="77777777" w:rsidR="00AA03E3" w:rsidRDefault="00AA03E3" w:rsidP="00AA03E3">
                              <w:pPr>
                                <w:pStyle w:val="NormalWeb"/>
                                <w:jc w:val="center"/>
                              </w:pPr>
                              <w:r>
                                <w:rPr>
                                  <w:rFonts w:asciiTheme="minorHAnsi" w:hAnsi="Calibri" w:cstheme="minorBidi"/>
                                  <w:color w:val="FFFFFF" w:themeColor="light1"/>
                                  <w:kern w:val="24"/>
                                  <w:sz w:val="22"/>
                                  <w:szCs w:val="22"/>
                                  <w:lang w:val="sr-Cyrl-RS"/>
                                </w:rPr>
                                <w:t xml:space="preserve">Евалуација </w:t>
                              </w:r>
                            </w:p>
                          </w:txbxContent>
                        </v:textbox>
                      </v:rect>
                      <v:shape id="Elbow Connector 53" o:spid="_x0000_s1069" type="#_x0000_t33" style="position:absolute;left:8899;top:12954;width:11662;height:4476;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" strokecolor="#4a7ebb" strokeweight="1pt">
                        <v:stroke endarrow="open"/>
                      </v:shape>
                      <v:shape id="Elbow Connector 54" o:spid="_x0000_s1070" type="#_x0000_t33" style="position:absolute;left:36331;top:12954;width:9906;height:447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" strokecolor="#4a7ebb">
                        <v:stroke endarrow="open"/>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5" o:spid="_x0000_s1071" type="#_x0000_t13" style="position:absolute;left:14751;top:1524;width:2013;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" adj="10800" fillcolor="#c0504d" stroked="f" strokeweight="2pt">
                        <v:textbox>
                          <w:txbxContent>
                            <w:p w14:paraId="6984BA25" w14:textId="77777777" w:rsidR="00AA03E3" w:rsidRDefault="00AA03E3" w:rsidP="00AA03E3"/>
                          </w:txbxContent>
                        </v:textbox>
                      </v:shape>
                      <v:shape id="Right Arrow 56" o:spid="_x0000_s1072" type="#_x0000_t13" style="position:absolute;left:33556;top:1333;width:2013;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" adj="10800" fillcolor="#c3d69b" stroked="f" strokeweight="2pt">
                        <v:textbox>
                          <w:txbxContent>
                            <w:p w14:paraId="4D821AD2" w14:textId="77777777" w:rsidR="00AA03E3" w:rsidRDefault="00AA03E3" w:rsidP="00AA03E3"/>
                          </w:txbxContent>
                        </v:textbox>
                      </v:shape>
                      <w10:anchorlock/>
                    </v:group>
                  </w:pict>
                </mc:Fallback>
              </mc:AlternateContent>
            </w:r>
          </w:p>
        </w:tc>
      </w:tr>
    </w:tbl>
    <w:p w14:paraId="263E5A7C" w14:textId="77777777" w:rsidR="00AA03E3" w:rsidRDefault="00AA03E3" w:rsidP="00DE1A5D">
      <w:pPr>
        <w:tabs>
          <w:tab w:val="left" w:pos="3708"/>
        </w:tabs>
      </w:pPr>
    </w:p>
    <w:p w14:paraId="7C1CCFA9" w14:textId="7C0E4A9F" w:rsidR="00DE1A5D" w:rsidRPr="009D320B" w:rsidRDefault="00DE1A5D" w:rsidP="00DE1A5D">
      <w:pPr>
        <w:tabs>
          <w:tab w:val="left" w:pos="3708"/>
        </w:tabs>
        <w:jc w:val="both"/>
      </w:pPr>
      <w:r w:rsidRPr="009D320B">
        <w:t>Мониторингот е процес на следење на сесијата за обука и систематско собирање и анализа на информации за да се направат промени и прилагодувања на потребите на учесниците кога тоа е потребно. Најлесен метод за следење на реакциите на учесниците (во однос на нивните чувства) е да се користи барометар за расположение. Ова обично содржи три колони за снимање на три нивоа на реакција од тажно до среќно за секоја тема. Барометарот на расположението е корисен за означување на успехот на одредена тема/сесија или самата обука. Се користи и за добивање повратна информација за време на тренинг сесијата, кога е неопходно да се забележи тенденција или тренд.</w:t>
      </w:r>
    </w:p>
    <w:p w14:paraId="78578445" w14:textId="77777777" w:rsidR="00DE1A5D" w:rsidRPr="009D320B" w:rsidRDefault="00DE1A5D" w:rsidP="00DE1A5D"/>
    <w:p w14:paraId="7D58B3AD" w14:textId="194B6AD7" w:rsidR="0079469D" w:rsidRPr="009D320B" w:rsidRDefault="0079469D" w:rsidP="0079469D">
      <w:pPr>
        <w:jc w:val="center"/>
        <w:rPr>
          <w:rFonts w:eastAsia="Calibri" w:cs="Calibri"/>
          <w:bCs/>
        </w:rPr>
      </w:pPr>
      <w:r w:rsidRPr="009D320B">
        <w:rPr>
          <w:rFonts w:eastAsia="Calibri" w:cs="Calibri"/>
          <w:bCs/>
        </w:rPr>
        <w:t xml:space="preserve">Табела </w:t>
      </w:r>
      <w:r w:rsidRPr="009D320B">
        <w:rPr>
          <w:rFonts w:eastAsia="Calibri" w:cs="Calibri"/>
          <w:bCs/>
        </w:rPr>
        <w:fldChar w:fldCharType="begin"/>
      </w:r>
      <w:r w:rsidRPr="009D320B">
        <w:rPr>
          <w:rFonts w:eastAsia="Calibri" w:cs="Calibri"/>
          <w:bCs/>
        </w:rPr>
        <w:instrText xml:space="preserve"> SEQ Табела \* ARABIC </w:instrText>
      </w:r>
      <w:r w:rsidRPr="009D320B">
        <w:rPr>
          <w:rFonts w:eastAsia="Calibri" w:cs="Calibri"/>
          <w:bCs/>
        </w:rPr>
        <w:fldChar w:fldCharType="separate"/>
      </w:r>
      <w:r w:rsidR="004915D0">
        <w:rPr>
          <w:rFonts w:eastAsia="Calibri" w:cs="Calibri"/>
          <w:bCs/>
          <w:noProof/>
        </w:rPr>
        <w:t xml:space="preserve">16 </w:t>
      </w:r>
      <w:r w:rsidRPr="009D320B">
        <w:rPr>
          <w:rFonts w:eastAsia="Calibri" w:cs="Calibri"/>
          <w:bCs/>
        </w:rPr>
        <w:fldChar w:fldCharType="end"/>
      </w:r>
      <w:r w:rsidRPr="009D320B">
        <w:rPr>
          <w:rFonts w:eastAsia="Calibri" w:cs="Calibri"/>
          <w:bCs/>
        </w:rPr>
        <w:t>.</w:t>
      </w:r>
      <w:r w:rsidRPr="009D320B">
        <w:rPr>
          <w:rFonts w:eastAsia="Calibri" w:cs="Calibri"/>
          <w:lang w:val="sr-Latn-RS"/>
        </w:rPr>
        <w:t xml:space="preserve"> </w:t>
      </w:r>
      <w:r w:rsidRPr="009D320B">
        <w:rPr>
          <w:rFonts w:eastAsia="Calibri" w:cs="Calibri"/>
          <w:bCs/>
        </w:rPr>
        <w:t>Барометар на расположение</w:t>
      </w:r>
    </w:p>
    <w:p w14:paraId="507A5143" w14:textId="77777777" w:rsidR="00DE1A5D" w:rsidRPr="009D320B" w:rsidRDefault="00DE1A5D" w:rsidP="00DE1A5D"/>
    <w:tbl>
      <w:tblPr>
        <w:tblStyle w:val="TableGrid"/>
        <w:tblW w:w="0" w:type="auto"/>
        <w:tblLook w:val="04A0" w:firstRow="1" w:lastRow="0" w:firstColumn="1" w:lastColumn="0" w:noHBand="0" w:noVBand="1"/>
      </w:tblPr>
      <w:tblGrid>
        <w:gridCol w:w="4727"/>
        <w:gridCol w:w="1643"/>
        <w:gridCol w:w="1644"/>
        <w:gridCol w:w="1644"/>
      </w:tblGrid>
      <w:tr w:rsidR="009D320B" w:rsidRPr="009D320B" w14:paraId="5EE2E38C" w14:textId="77777777" w:rsidTr="0079469D">
        <w:tc>
          <w:tcPr>
            <w:tcW w:w="4939" w:type="dxa"/>
            <w:tcBorders>
              <w:top w:val="nil"/>
              <w:left w:val="nil"/>
              <w:bottom w:val="nil"/>
              <w:right w:val="single" w:sz="4" w:space="0" w:color="008000"/>
            </w:tcBorders>
          </w:tcPr>
          <w:p w14:paraId="7F8C5D77" w14:textId="77777777" w:rsidR="00DE1A5D" w:rsidRPr="009D320B" w:rsidRDefault="00DE1A5D" w:rsidP="003C1CD5">
            <w:pPr>
              <w:tabs>
                <w:tab w:val="left" w:pos="3708"/>
              </w:tabs>
            </w:pPr>
          </w:p>
        </w:tc>
        <w:tc>
          <w:tcPr>
            <w:tcW w:w="1646" w:type="dxa"/>
            <w:tcBorders>
              <w:top w:val="single" w:sz="4" w:space="0" w:color="008000"/>
              <w:left w:val="single" w:sz="4" w:space="0" w:color="008000"/>
              <w:bottom w:val="single" w:sz="4" w:space="0" w:color="008000"/>
              <w:right w:val="single" w:sz="4" w:space="0" w:color="008000"/>
            </w:tcBorders>
            <w:vAlign w:val="center"/>
          </w:tcPr>
          <w:p w14:paraId="46EA8E2C" w14:textId="77777777" w:rsidR="00DE1A5D" w:rsidRPr="009D320B" w:rsidRDefault="00DE1A5D" w:rsidP="003C1CD5">
            <w:pPr>
              <w:tabs>
                <w:tab w:val="left" w:pos="3708"/>
              </w:tabs>
              <w:jc w:val="center"/>
            </w:pPr>
            <w:r w:rsidRPr="009D320B">
              <w:t>Лошо расположение</w:t>
            </w:r>
          </w:p>
        </w:tc>
        <w:tc>
          <w:tcPr>
            <w:tcW w:w="1647" w:type="dxa"/>
            <w:tcBorders>
              <w:top w:val="single" w:sz="4" w:space="0" w:color="008000"/>
              <w:left w:val="single" w:sz="4" w:space="0" w:color="008000"/>
              <w:bottom w:val="single" w:sz="4" w:space="0" w:color="008000"/>
              <w:right w:val="single" w:sz="4" w:space="0" w:color="008000"/>
            </w:tcBorders>
            <w:vAlign w:val="center"/>
          </w:tcPr>
          <w:p w14:paraId="2F5D1636" w14:textId="77777777" w:rsidR="00DE1A5D" w:rsidRPr="009D320B" w:rsidRDefault="00DE1A5D" w:rsidP="003C1CD5">
            <w:pPr>
              <w:tabs>
                <w:tab w:val="left" w:pos="3708"/>
              </w:tabs>
              <w:jc w:val="center"/>
            </w:pPr>
            <w:r w:rsidRPr="009D320B">
              <w:t>Добро расположение</w:t>
            </w:r>
          </w:p>
        </w:tc>
        <w:tc>
          <w:tcPr>
            <w:tcW w:w="1647" w:type="dxa"/>
            <w:tcBorders>
              <w:top w:val="single" w:sz="4" w:space="0" w:color="008000"/>
              <w:left w:val="single" w:sz="4" w:space="0" w:color="008000"/>
              <w:bottom w:val="single" w:sz="4" w:space="0" w:color="008000"/>
              <w:right w:val="single" w:sz="4" w:space="0" w:color="008000"/>
            </w:tcBorders>
            <w:vAlign w:val="center"/>
          </w:tcPr>
          <w:p w14:paraId="2129E27F" w14:textId="77777777" w:rsidR="00DE1A5D" w:rsidRPr="009D320B" w:rsidRDefault="00DE1A5D" w:rsidP="003C1CD5">
            <w:pPr>
              <w:tabs>
                <w:tab w:val="left" w:pos="3708"/>
              </w:tabs>
              <w:jc w:val="center"/>
            </w:pPr>
            <w:r w:rsidRPr="009D320B">
              <w:t>Покачено расположение</w:t>
            </w:r>
          </w:p>
        </w:tc>
      </w:tr>
      <w:tr w:rsidR="009D320B" w:rsidRPr="009D320B" w14:paraId="723D9FF3" w14:textId="77777777" w:rsidTr="0079469D">
        <w:tc>
          <w:tcPr>
            <w:tcW w:w="4939" w:type="dxa"/>
            <w:tcBorders>
              <w:top w:val="nil"/>
              <w:left w:val="nil"/>
              <w:bottom w:val="single" w:sz="4" w:space="0" w:color="008000"/>
              <w:right w:val="single" w:sz="4" w:space="0" w:color="008000"/>
            </w:tcBorders>
            <w:vAlign w:val="center"/>
          </w:tcPr>
          <w:p w14:paraId="414061A7" w14:textId="4FE02968" w:rsidR="00DE1A5D" w:rsidRPr="009D320B" w:rsidRDefault="00DE1A5D" w:rsidP="003C1CD5">
            <w:pPr>
              <w:tabs>
                <w:tab w:val="left" w:pos="3708"/>
              </w:tabs>
              <w:jc w:val="center"/>
              <w:rPr>
                <w:b/>
                <w:bCs/>
              </w:rPr>
            </w:pPr>
          </w:p>
        </w:tc>
        <w:tc>
          <w:tcPr>
            <w:tcW w:w="1646" w:type="dxa"/>
            <w:tcBorders>
              <w:top w:val="single" w:sz="4" w:space="0" w:color="008000"/>
              <w:left w:val="single" w:sz="4" w:space="0" w:color="008000"/>
              <w:bottom w:val="single" w:sz="4" w:space="0" w:color="008000"/>
              <w:right w:val="single" w:sz="4" w:space="0" w:color="008000"/>
            </w:tcBorders>
            <w:vAlign w:val="center"/>
          </w:tcPr>
          <w:p w14:paraId="5DEF1DCE" w14:textId="77777777" w:rsidR="00DE1A5D" w:rsidRPr="009D320B" w:rsidRDefault="00DE1A5D" w:rsidP="003C1CD5">
            <w:pPr>
              <w:tabs>
                <w:tab w:val="left" w:pos="3708"/>
              </w:tabs>
              <w:jc w:val="center"/>
              <w:rPr>
                <w:sz w:val="48"/>
                <w:szCs w:val="48"/>
              </w:rPr>
            </w:pPr>
            <w:r w:rsidRPr="009D320B">
              <w:rPr>
                <w:sz w:val="48"/>
                <w:szCs w:val="48"/>
              </w:rPr>
              <w:sym w:font="Wingdings" w:char="F04C"/>
            </w:r>
          </w:p>
        </w:tc>
        <w:tc>
          <w:tcPr>
            <w:tcW w:w="1647" w:type="dxa"/>
            <w:tcBorders>
              <w:top w:val="single" w:sz="4" w:space="0" w:color="008000"/>
              <w:left w:val="single" w:sz="4" w:space="0" w:color="008000"/>
              <w:bottom w:val="single" w:sz="4" w:space="0" w:color="008000"/>
              <w:right w:val="single" w:sz="4" w:space="0" w:color="008000"/>
            </w:tcBorders>
            <w:vAlign w:val="center"/>
          </w:tcPr>
          <w:p w14:paraId="39575562" w14:textId="77777777" w:rsidR="00DE1A5D" w:rsidRPr="009D320B" w:rsidRDefault="00DE1A5D" w:rsidP="003C1CD5">
            <w:pPr>
              <w:tabs>
                <w:tab w:val="left" w:pos="3708"/>
              </w:tabs>
              <w:jc w:val="center"/>
              <w:rPr>
                <w:sz w:val="48"/>
                <w:szCs w:val="48"/>
              </w:rPr>
            </w:pPr>
            <w:r w:rsidRPr="009D320B">
              <w:rPr>
                <w:sz w:val="48"/>
                <w:szCs w:val="48"/>
              </w:rPr>
              <w:sym w:font="Wingdings" w:char="F04B"/>
            </w:r>
          </w:p>
        </w:tc>
        <w:tc>
          <w:tcPr>
            <w:tcW w:w="1647" w:type="dxa"/>
            <w:tcBorders>
              <w:top w:val="single" w:sz="4" w:space="0" w:color="008000"/>
              <w:left w:val="single" w:sz="4" w:space="0" w:color="008000"/>
              <w:bottom w:val="single" w:sz="4" w:space="0" w:color="008000"/>
              <w:right w:val="single" w:sz="4" w:space="0" w:color="008000"/>
            </w:tcBorders>
            <w:vAlign w:val="center"/>
          </w:tcPr>
          <w:p w14:paraId="66735981" w14:textId="77777777" w:rsidR="00DE1A5D" w:rsidRPr="009D320B" w:rsidRDefault="00DE1A5D" w:rsidP="003C1CD5">
            <w:pPr>
              <w:tabs>
                <w:tab w:val="left" w:pos="3708"/>
              </w:tabs>
              <w:jc w:val="center"/>
              <w:rPr>
                <w:sz w:val="48"/>
                <w:szCs w:val="48"/>
              </w:rPr>
            </w:pPr>
            <w:r w:rsidRPr="009D320B">
              <w:rPr>
                <w:sz w:val="48"/>
                <w:szCs w:val="48"/>
              </w:rPr>
              <w:sym w:font="Wingdings" w:char="F04A"/>
            </w:r>
          </w:p>
        </w:tc>
      </w:tr>
      <w:tr w:rsidR="009D320B" w:rsidRPr="009D320B" w14:paraId="2743EAA7" w14:textId="77777777" w:rsidTr="0079469D">
        <w:tc>
          <w:tcPr>
            <w:tcW w:w="4939" w:type="dxa"/>
            <w:tcBorders>
              <w:top w:val="single" w:sz="4" w:space="0" w:color="008000"/>
              <w:left w:val="single" w:sz="4" w:space="0" w:color="008000"/>
              <w:bottom w:val="single" w:sz="4" w:space="0" w:color="008000"/>
              <w:right w:val="single" w:sz="4" w:space="0" w:color="008000"/>
            </w:tcBorders>
            <w:vAlign w:val="center"/>
          </w:tcPr>
          <w:p w14:paraId="412E114F" w14:textId="77777777" w:rsidR="00DE1A5D" w:rsidRPr="009D320B" w:rsidRDefault="00DE1A5D" w:rsidP="003C1CD5">
            <w:pPr>
              <w:tabs>
                <w:tab w:val="left" w:pos="3708"/>
              </w:tabs>
              <w:jc w:val="both"/>
            </w:pPr>
            <w:r w:rsidRPr="009D320B">
              <w:t>Модул 1. Рециклирање и намалување на отпадот</w:t>
            </w:r>
          </w:p>
        </w:tc>
        <w:tc>
          <w:tcPr>
            <w:tcW w:w="1646" w:type="dxa"/>
            <w:tcBorders>
              <w:top w:val="single" w:sz="4" w:space="0" w:color="008000"/>
              <w:left w:val="single" w:sz="4" w:space="0" w:color="008000"/>
              <w:bottom w:val="single" w:sz="4" w:space="0" w:color="008000"/>
              <w:right w:val="single" w:sz="4" w:space="0" w:color="008000"/>
            </w:tcBorders>
            <w:vAlign w:val="center"/>
          </w:tcPr>
          <w:p w14:paraId="1F5ACA0F" w14:textId="77777777" w:rsidR="00DE1A5D" w:rsidRPr="009D320B" w:rsidRDefault="00DE1A5D" w:rsidP="003C1CD5">
            <w:pPr>
              <w:tabs>
                <w:tab w:val="left" w:pos="3708"/>
              </w:tabs>
              <w:jc w:val="center"/>
              <w:rPr>
                <w:sz w:val="48"/>
                <w:szCs w:val="48"/>
              </w:rPr>
            </w:pPr>
          </w:p>
        </w:tc>
        <w:tc>
          <w:tcPr>
            <w:tcW w:w="1647" w:type="dxa"/>
            <w:tcBorders>
              <w:top w:val="single" w:sz="4" w:space="0" w:color="008000"/>
              <w:left w:val="single" w:sz="4" w:space="0" w:color="008000"/>
              <w:bottom w:val="single" w:sz="4" w:space="0" w:color="008000"/>
              <w:right w:val="single" w:sz="4" w:space="0" w:color="008000"/>
            </w:tcBorders>
            <w:vAlign w:val="center"/>
          </w:tcPr>
          <w:p w14:paraId="79066A6D" w14:textId="77777777" w:rsidR="00DE1A5D" w:rsidRPr="009D320B" w:rsidRDefault="00DE1A5D" w:rsidP="003C1CD5">
            <w:pPr>
              <w:tabs>
                <w:tab w:val="left" w:pos="3708"/>
              </w:tabs>
              <w:jc w:val="center"/>
              <w:rPr>
                <w:sz w:val="48"/>
                <w:szCs w:val="48"/>
              </w:rPr>
            </w:pPr>
          </w:p>
        </w:tc>
        <w:tc>
          <w:tcPr>
            <w:tcW w:w="1647" w:type="dxa"/>
            <w:tcBorders>
              <w:top w:val="single" w:sz="4" w:space="0" w:color="008000"/>
              <w:left w:val="single" w:sz="4" w:space="0" w:color="008000"/>
              <w:bottom w:val="single" w:sz="4" w:space="0" w:color="008000"/>
              <w:right w:val="single" w:sz="4" w:space="0" w:color="008000"/>
            </w:tcBorders>
            <w:vAlign w:val="center"/>
          </w:tcPr>
          <w:p w14:paraId="062DD4A8" w14:textId="77777777" w:rsidR="00DE1A5D" w:rsidRPr="009D320B" w:rsidRDefault="00DE1A5D" w:rsidP="003C1CD5">
            <w:pPr>
              <w:tabs>
                <w:tab w:val="left" w:pos="3708"/>
              </w:tabs>
              <w:jc w:val="center"/>
              <w:rPr>
                <w:sz w:val="48"/>
                <w:szCs w:val="48"/>
              </w:rPr>
            </w:pPr>
          </w:p>
        </w:tc>
      </w:tr>
      <w:tr w:rsidR="009D320B" w:rsidRPr="009D320B" w14:paraId="0469D194" w14:textId="77777777" w:rsidTr="0079469D">
        <w:tc>
          <w:tcPr>
            <w:tcW w:w="4939" w:type="dxa"/>
            <w:tcBorders>
              <w:top w:val="single" w:sz="4" w:space="0" w:color="008000"/>
              <w:left w:val="single" w:sz="4" w:space="0" w:color="008000"/>
              <w:bottom w:val="single" w:sz="4" w:space="0" w:color="008000"/>
              <w:right w:val="single" w:sz="4" w:space="0" w:color="008000"/>
            </w:tcBorders>
            <w:vAlign w:val="center"/>
          </w:tcPr>
          <w:p w14:paraId="738DD64A" w14:textId="77777777" w:rsidR="00DE1A5D" w:rsidRPr="009D320B" w:rsidRDefault="00DE1A5D" w:rsidP="003C1CD5">
            <w:pPr>
              <w:tabs>
                <w:tab w:val="left" w:pos="3708"/>
              </w:tabs>
              <w:jc w:val="both"/>
            </w:pPr>
            <w:r w:rsidRPr="009D320B">
              <w:t>Модул 2. Заштеда на енергија и вода</w:t>
            </w:r>
          </w:p>
        </w:tc>
        <w:tc>
          <w:tcPr>
            <w:tcW w:w="1646" w:type="dxa"/>
            <w:tcBorders>
              <w:top w:val="single" w:sz="4" w:space="0" w:color="008000"/>
              <w:left w:val="single" w:sz="4" w:space="0" w:color="008000"/>
              <w:bottom w:val="single" w:sz="4" w:space="0" w:color="008000"/>
              <w:right w:val="single" w:sz="4" w:space="0" w:color="008000"/>
            </w:tcBorders>
            <w:vAlign w:val="center"/>
          </w:tcPr>
          <w:p w14:paraId="2362DBFB" w14:textId="77777777" w:rsidR="00DE1A5D" w:rsidRPr="009D320B" w:rsidRDefault="00DE1A5D" w:rsidP="003C1CD5">
            <w:pPr>
              <w:tabs>
                <w:tab w:val="left" w:pos="3708"/>
              </w:tabs>
              <w:jc w:val="center"/>
              <w:rPr>
                <w:sz w:val="48"/>
                <w:szCs w:val="48"/>
              </w:rPr>
            </w:pPr>
          </w:p>
        </w:tc>
        <w:tc>
          <w:tcPr>
            <w:tcW w:w="1647" w:type="dxa"/>
            <w:tcBorders>
              <w:top w:val="single" w:sz="4" w:space="0" w:color="008000"/>
              <w:left w:val="single" w:sz="4" w:space="0" w:color="008000"/>
              <w:bottom w:val="single" w:sz="4" w:space="0" w:color="008000"/>
              <w:right w:val="single" w:sz="4" w:space="0" w:color="008000"/>
            </w:tcBorders>
            <w:vAlign w:val="center"/>
          </w:tcPr>
          <w:p w14:paraId="229DF2D8" w14:textId="77777777" w:rsidR="00DE1A5D" w:rsidRPr="009D320B" w:rsidRDefault="00DE1A5D" w:rsidP="003C1CD5">
            <w:pPr>
              <w:tabs>
                <w:tab w:val="left" w:pos="3708"/>
              </w:tabs>
              <w:jc w:val="center"/>
              <w:rPr>
                <w:sz w:val="48"/>
                <w:szCs w:val="48"/>
              </w:rPr>
            </w:pPr>
          </w:p>
        </w:tc>
        <w:tc>
          <w:tcPr>
            <w:tcW w:w="1647" w:type="dxa"/>
            <w:tcBorders>
              <w:top w:val="single" w:sz="4" w:space="0" w:color="008000"/>
              <w:left w:val="single" w:sz="4" w:space="0" w:color="008000"/>
              <w:bottom w:val="single" w:sz="4" w:space="0" w:color="008000"/>
              <w:right w:val="single" w:sz="4" w:space="0" w:color="008000"/>
            </w:tcBorders>
            <w:vAlign w:val="center"/>
          </w:tcPr>
          <w:p w14:paraId="207A06F6" w14:textId="77777777" w:rsidR="00DE1A5D" w:rsidRPr="009D320B" w:rsidRDefault="00DE1A5D" w:rsidP="003C1CD5">
            <w:pPr>
              <w:tabs>
                <w:tab w:val="left" w:pos="3708"/>
              </w:tabs>
              <w:jc w:val="center"/>
              <w:rPr>
                <w:sz w:val="48"/>
                <w:szCs w:val="48"/>
              </w:rPr>
            </w:pPr>
          </w:p>
        </w:tc>
      </w:tr>
      <w:tr w:rsidR="009D320B" w:rsidRPr="009D320B" w14:paraId="5E159995" w14:textId="77777777" w:rsidTr="0079469D">
        <w:tc>
          <w:tcPr>
            <w:tcW w:w="4939" w:type="dxa"/>
            <w:tcBorders>
              <w:top w:val="single" w:sz="4" w:space="0" w:color="008000"/>
              <w:left w:val="single" w:sz="4" w:space="0" w:color="008000"/>
              <w:bottom w:val="single" w:sz="4" w:space="0" w:color="008000"/>
              <w:right w:val="single" w:sz="4" w:space="0" w:color="008000"/>
            </w:tcBorders>
            <w:vAlign w:val="center"/>
          </w:tcPr>
          <w:p w14:paraId="6A99D5CF" w14:textId="77777777" w:rsidR="00DE1A5D" w:rsidRPr="009D320B" w:rsidRDefault="00DE1A5D" w:rsidP="003C1CD5">
            <w:pPr>
              <w:tabs>
                <w:tab w:val="left" w:pos="3708"/>
              </w:tabs>
              <w:jc w:val="both"/>
            </w:pPr>
            <w:r w:rsidRPr="009D320B">
              <w:t>Модул 3. Превенција на загадување</w:t>
            </w:r>
          </w:p>
        </w:tc>
        <w:tc>
          <w:tcPr>
            <w:tcW w:w="1646" w:type="dxa"/>
            <w:tcBorders>
              <w:top w:val="single" w:sz="4" w:space="0" w:color="008000"/>
              <w:left w:val="single" w:sz="4" w:space="0" w:color="008000"/>
              <w:bottom w:val="single" w:sz="4" w:space="0" w:color="008000"/>
              <w:right w:val="single" w:sz="4" w:space="0" w:color="008000"/>
            </w:tcBorders>
            <w:vAlign w:val="center"/>
          </w:tcPr>
          <w:p w14:paraId="2AAC4523" w14:textId="77777777" w:rsidR="00DE1A5D" w:rsidRPr="009D320B" w:rsidRDefault="00DE1A5D" w:rsidP="003C1CD5">
            <w:pPr>
              <w:tabs>
                <w:tab w:val="left" w:pos="3708"/>
              </w:tabs>
              <w:jc w:val="center"/>
              <w:rPr>
                <w:sz w:val="48"/>
                <w:szCs w:val="48"/>
              </w:rPr>
            </w:pPr>
          </w:p>
        </w:tc>
        <w:tc>
          <w:tcPr>
            <w:tcW w:w="1647" w:type="dxa"/>
            <w:tcBorders>
              <w:top w:val="single" w:sz="4" w:space="0" w:color="008000"/>
              <w:left w:val="single" w:sz="4" w:space="0" w:color="008000"/>
              <w:bottom w:val="single" w:sz="4" w:space="0" w:color="008000"/>
              <w:right w:val="single" w:sz="4" w:space="0" w:color="008000"/>
            </w:tcBorders>
            <w:vAlign w:val="center"/>
          </w:tcPr>
          <w:p w14:paraId="2DE50883" w14:textId="77777777" w:rsidR="00DE1A5D" w:rsidRPr="009D320B" w:rsidRDefault="00DE1A5D" w:rsidP="003C1CD5">
            <w:pPr>
              <w:tabs>
                <w:tab w:val="left" w:pos="3708"/>
              </w:tabs>
              <w:jc w:val="center"/>
              <w:rPr>
                <w:sz w:val="48"/>
                <w:szCs w:val="48"/>
              </w:rPr>
            </w:pPr>
          </w:p>
        </w:tc>
        <w:tc>
          <w:tcPr>
            <w:tcW w:w="1647" w:type="dxa"/>
            <w:tcBorders>
              <w:top w:val="single" w:sz="4" w:space="0" w:color="008000"/>
              <w:left w:val="single" w:sz="4" w:space="0" w:color="008000"/>
              <w:bottom w:val="single" w:sz="4" w:space="0" w:color="008000"/>
              <w:right w:val="single" w:sz="4" w:space="0" w:color="008000"/>
            </w:tcBorders>
            <w:vAlign w:val="center"/>
          </w:tcPr>
          <w:p w14:paraId="4684574A" w14:textId="77777777" w:rsidR="00DE1A5D" w:rsidRPr="009D320B" w:rsidRDefault="00DE1A5D" w:rsidP="003C1CD5">
            <w:pPr>
              <w:tabs>
                <w:tab w:val="left" w:pos="3708"/>
              </w:tabs>
              <w:jc w:val="center"/>
              <w:rPr>
                <w:sz w:val="48"/>
                <w:szCs w:val="48"/>
              </w:rPr>
            </w:pPr>
          </w:p>
        </w:tc>
      </w:tr>
      <w:tr w:rsidR="009D320B" w:rsidRPr="009D320B" w14:paraId="691B58BF" w14:textId="77777777" w:rsidTr="0079469D">
        <w:tc>
          <w:tcPr>
            <w:tcW w:w="4939" w:type="dxa"/>
            <w:tcBorders>
              <w:top w:val="single" w:sz="4" w:space="0" w:color="008000"/>
              <w:left w:val="single" w:sz="4" w:space="0" w:color="008000"/>
              <w:bottom w:val="single" w:sz="4" w:space="0" w:color="008000"/>
              <w:right w:val="single" w:sz="4" w:space="0" w:color="008000"/>
            </w:tcBorders>
            <w:vAlign w:val="center"/>
          </w:tcPr>
          <w:p w14:paraId="7DB1D1F3" w14:textId="77777777" w:rsidR="00DE1A5D" w:rsidRPr="009D320B" w:rsidRDefault="00DE1A5D" w:rsidP="003C1CD5">
            <w:pPr>
              <w:tabs>
                <w:tab w:val="left" w:pos="3708"/>
              </w:tabs>
              <w:jc w:val="both"/>
            </w:pPr>
            <w:r w:rsidRPr="009D320B">
              <w:t>Модул 4. Зелена дистрибуција (пакување и одржлив транспорт)</w:t>
            </w:r>
          </w:p>
        </w:tc>
        <w:tc>
          <w:tcPr>
            <w:tcW w:w="1646" w:type="dxa"/>
            <w:tcBorders>
              <w:top w:val="single" w:sz="4" w:space="0" w:color="008000"/>
              <w:left w:val="single" w:sz="4" w:space="0" w:color="008000"/>
              <w:bottom w:val="single" w:sz="4" w:space="0" w:color="008000"/>
              <w:right w:val="single" w:sz="4" w:space="0" w:color="008000"/>
            </w:tcBorders>
            <w:vAlign w:val="center"/>
          </w:tcPr>
          <w:p w14:paraId="29D05BE7" w14:textId="77777777" w:rsidR="00DE1A5D" w:rsidRPr="009D320B" w:rsidRDefault="00DE1A5D" w:rsidP="003C1CD5">
            <w:pPr>
              <w:tabs>
                <w:tab w:val="left" w:pos="3708"/>
              </w:tabs>
              <w:jc w:val="center"/>
              <w:rPr>
                <w:sz w:val="48"/>
                <w:szCs w:val="48"/>
              </w:rPr>
            </w:pPr>
          </w:p>
        </w:tc>
        <w:tc>
          <w:tcPr>
            <w:tcW w:w="1647" w:type="dxa"/>
            <w:tcBorders>
              <w:top w:val="single" w:sz="4" w:space="0" w:color="008000"/>
              <w:left w:val="single" w:sz="4" w:space="0" w:color="008000"/>
              <w:bottom w:val="single" w:sz="4" w:space="0" w:color="008000"/>
              <w:right w:val="single" w:sz="4" w:space="0" w:color="008000"/>
            </w:tcBorders>
            <w:vAlign w:val="center"/>
          </w:tcPr>
          <w:p w14:paraId="396273E0" w14:textId="77777777" w:rsidR="00DE1A5D" w:rsidRPr="009D320B" w:rsidRDefault="00DE1A5D" w:rsidP="003C1CD5">
            <w:pPr>
              <w:tabs>
                <w:tab w:val="left" w:pos="3708"/>
              </w:tabs>
              <w:jc w:val="center"/>
              <w:rPr>
                <w:sz w:val="48"/>
                <w:szCs w:val="48"/>
              </w:rPr>
            </w:pPr>
          </w:p>
        </w:tc>
        <w:tc>
          <w:tcPr>
            <w:tcW w:w="1647" w:type="dxa"/>
            <w:tcBorders>
              <w:top w:val="single" w:sz="4" w:space="0" w:color="008000"/>
              <w:left w:val="single" w:sz="4" w:space="0" w:color="008000"/>
              <w:bottom w:val="single" w:sz="4" w:space="0" w:color="008000"/>
              <w:right w:val="single" w:sz="4" w:space="0" w:color="008000"/>
            </w:tcBorders>
            <w:vAlign w:val="center"/>
          </w:tcPr>
          <w:p w14:paraId="110432BE" w14:textId="77777777" w:rsidR="00DE1A5D" w:rsidRPr="009D320B" w:rsidRDefault="00DE1A5D" w:rsidP="003C1CD5">
            <w:pPr>
              <w:tabs>
                <w:tab w:val="left" w:pos="3708"/>
              </w:tabs>
              <w:jc w:val="center"/>
              <w:rPr>
                <w:sz w:val="48"/>
                <w:szCs w:val="48"/>
              </w:rPr>
            </w:pPr>
          </w:p>
        </w:tc>
      </w:tr>
      <w:tr w:rsidR="009D320B" w:rsidRPr="009D320B" w14:paraId="062CEC51" w14:textId="77777777" w:rsidTr="0079469D">
        <w:tc>
          <w:tcPr>
            <w:tcW w:w="4939" w:type="dxa"/>
            <w:tcBorders>
              <w:top w:val="single" w:sz="4" w:space="0" w:color="008000"/>
              <w:left w:val="single" w:sz="4" w:space="0" w:color="008000"/>
              <w:bottom w:val="single" w:sz="4" w:space="0" w:color="008000"/>
              <w:right w:val="single" w:sz="4" w:space="0" w:color="008000"/>
            </w:tcBorders>
            <w:vAlign w:val="center"/>
          </w:tcPr>
          <w:p w14:paraId="59287A4A" w14:textId="77777777" w:rsidR="00DE1A5D" w:rsidRPr="009D320B" w:rsidRDefault="00DE1A5D" w:rsidP="003C1CD5">
            <w:pPr>
              <w:tabs>
                <w:tab w:val="left" w:pos="3708"/>
              </w:tabs>
              <w:jc w:val="both"/>
            </w:pPr>
            <w:r w:rsidRPr="009D320B">
              <w:t>Модул 5. Зелени набавки и зелени финансиски инструменти</w:t>
            </w:r>
          </w:p>
        </w:tc>
        <w:tc>
          <w:tcPr>
            <w:tcW w:w="1646" w:type="dxa"/>
            <w:tcBorders>
              <w:top w:val="single" w:sz="4" w:space="0" w:color="008000"/>
              <w:left w:val="single" w:sz="4" w:space="0" w:color="008000"/>
              <w:bottom w:val="single" w:sz="4" w:space="0" w:color="008000"/>
              <w:right w:val="single" w:sz="4" w:space="0" w:color="008000"/>
            </w:tcBorders>
            <w:vAlign w:val="center"/>
          </w:tcPr>
          <w:p w14:paraId="00E86019" w14:textId="77777777" w:rsidR="00DE1A5D" w:rsidRPr="009D320B" w:rsidRDefault="00DE1A5D" w:rsidP="003C1CD5">
            <w:pPr>
              <w:tabs>
                <w:tab w:val="left" w:pos="3708"/>
              </w:tabs>
              <w:jc w:val="center"/>
              <w:rPr>
                <w:sz w:val="48"/>
                <w:szCs w:val="48"/>
              </w:rPr>
            </w:pPr>
          </w:p>
        </w:tc>
        <w:tc>
          <w:tcPr>
            <w:tcW w:w="1647" w:type="dxa"/>
            <w:tcBorders>
              <w:top w:val="single" w:sz="4" w:space="0" w:color="008000"/>
              <w:left w:val="single" w:sz="4" w:space="0" w:color="008000"/>
              <w:bottom w:val="single" w:sz="4" w:space="0" w:color="008000"/>
              <w:right w:val="single" w:sz="4" w:space="0" w:color="008000"/>
            </w:tcBorders>
            <w:vAlign w:val="center"/>
          </w:tcPr>
          <w:p w14:paraId="6DBB522E" w14:textId="77777777" w:rsidR="00DE1A5D" w:rsidRPr="009D320B" w:rsidRDefault="00DE1A5D" w:rsidP="003C1CD5">
            <w:pPr>
              <w:tabs>
                <w:tab w:val="left" w:pos="3708"/>
              </w:tabs>
              <w:jc w:val="center"/>
              <w:rPr>
                <w:sz w:val="48"/>
                <w:szCs w:val="48"/>
              </w:rPr>
            </w:pPr>
          </w:p>
        </w:tc>
        <w:tc>
          <w:tcPr>
            <w:tcW w:w="1647" w:type="dxa"/>
            <w:tcBorders>
              <w:top w:val="single" w:sz="4" w:space="0" w:color="008000"/>
              <w:left w:val="single" w:sz="4" w:space="0" w:color="008000"/>
              <w:bottom w:val="single" w:sz="4" w:space="0" w:color="008000"/>
              <w:right w:val="single" w:sz="4" w:space="0" w:color="008000"/>
            </w:tcBorders>
            <w:vAlign w:val="center"/>
          </w:tcPr>
          <w:p w14:paraId="464CAA45" w14:textId="77777777" w:rsidR="00DE1A5D" w:rsidRPr="009D320B" w:rsidRDefault="00DE1A5D" w:rsidP="003C1CD5">
            <w:pPr>
              <w:tabs>
                <w:tab w:val="left" w:pos="3708"/>
              </w:tabs>
              <w:jc w:val="center"/>
              <w:rPr>
                <w:sz w:val="48"/>
                <w:szCs w:val="48"/>
              </w:rPr>
            </w:pPr>
          </w:p>
        </w:tc>
      </w:tr>
    </w:tbl>
    <w:p w14:paraId="2AC5218D" w14:textId="77777777" w:rsidR="00DE1A5D" w:rsidRDefault="00DE1A5D" w:rsidP="00DE1A5D">
      <w:pPr>
        <w:rPr>
          <w:color w:val="0000FF"/>
        </w:rPr>
      </w:pPr>
    </w:p>
    <w:p w14:paraId="7EE292B9" w14:textId="77777777" w:rsidR="00504B50" w:rsidRDefault="00504B50" w:rsidP="00504B50">
      <w:pPr>
        <w:jc w:val="both"/>
        <w:rPr>
          <w:lang w:val="mk-MK"/>
        </w:rPr>
      </w:pPr>
      <w:r w:rsidRPr="009D320B">
        <w:t xml:space="preserve">Обидите и грешките и учењето од грешките укажуваат на тенденција да се анализираат грешките од минатото и да се извлечат поуки од нив. Многу луѓе веруваат дека ова е единствениот начин да се научи од искуството, и покрај фактот што тоа често води до неизвесност, страв и неподготвеност да се ризикува. Избегнувањето на анализа на грешки не и помага на организацијата, тимовите или поединците на долг рок и може да доведе до самозадоволство, ароганција или одбивање да се подобри. Спротивно на тоа, соочувањето со неуспеси и тешкотии може да поттикне реализам, понизност и решителност. Евалуацијата е процес кој се користи за да се прегледа обуката и да се идентификува што помина добро, а што лошо. Евалуацијата е суштинска и составен дел на ефективната обука. Тоа помага да се подобри обуката со откривање кои процеси на обука се успешни во постигнувањето на нивните цели. Правилната евалуација на обуката, исто така, им помага на организаторите на обуката да ги убедат менаџерите за важноста на обуката на вработените и нивниот придонес за успехот на организацијата. Лесно е да се пресметаат трошоците за обука, но тешко е да се измери колку учесниците научиле од таа обука. </w:t>
      </w:r>
      <w:r w:rsidRPr="009D320B">
        <w:rPr>
          <w:rFonts w:asciiTheme="minorHAnsi" w:eastAsiaTheme="minorHAnsi" w:hAnsiTheme="minorHAnsi"/>
        </w:rPr>
        <w:t xml:space="preserve">Планираните ефекти од спроведувањето на програмата за обука се одредуваат врз основа на индикаторите за успешност. </w:t>
      </w:r>
      <w:r w:rsidRPr="009D320B">
        <w:t>Степенот на задоволство може да се процени преку прашалник или со запишување на сите повратни информации на флип-чарт. Дали имало промена во нивото на знаење може да се утврди врз основа на прашалник или разговор со учесникот. Примената на наученото за време на обуката во секојдневната работа може да се мери врз основа на дефинирани цели во однос на пренос на знаење. Проценката на примената на наученото трае извесно време. Најлесен начин да се измери квалитетот на обуката. Резултатите од проценката на квалитетот на администрацијата/менаџментот на обуката може да се користат за подобрување на резултатите и намалување на грешките. Прашалниците и интервјуата се користат за мерење на напредокот во овој поглед. Секој поединечен сегмент од обуката се заснова на целите што треба да ги постигне обучувачот. Учесниците треба да бидат информирани за целите на обуката на самиот почеток на обуката. Затоа, повратните информации треба да се однесуваат и на нивното мислење за тоа дали целите, од нивна гледна точка, се постигнати, т.е.: 1) дали целите се дефинирани? 2) дали темите беа соодветно опфатени? 3) дали се разјаснети сите сомнежи? 4) дали е правилно оценето релевантното претходно знаење на учесниците? итн. Обучувачот е одговорен за техничките и организациските аспекти на спроведувањето на обуката. Со цел да им се помогне на обучувачите да го оптимизираат квалитетот на обуката, учесниците треба да одговорат на некои прашања во врска со обуката како на пример: 1) дали изгледот и однесувањето на тренерот се соодветни? 2) дали обуката беше добро подготвена? 3) дали тренерот бил професионален? 4) дали тренерот успеал соодветно да го пренесе своето знаење? 5) дали тренерот одговори на прашањата на учесниците? итн. Повратните информации може да имаат неколку форми. Учесниците даваат повратни информации за време на самата обука со, на пример, климање со главата. Тоа може да значи дека учесниците ја разбираат содржината, но може да значи и спротивно. Има и други реакции од учесниците кои даваат уште попрецизни повратни информации за моменталната состојба. На пример, учесниците кои го напуштаат курсот пред крајот на обуката јасно ставаат до знаење дека не се задоволни од начинот на кој тренерот ја спроведува обуката. Писмената повратна информација се добива со дистрибуција на прашалници до учесниците, кои тие ги пополнуваат и потоа ги враќаат кај обучувачот, а главната предност на оваа форма на повратна информација е што на овој начин добиваме видлив и траен резултат. Ова му овозможува на обучувачот да споредува различни активности за обука и да го следи напредокот во сопствената работа. Овие прашалници треба да бидат добро структурирани и да содржат само кратки и прецизни прашања. Колку се попрецизни прашањата, толку полесно ќе се оценуваат резултатите.</w:t>
      </w:r>
    </w:p>
    <w:p w14:paraId="24D14CBA" w14:textId="77777777" w:rsidR="005D1C69" w:rsidRDefault="005D1C69" w:rsidP="00504B50">
      <w:pPr>
        <w:jc w:val="both"/>
        <w:rPr>
          <w:lang w:val="mk-MK"/>
        </w:rPr>
      </w:pPr>
    </w:p>
    <w:p w14:paraId="2219D97F" w14:textId="77777777" w:rsidR="005D1C69" w:rsidRPr="005D1C69" w:rsidRDefault="005D1C69" w:rsidP="00504B50">
      <w:pPr>
        <w:jc w:val="both"/>
        <w:rPr>
          <w:lang w:val="mk-MK"/>
        </w:rPr>
      </w:pPr>
    </w:p>
    <w:p w14:paraId="39A3C5E1" w14:textId="77777777" w:rsidR="00DE1A5D" w:rsidRPr="009D320B" w:rsidRDefault="00DE1A5D" w:rsidP="00DE1A5D"/>
    <w:p w14:paraId="4EF1ED75" w14:textId="1391E30D" w:rsidR="0079469D" w:rsidRPr="009D320B" w:rsidRDefault="0079469D" w:rsidP="0079469D">
      <w:pPr>
        <w:jc w:val="center"/>
        <w:rPr>
          <w:rFonts w:eastAsia="Calibri" w:cs="Calibri"/>
          <w:bCs/>
        </w:rPr>
      </w:pPr>
      <w:r w:rsidRPr="009D320B">
        <w:rPr>
          <w:rFonts w:eastAsia="Calibri" w:cs="Calibri"/>
          <w:bCs/>
        </w:rPr>
        <w:t xml:space="preserve">Табела </w:t>
      </w:r>
      <w:r w:rsidRPr="009D320B">
        <w:rPr>
          <w:rFonts w:eastAsia="Calibri" w:cs="Calibri"/>
          <w:bCs/>
        </w:rPr>
        <w:fldChar w:fldCharType="begin"/>
      </w:r>
      <w:r w:rsidRPr="009D320B">
        <w:rPr>
          <w:rFonts w:eastAsia="Calibri" w:cs="Calibri"/>
          <w:bCs/>
        </w:rPr>
        <w:instrText xml:space="preserve"> SEQ Табела \* ARABIC </w:instrText>
      </w:r>
      <w:r w:rsidRPr="009D320B">
        <w:rPr>
          <w:rFonts w:eastAsia="Calibri" w:cs="Calibri"/>
          <w:bCs/>
        </w:rPr>
        <w:fldChar w:fldCharType="separate"/>
      </w:r>
      <w:r w:rsidR="004915D0">
        <w:rPr>
          <w:rFonts w:eastAsia="Calibri" w:cs="Calibri"/>
          <w:bCs/>
          <w:noProof/>
        </w:rPr>
        <w:t xml:space="preserve">17 </w:t>
      </w:r>
      <w:r w:rsidRPr="009D320B">
        <w:rPr>
          <w:rFonts w:eastAsia="Calibri" w:cs="Calibri"/>
          <w:bCs/>
        </w:rPr>
        <w:fldChar w:fldCharType="end"/>
      </w:r>
      <w:r w:rsidRPr="009D320B">
        <w:rPr>
          <w:rFonts w:eastAsia="Calibri" w:cs="Calibri"/>
          <w:bCs/>
        </w:rPr>
        <w:t>.</w:t>
      </w:r>
      <w:r w:rsidRPr="009D320B">
        <w:rPr>
          <w:rFonts w:eastAsia="Calibri" w:cs="Calibri"/>
          <w:lang w:val="sr-Latn-RS"/>
        </w:rPr>
        <w:t xml:space="preserve"> </w:t>
      </w:r>
      <w:r w:rsidRPr="009D320B">
        <w:rPr>
          <w:rFonts w:eastAsia="Calibri" w:cs="Calibri"/>
          <w:bCs/>
        </w:rPr>
        <w:t>Критериуми за оценување на перформансите на обуката</w:t>
      </w:r>
    </w:p>
    <w:p w14:paraId="4601A6B6" w14:textId="77777777" w:rsidR="00DE1A5D" w:rsidRPr="009D320B" w:rsidRDefault="00DE1A5D" w:rsidP="00DE1A5D">
      <w:pPr>
        <w:jc w:val="center"/>
        <w:rPr>
          <w:rFonts w:asciiTheme="minorHAnsi" w:hAnsiTheme="minorHAnsi"/>
          <w:b/>
          <w:sz w:val="20"/>
          <w:szCs w:val="20"/>
        </w:rPr>
      </w:pPr>
    </w:p>
    <w:tbl>
      <w:tblPr>
        <w:tblStyle w:val="TableGrid"/>
        <w:tblW w:w="9889" w:type="dxa"/>
        <w:tblLook w:val="01E0" w:firstRow="1" w:lastRow="1" w:firstColumn="1" w:lastColumn="1" w:noHBand="0" w:noVBand="0"/>
      </w:tblPr>
      <w:tblGrid>
        <w:gridCol w:w="468"/>
        <w:gridCol w:w="4318"/>
        <w:gridCol w:w="567"/>
        <w:gridCol w:w="4536"/>
      </w:tblGrid>
      <w:tr w:rsidR="009D320B" w:rsidRPr="009D320B" w14:paraId="2BBE2897" w14:textId="77777777" w:rsidTr="003C1CD5">
        <w:trPr>
          <w:trHeight w:val="469"/>
        </w:trPr>
        <w:tc>
          <w:tcPr>
            <w:tcW w:w="468" w:type="dxa"/>
            <w:shd w:val="clear" w:color="auto" w:fill="E5DFEC" w:themeFill="accent4" w:themeFillTint="33"/>
            <w:vAlign w:val="center"/>
          </w:tcPr>
          <w:p w14:paraId="48656AE2" w14:textId="77777777" w:rsidR="00DE1A5D" w:rsidRPr="009D320B" w:rsidRDefault="00DE1A5D" w:rsidP="003C1CD5">
            <w:pPr>
              <w:jc w:val="center"/>
              <w:rPr>
                <w:rFonts w:asciiTheme="minorHAnsi" w:hAnsiTheme="minorHAnsi"/>
                <w:b/>
                <w:sz w:val="20"/>
                <w:szCs w:val="20"/>
              </w:rPr>
            </w:pPr>
            <w:r w:rsidRPr="009D320B">
              <w:rPr>
                <w:rFonts w:asciiTheme="minorHAnsi" w:hAnsiTheme="minorHAnsi"/>
                <w:b/>
                <w:sz w:val="20"/>
                <w:szCs w:val="20"/>
              </w:rPr>
              <w:t>1</w:t>
            </w:r>
          </w:p>
        </w:tc>
        <w:tc>
          <w:tcPr>
            <w:tcW w:w="4318" w:type="dxa"/>
            <w:shd w:val="clear" w:color="auto" w:fill="E5DFEC" w:themeFill="accent4" w:themeFillTint="33"/>
            <w:vAlign w:val="center"/>
          </w:tcPr>
          <w:p w14:paraId="75C246FA" w14:textId="77777777" w:rsidR="00DE1A5D" w:rsidRPr="009D320B" w:rsidRDefault="00DE1A5D" w:rsidP="003C1CD5">
            <w:pPr>
              <w:jc w:val="center"/>
              <w:rPr>
                <w:rFonts w:asciiTheme="minorHAnsi" w:hAnsiTheme="minorHAnsi"/>
                <w:b/>
                <w:sz w:val="20"/>
                <w:szCs w:val="20"/>
              </w:rPr>
            </w:pPr>
            <w:r w:rsidRPr="009D320B">
              <w:rPr>
                <w:rFonts w:asciiTheme="minorHAnsi" w:hAnsiTheme="minorHAnsi"/>
                <w:b/>
                <w:sz w:val="20"/>
                <w:szCs w:val="20"/>
              </w:rPr>
              <w:t>Потреби и цели за обука</w:t>
            </w:r>
          </w:p>
        </w:tc>
        <w:tc>
          <w:tcPr>
            <w:tcW w:w="567" w:type="dxa"/>
            <w:shd w:val="clear" w:color="auto" w:fill="E5DFEC" w:themeFill="accent4" w:themeFillTint="33"/>
            <w:vAlign w:val="center"/>
          </w:tcPr>
          <w:p w14:paraId="3929CDB8" w14:textId="77777777" w:rsidR="00DE1A5D" w:rsidRPr="009D320B" w:rsidRDefault="00DE1A5D" w:rsidP="003C1CD5">
            <w:pPr>
              <w:jc w:val="center"/>
              <w:rPr>
                <w:rFonts w:asciiTheme="minorHAnsi" w:hAnsiTheme="minorHAnsi"/>
                <w:b/>
                <w:sz w:val="20"/>
                <w:szCs w:val="20"/>
              </w:rPr>
            </w:pPr>
            <w:r w:rsidRPr="009D320B">
              <w:rPr>
                <w:rFonts w:asciiTheme="minorHAnsi" w:hAnsiTheme="minorHAnsi"/>
                <w:b/>
                <w:sz w:val="20"/>
                <w:szCs w:val="20"/>
              </w:rPr>
              <w:t>4</w:t>
            </w:r>
          </w:p>
        </w:tc>
        <w:tc>
          <w:tcPr>
            <w:tcW w:w="4536" w:type="dxa"/>
            <w:shd w:val="clear" w:color="auto" w:fill="E5DFEC" w:themeFill="accent4" w:themeFillTint="33"/>
            <w:vAlign w:val="center"/>
          </w:tcPr>
          <w:p w14:paraId="13C5F113" w14:textId="77777777" w:rsidR="00DE1A5D" w:rsidRPr="009D320B" w:rsidRDefault="00DE1A5D" w:rsidP="003C1CD5">
            <w:pPr>
              <w:jc w:val="center"/>
              <w:rPr>
                <w:rFonts w:asciiTheme="minorHAnsi" w:hAnsiTheme="minorHAnsi"/>
                <w:sz w:val="20"/>
                <w:szCs w:val="20"/>
              </w:rPr>
            </w:pPr>
            <w:r w:rsidRPr="009D320B">
              <w:rPr>
                <w:rFonts w:asciiTheme="minorHAnsi" w:hAnsiTheme="minorHAnsi"/>
                <w:b/>
                <w:sz w:val="20"/>
                <w:szCs w:val="20"/>
              </w:rPr>
              <w:t>Вештини за обука</w:t>
            </w:r>
          </w:p>
        </w:tc>
      </w:tr>
      <w:tr w:rsidR="009D320B" w:rsidRPr="009D320B" w14:paraId="4101BDD0" w14:textId="77777777" w:rsidTr="003C1CD5">
        <w:trPr>
          <w:trHeight w:val="469"/>
        </w:trPr>
        <w:tc>
          <w:tcPr>
            <w:tcW w:w="468" w:type="dxa"/>
            <w:vAlign w:val="center"/>
          </w:tcPr>
          <w:p w14:paraId="3927F5A8" w14:textId="77777777" w:rsidR="00DE1A5D" w:rsidRPr="009D320B" w:rsidRDefault="00DE1A5D" w:rsidP="003C1CD5">
            <w:pPr>
              <w:jc w:val="center"/>
              <w:rPr>
                <w:rFonts w:asciiTheme="minorHAnsi" w:hAnsiTheme="minorHAnsi"/>
                <w:b/>
                <w:sz w:val="20"/>
                <w:szCs w:val="20"/>
              </w:rPr>
            </w:pPr>
            <w:r w:rsidRPr="009D320B">
              <w:rPr>
                <w:rFonts w:asciiTheme="minorHAnsi" w:hAnsiTheme="minorHAnsi"/>
                <w:sz w:val="20"/>
                <w:szCs w:val="20"/>
                <w:lang w:val="en-US"/>
              </w:rPr>
              <w:t>А</w:t>
            </w:r>
          </w:p>
        </w:tc>
        <w:tc>
          <w:tcPr>
            <w:tcW w:w="4318" w:type="dxa"/>
            <w:vAlign w:val="center"/>
          </w:tcPr>
          <w:p w14:paraId="4D080ED7" w14:textId="77777777" w:rsidR="00DE1A5D" w:rsidRPr="009D320B" w:rsidRDefault="00DE1A5D" w:rsidP="003C1CD5">
            <w:pPr>
              <w:jc w:val="both"/>
              <w:rPr>
                <w:rFonts w:asciiTheme="minorHAnsi" w:hAnsiTheme="minorHAnsi"/>
                <w:b/>
                <w:sz w:val="20"/>
                <w:szCs w:val="20"/>
              </w:rPr>
            </w:pPr>
            <w:r w:rsidRPr="009D320B">
              <w:rPr>
                <w:rFonts w:asciiTheme="minorHAnsi" w:hAnsiTheme="minorHAnsi"/>
                <w:sz w:val="20"/>
                <w:szCs w:val="20"/>
              </w:rPr>
              <w:t xml:space="preserve">Обуката е прилагодена на целната група, а поставени се соодветни и добро дефинирани цели за </w:t>
            </w:r>
            <w:r w:rsidRPr="009D320B">
              <w:rPr>
                <w:rFonts w:asciiTheme="minorHAnsi" w:hAnsiTheme="minorHAnsi"/>
                <w:sz w:val="20"/>
                <w:szCs w:val="20"/>
                <w:lang w:val="en-US"/>
              </w:rPr>
              <w:t>SMART обука.</w:t>
            </w:r>
          </w:p>
        </w:tc>
        <w:tc>
          <w:tcPr>
            <w:tcW w:w="567" w:type="dxa"/>
            <w:vAlign w:val="center"/>
          </w:tcPr>
          <w:p w14:paraId="492E1BA8" w14:textId="77777777" w:rsidR="00DE1A5D" w:rsidRPr="009D320B" w:rsidRDefault="00DE1A5D" w:rsidP="003C1CD5">
            <w:pPr>
              <w:jc w:val="center"/>
              <w:rPr>
                <w:rFonts w:asciiTheme="minorHAnsi" w:hAnsiTheme="minorHAnsi"/>
                <w:b/>
                <w:sz w:val="20"/>
                <w:szCs w:val="20"/>
              </w:rPr>
            </w:pPr>
            <w:r w:rsidRPr="009D320B">
              <w:rPr>
                <w:rFonts w:asciiTheme="minorHAnsi" w:hAnsiTheme="minorHAnsi"/>
                <w:sz w:val="20"/>
                <w:szCs w:val="20"/>
                <w:lang w:val="en-US"/>
              </w:rPr>
              <w:t>А</w:t>
            </w:r>
          </w:p>
        </w:tc>
        <w:tc>
          <w:tcPr>
            <w:tcW w:w="4536" w:type="dxa"/>
            <w:vAlign w:val="center"/>
          </w:tcPr>
          <w:p w14:paraId="08E7D5CD" w14:textId="77777777" w:rsidR="00DE1A5D" w:rsidRPr="009D320B" w:rsidRDefault="00DE1A5D" w:rsidP="003C1CD5">
            <w:pPr>
              <w:jc w:val="both"/>
              <w:rPr>
                <w:rFonts w:asciiTheme="minorHAnsi" w:hAnsiTheme="minorHAnsi"/>
                <w:b/>
                <w:sz w:val="20"/>
                <w:szCs w:val="20"/>
              </w:rPr>
            </w:pPr>
            <w:r w:rsidRPr="009D320B">
              <w:rPr>
                <w:rFonts w:asciiTheme="minorHAnsi" w:hAnsiTheme="minorHAnsi"/>
                <w:sz w:val="20"/>
                <w:szCs w:val="20"/>
              </w:rPr>
              <w:t>Ефикасно и стручно користење на неколку различни техники за обука.</w:t>
            </w:r>
          </w:p>
        </w:tc>
      </w:tr>
      <w:tr w:rsidR="009D320B" w:rsidRPr="009D320B" w14:paraId="2C48C4C3" w14:textId="77777777" w:rsidTr="003C1CD5">
        <w:trPr>
          <w:trHeight w:val="469"/>
        </w:trPr>
        <w:tc>
          <w:tcPr>
            <w:tcW w:w="468" w:type="dxa"/>
            <w:vAlign w:val="center"/>
          </w:tcPr>
          <w:p w14:paraId="7ADBB212" w14:textId="77777777" w:rsidR="00DE1A5D" w:rsidRPr="009D320B" w:rsidRDefault="00DE1A5D" w:rsidP="003C1CD5">
            <w:pPr>
              <w:jc w:val="center"/>
              <w:rPr>
                <w:rFonts w:asciiTheme="minorHAnsi" w:hAnsiTheme="minorHAnsi"/>
                <w:sz w:val="20"/>
                <w:szCs w:val="20"/>
                <w:lang w:val="en-US"/>
              </w:rPr>
            </w:pPr>
            <w:r w:rsidRPr="009D320B">
              <w:rPr>
                <w:rFonts w:asciiTheme="minorHAnsi" w:hAnsiTheme="minorHAnsi"/>
                <w:sz w:val="20"/>
                <w:szCs w:val="20"/>
                <w:lang w:val="en-US"/>
              </w:rPr>
              <w:t>Б</w:t>
            </w:r>
          </w:p>
        </w:tc>
        <w:tc>
          <w:tcPr>
            <w:tcW w:w="4318" w:type="dxa"/>
            <w:vAlign w:val="center"/>
          </w:tcPr>
          <w:p w14:paraId="594B50C0" w14:textId="77777777" w:rsidR="00DE1A5D" w:rsidRPr="009D320B" w:rsidRDefault="00DE1A5D" w:rsidP="003C1CD5">
            <w:pPr>
              <w:jc w:val="both"/>
              <w:rPr>
                <w:rFonts w:asciiTheme="minorHAnsi" w:hAnsiTheme="minorHAnsi"/>
                <w:sz w:val="20"/>
                <w:szCs w:val="20"/>
              </w:rPr>
            </w:pPr>
            <w:r w:rsidRPr="009D320B">
              <w:rPr>
                <w:rFonts w:asciiTheme="minorHAnsi" w:hAnsiTheme="minorHAnsi"/>
                <w:sz w:val="20"/>
                <w:szCs w:val="20"/>
              </w:rPr>
              <w:t>Обука на ниво прифатливо за целната група, поставени се релативно добро дефинирани цели за обука.</w:t>
            </w:r>
          </w:p>
        </w:tc>
        <w:tc>
          <w:tcPr>
            <w:tcW w:w="567" w:type="dxa"/>
            <w:vAlign w:val="center"/>
          </w:tcPr>
          <w:p w14:paraId="3965CB77" w14:textId="77777777" w:rsidR="00DE1A5D" w:rsidRPr="009D320B" w:rsidRDefault="00DE1A5D" w:rsidP="003C1CD5">
            <w:pPr>
              <w:jc w:val="center"/>
              <w:rPr>
                <w:rFonts w:asciiTheme="minorHAnsi" w:hAnsiTheme="minorHAnsi"/>
                <w:sz w:val="20"/>
                <w:szCs w:val="20"/>
                <w:lang w:val="en-US"/>
              </w:rPr>
            </w:pPr>
            <w:r w:rsidRPr="009D320B">
              <w:rPr>
                <w:rFonts w:asciiTheme="minorHAnsi" w:hAnsiTheme="minorHAnsi"/>
                <w:sz w:val="20"/>
                <w:szCs w:val="20"/>
                <w:lang w:val="en-US"/>
              </w:rPr>
              <w:t>Б</w:t>
            </w:r>
          </w:p>
        </w:tc>
        <w:tc>
          <w:tcPr>
            <w:tcW w:w="4536" w:type="dxa"/>
            <w:vAlign w:val="center"/>
          </w:tcPr>
          <w:p w14:paraId="113B556C" w14:textId="77777777" w:rsidR="00DE1A5D" w:rsidRPr="009D320B" w:rsidRDefault="00DE1A5D" w:rsidP="003C1CD5">
            <w:pPr>
              <w:jc w:val="both"/>
              <w:rPr>
                <w:rFonts w:asciiTheme="minorHAnsi" w:hAnsiTheme="minorHAnsi"/>
                <w:sz w:val="20"/>
                <w:szCs w:val="20"/>
              </w:rPr>
            </w:pPr>
            <w:r w:rsidRPr="009D320B">
              <w:rPr>
                <w:rFonts w:asciiTheme="minorHAnsi" w:hAnsiTheme="minorHAnsi"/>
                <w:sz w:val="20"/>
                <w:szCs w:val="20"/>
              </w:rPr>
              <w:t>По потреба беа користени неколку различни техники за обука.</w:t>
            </w:r>
          </w:p>
        </w:tc>
      </w:tr>
      <w:tr w:rsidR="009D320B" w:rsidRPr="009D320B" w14:paraId="6C07BEF2" w14:textId="77777777" w:rsidTr="003C1CD5">
        <w:trPr>
          <w:trHeight w:val="469"/>
        </w:trPr>
        <w:tc>
          <w:tcPr>
            <w:tcW w:w="468" w:type="dxa"/>
            <w:vAlign w:val="center"/>
          </w:tcPr>
          <w:p w14:paraId="7EB12CFA" w14:textId="77777777" w:rsidR="00DE1A5D" w:rsidRPr="009D320B" w:rsidRDefault="00DE1A5D" w:rsidP="003C1CD5">
            <w:pPr>
              <w:jc w:val="center"/>
              <w:rPr>
                <w:rFonts w:asciiTheme="minorHAnsi" w:hAnsiTheme="minorHAnsi"/>
                <w:sz w:val="20"/>
                <w:szCs w:val="20"/>
                <w:lang w:val="en-US"/>
              </w:rPr>
            </w:pPr>
            <w:r w:rsidRPr="009D320B">
              <w:rPr>
                <w:rFonts w:asciiTheme="minorHAnsi" w:hAnsiTheme="minorHAnsi"/>
                <w:sz w:val="20"/>
                <w:szCs w:val="20"/>
                <w:lang w:val="en-US"/>
              </w:rPr>
              <w:t>В</w:t>
            </w:r>
          </w:p>
        </w:tc>
        <w:tc>
          <w:tcPr>
            <w:tcW w:w="4318" w:type="dxa"/>
            <w:vAlign w:val="center"/>
          </w:tcPr>
          <w:p w14:paraId="6E175F3D" w14:textId="77777777" w:rsidR="00DE1A5D" w:rsidRPr="009D320B" w:rsidRDefault="00DE1A5D" w:rsidP="003C1CD5">
            <w:pPr>
              <w:jc w:val="both"/>
              <w:rPr>
                <w:rFonts w:asciiTheme="minorHAnsi" w:hAnsiTheme="minorHAnsi"/>
                <w:sz w:val="20"/>
                <w:szCs w:val="20"/>
              </w:rPr>
            </w:pPr>
            <w:r w:rsidRPr="009D320B">
              <w:rPr>
                <w:rFonts w:asciiTheme="minorHAnsi" w:hAnsiTheme="minorHAnsi"/>
                <w:sz w:val="20"/>
                <w:szCs w:val="20"/>
              </w:rPr>
              <w:t>Обуката не беше во согласност со целната група, не беа дефинирани целите на обуката.</w:t>
            </w:r>
          </w:p>
        </w:tc>
        <w:tc>
          <w:tcPr>
            <w:tcW w:w="567" w:type="dxa"/>
            <w:vAlign w:val="center"/>
          </w:tcPr>
          <w:p w14:paraId="11ADA112" w14:textId="77777777" w:rsidR="00DE1A5D" w:rsidRPr="009D320B" w:rsidRDefault="00DE1A5D" w:rsidP="003C1CD5">
            <w:pPr>
              <w:jc w:val="center"/>
              <w:rPr>
                <w:rFonts w:asciiTheme="minorHAnsi" w:hAnsiTheme="minorHAnsi"/>
                <w:sz w:val="20"/>
                <w:szCs w:val="20"/>
                <w:lang w:val="en-US"/>
              </w:rPr>
            </w:pPr>
            <w:r w:rsidRPr="009D320B">
              <w:rPr>
                <w:rFonts w:asciiTheme="minorHAnsi" w:hAnsiTheme="minorHAnsi"/>
                <w:sz w:val="20"/>
                <w:szCs w:val="20"/>
                <w:lang w:val="en-US"/>
              </w:rPr>
              <w:t>В</w:t>
            </w:r>
          </w:p>
        </w:tc>
        <w:tc>
          <w:tcPr>
            <w:tcW w:w="4536" w:type="dxa"/>
            <w:vAlign w:val="center"/>
          </w:tcPr>
          <w:p w14:paraId="4D08F765" w14:textId="77777777" w:rsidR="00DE1A5D" w:rsidRPr="009D320B" w:rsidRDefault="00DE1A5D" w:rsidP="003C1CD5">
            <w:pPr>
              <w:jc w:val="both"/>
              <w:rPr>
                <w:rFonts w:asciiTheme="minorHAnsi" w:hAnsiTheme="minorHAnsi"/>
                <w:sz w:val="20"/>
                <w:szCs w:val="20"/>
              </w:rPr>
            </w:pPr>
            <w:r w:rsidRPr="009D320B">
              <w:rPr>
                <w:rFonts w:asciiTheme="minorHAnsi" w:hAnsiTheme="minorHAnsi"/>
                <w:sz w:val="20"/>
                <w:szCs w:val="20"/>
              </w:rPr>
              <w:t>Беа користени само ограничен број техники за обука со ограничена ефикасност.</w:t>
            </w:r>
          </w:p>
        </w:tc>
      </w:tr>
      <w:tr w:rsidR="009D320B" w:rsidRPr="009D320B" w14:paraId="56B81D12" w14:textId="77777777" w:rsidTr="003C1CD5">
        <w:trPr>
          <w:trHeight w:val="469"/>
        </w:trPr>
        <w:tc>
          <w:tcPr>
            <w:tcW w:w="468" w:type="dxa"/>
            <w:shd w:val="clear" w:color="auto" w:fill="E5DFEC" w:themeFill="accent4" w:themeFillTint="33"/>
            <w:vAlign w:val="center"/>
          </w:tcPr>
          <w:p w14:paraId="00354147" w14:textId="77777777" w:rsidR="00DE1A5D" w:rsidRPr="009D320B" w:rsidRDefault="00DE1A5D" w:rsidP="003C1CD5">
            <w:pPr>
              <w:jc w:val="center"/>
              <w:rPr>
                <w:rFonts w:asciiTheme="minorHAnsi" w:hAnsiTheme="minorHAnsi"/>
                <w:sz w:val="20"/>
                <w:szCs w:val="20"/>
                <w:lang w:val="en-US"/>
              </w:rPr>
            </w:pPr>
            <w:r w:rsidRPr="009D320B">
              <w:rPr>
                <w:rFonts w:asciiTheme="minorHAnsi" w:hAnsiTheme="minorHAnsi"/>
                <w:b/>
                <w:sz w:val="20"/>
                <w:szCs w:val="20"/>
              </w:rPr>
              <w:t>2</w:t>
            </w:r>
          </w:p>
        </w:tc>
        <w:tc>
          <w:tcPr>
            <w:tcW w:w="4318" w:type="dxa"/>
            <w:shd w:val="clear" w:color="auto" w:fill="E5DFEC" w:themeFill="accent4" w:themeFillTint="33"/>
            <w:vAlign w:val="center"/>
          </w:tcPr>
          <w:p w14:paraId="161601E9" w14:textId="77777777" w:rsidR="00DE1A5D" w:rsidRPr="009D320B" w:rsidRDefault="00DE1A5D" w:rsidP="003C1CD5">
            <w:pPr>
              <w:jc w:val="center"/>
              <w:rPr>
                <w:rFonts w:asciiTheme="minorHAnsi" w:hAnsiTheme="minorHAnsi"/>
                <w:sz w:val="20"/>
                <w:szCs w:val="20"/>
              </w:rPr>
            </w:pPr>
            <w:r w:rsidRPr="009D320B">
              <w:rPr>
                <w:rFonts w:asciiTheme="minorHAnsi" w:hAnsiTheme="minorHAnsi"/>
                <w:b/>
                <w:sz w:val="20"/>
                <w:szCs w:val="20"/>
              </w:rPr>
              <w:t>Структура и план за обука</w:t>
            </w:r>
          </w:p>
        </w:tc>
        <w:tc>
          <w:tcPr>
            <w:tcW w:w="567" w:type="dxa"/>
            <w:shd w:val="clear" w:color="auto" w:fill="E5DFEC" w:themeFill="accent4" w:themeFillTint="33"/>
            <w:vAlign w:val="center"/>
          </w:tcPr>
          <w:p w14:paraId="6553F533" w14:textId="77777777" w:rsidR="00DE1A5D" w:rsidRPr="009D320B" w:rsidRDefault="00DE1A5D" w:rsidP="003C1CD5">
            <w:pPr>
              <w:jc w:val="center"/>
              <w:rPr>
                <w:rFonts w:asciiTheme="minorHAnsi" w:hAnsiTheme="minorHAnsi"/>
                <w:sz w:val="20"/>
                <w:szCs w:val="20"/>
                <w:lang w:val="en-US"/>
              </w:rPr>
            </w:pPr>
            <w:r w:rsidRPr="009D320B">
              <w:rPr>
                <w:rFonts w:asciiTheme="minorHAnsi" w:hAnsiTheme="minorHAnsi"/>
                <w:b/>
                <w:sz w:val="20"/>
                <w:szCs w:val="20"/>
              </w:rPr>
              <w:t>5</w:t>
            </w:r>
          </w:p>
        </w:tc>
        <w:tc>
          <w:tcPr>
            <w:tcW w:w="4536" w:type="dxa"/>
            <w:shd w:val="clear" w:color="auto" w:fill="E5DFEC" w:themeFill="accent4" w:themeFillTint="33"/>
            <w:vAlign w:val="center"/>
          </w:tcPr>
          <w:p w14:paraId="60F29E84" w14:textId="77777777" w:rsidR="00DE1A5D" w:rsidRPr="009D320B" w:rsidRDefault="00DE1A5D" w:rsidP="003C1CD5">
            <w:pPr>
              <w:jc w:val="center"/>
              <w:rPr>
                <w:rFonts w:asciiTheme="minorHAnsi" w:hAnsiTheme="minorHAnsi"/>
                <w:sz w:val="20"/>
                <w:szCs w:val="20"/>
              </w:rPr>
            </w:pPr>
            <w:r w:rsidRPr="009D320B">
              <w:rPr>
                <w:rFonts w:asciiTheme="minorHAnsi" w:hAnsiTheme="minorHAnsi"/>
                <w:b/>
                <w:sz w:val="20"/>
                <w:szCs w:val="20"/>
              </w:rPr>
              <w:t>Стилови на обука и комуникација</w:t>
            </w:r>
          </w:p>
        </w:tc>
      </w:tr>
      <w:tr w:rsidR="009D320B" w:rsidRPr="009D320B" w14:paraId="6226E342" w14:textId="77777777" w:rsidTr="003C1CD5">
        <w:trPr>
          <w:trHeight w:val="469"/>
        </w:trPr>
        <w:tc>
          <w:tcPr>
            <w:tcW w:w="468" w:type="dxa"/>
            <w:vAlign w:val="center"/>
          </w:tcPr>
          <w:p w14:paraId="704023B0" w14:textId="77777777" w:rsidR="00DE1A5D" w:rsidRPr="009D320B" w:rsidRDefault="00DE1A5D" w:rsidP="003C1CD5">
            <w:pPr>
              <w:jc w:val="center"/>
              <w:rPr>
                <w:rFonts w:asciiTheme="minorHAnsi" w:hAnsiTheme="minorHAnsi"/>
                <w:b/>
                <w:sz w:val="20"/>
                <w:szCs w:val="20"/>
              </w:rPr>
            </w:pPr>
            <w:r w:rsidRPr="009D320B">
              <w:rPr>
                <w:rFonts w:asciiTheme="minorHAnsi" w:hAnsiTheme="minorHAnsi"/>
                <w:sz w:val="20"/>
                <w:szCs w:val="20"/>
                <w:lang w:val="en-US"/>
              </w:rPr>
              <w:t>А</w:t>
            </w:r>
          </w:p>
        </w:tc>
        <w:tc>
          <w:tcPr>
            <w:tcW w:w="4318" w:type="dxa"/>
            <w:vAlign w:val="center"/>
          </w:tcPr>
          <w:p w14:paraId="67A60335" w14:textId="77777777" w:rsidR="00DE1A5D" w:rsidRPr="009D320B" w:rsidRDefault="00DE1A5D" w:rsidP="003C1CD5">
            <w:pPr>
              <w:jc w:val="both"/>
              <w:rPr>
                <w:rFonts w:asciiTheme="minorHAnsi" w:hAnsiTheme="minorHAnsi"/>
                <w:b/>
                <w:sz w:val="20"/>
                <w:szCs w:val="20"/>
              </w:rPr>
            </w:pPr>
            <w:r w:rsidRPr="009D320B">
              <w:rPr>
                <w:rFonts w:asciiTheme="minorHAnsi" w:hAnsiTheme="minorHAnsi"/>
                <w:sz w:val="20"/>
                <w:szCs w:val="20"/>
              </w:rPr>
              <w:t>Структурата за обука е детална, добро дизајнирана и подготвена и лесна за следење.</w:t>
            </w:r>
          </w:p>
        </w:tc>
        <w:tc>
          <w:tcPr>
            <w:tcW w:w="567" w:type="dxa"/>
            <w:vAlign w:val="center"/>
          </w:tcPr>
          <w:p w14:paraId="66D5F439" w14:textId="77777777" w:rsidR="00DE1A5D" w:rsidRPr="009D320B" w:rsidRDefault="00DE1A5D" w:rsidP="003C1CD5">
            <w:pPr>
              <w:jc w:val="center"/>
              <w:rPr>
                <w:rFonts w:asciiTheme="minorHAnsi" w:hAnsiTheme="minorHAnsi"/>
                <w:b/>
                <w:sz w:val="20"/>
                <w:szCs w:val="20"/>
              </w:rPr>
            </w:pPr>
            <w:r w:rsidRPr="009D320B">
              <w:rPr>
                <w:rFonts w:asciiTheme="minorHAnsi" w:hAnsiTheme="minorHAnsi"/>
                <w:sz w:val="20"/>
                <w:szCs w:val="20"/>
                <w:lang w:val="en-US"/>
              </w:rPr>
              <w:t>А</w:t>
            </w:r>
          </w:p>
        </w:tc>
        <w:tc>
          <w:tcPr>
            <w:tcW w:w="4536" w:type="dxa"/>
            <w:vAlign w:val="center"/>
          </w:tcPr>
          <w:p w14:paraId="39072518" w14:textId="77777777" w:rsidR="00DE1A5D" w:rsidRPr="009D320B" w:rsidRDefault="00DE1A5D" w:rsidP="003C1CD5">
            <w:pPr>
              <w:jc w:val="both"/>
              <w:rPr>
                <w:rFonts w:asciiTheme="minorHAnsi" w:hAnsiTheme="minorHAnsi"/>
                <w:b/>
                <w:sz w:val="20"/>
                <w:szCs w:val="20"/>
              </w:rPr>
            </w:pPr>
            <w:r w:rsidRPr="009D320B">
              <w:rPr>
                <w:rFonts w:asciiTheme="minorHAnsi" w:hAnsiTheme="minorHAnsi"/>
                <w:sz w:val="20"/>
                <w:szCs w:val="20"/>
              </w:rPr>
              <w:t>Покажа високи нивоа на интерактивност, комуникација и повратни информации во рамките на групата.</w:t>
            </w:r>
          </w:p>
        </w:tc>
      </w:tr>
      <w:tr w:rsidR="009D320B" w:rsidRPr="009D320B" w14:paraId="231298C5" w14:textId="77777777" w:rsidTr="003C1CD5">
        <w:trPr>
          <w:trHeight w:val="469"/>
        </w:trPr>
        <w:tc>
          <w:tcPr>
            <w:tcW w:w="468" w:type="dxa"/>
            <w:vAlign w:val="center"/>
          </w:tcPr>
          <w:p w14:paraId="08E93724" w14:textId="77777777" w:rsidR="00DE1A5D" w:rsidRPr="009D320B" w:rsidRDefault="00DE1A5D" w:rsidP="003C1CD5">
            <w:pPr>
              <w:jc w:val="center"/>
              <w:rPr>
                <w:rFonts w:asciiTheme="minorHAnsi" w:hAnsiTheme="minorHAnsi"/>
                <w:sz w:val="20"/>
                <w:szCs w:val="20"/>
                <w:lang w:val="en-US"/>
              </w:rPr>
            </w:pPr>
            <w:r w:rsidRPr="009D320B">
              <w:rPr>
                <w:rFonts w:asciiTheme="minorHAnsi" w:hAnsiTheme="minorHAnsi"/>
                <w:sz w:val="20"/>
                <w:szCs w:val="20"/>
                <w:lang w:val="en-US"/>
              </w:rPr>
              <w:t>Б</w:t>
            </w:r>
          </w:p>
        </w:tc>
        <w:tc>
          <w:tcPr>
            <w:tcW w:w="4318" w:type="dxa"/>
            <w:vAlign w:val="center"/>
          </w:tcPr>
          <w:p w14:paraId="75F52396" w14:textId="77777777" w:rsidR="00DE1A5D" w:rsidRPr="009D320B" w:rsidRDefault="00DE1A5D" w:rsidP="003C1CD5">
            <w:pPr>
              <w:jc w:val="both"/>
              <w:rPr>
                <w:rFonts w:asciiTheme="minorHAnsi" w:hAnsiTheme="minorHAnsi"/>
                <w:sz w:val="20"/>
                <w:szCs w:val="20"/>
              </w:rPr>
            </w:pPr>
            <w:r w:rsidRPr="009D320B">
              <w:rPr>
                <w:rFonts w:asciiTheme="minorHAnsi" w:hAnsiTheme="minorHAnsi"/>
                <w:sz w:val="20"/>
                <w:szCs w:val="20"/>
              </w:rPr>
              <w:t>Структурата на тренингот е доста добро осмислена со претходни подготовки и е прилично лесна за следење.</w:t>
            </w:r>
          </w:p>
        </w:tc>
        <w:tc>
          <w:tcPr>
            <w:tcW w:w="567" w:type="dxa"/>
            <w:vAlign w:val="center"/>
          </w:tcPr>
          <w:p w14:paraId="58632495" w14:textId="77777777" w:rsidR="00DE1A5D" w:rsidRPr="009D320B" w:rsidRDefault="00DE1A5D" w:rsidP="003C1CD5">
            <w:pPr>
              <w:jc w:val="center"/>
              <w:rPr>
                <w:rFonts w:asciiTheme="minorHAnsi" w:hAnsiTheme="minorHAnsi"/>
                <w:sz w:val="20"/>
                <w:szCs w:val="20"/>
                <w:lang w:val="en-US"/>
              </w:rPr>
            </w:pPr>
            <w:r w:rsidRPr="009D320B">
              <w:rPr>
                <w:rFonts w:asciiTheme="minorHAnsi" w:hAnsiTheme="minorHAnsi"/>
                <w:sz w:val="20"/>
                <w:szCs w:val="20"/>
                <w:lang w:val="en-US"/>
              </w:rPr>
              <w:t>Б</w:t>
            </w:r>
          </w:p>
        </w:tc>
        <w:tc>
          <w:tcPr>
            <w:tcW w:w="4536" w:type="dxa"/>
            <w:vAlign w:val="center"/>
          </w:tcPr>
          <w:p w14:paraId="6E7F41F7" w14:textId="77777777" w:rsidR="00DE1A5D" w:rsidRPr="009D320B" w:rsidRDefault="00DE1A5D" w:rsidP="003C1CD5">
            <w:pPr>
              <w:jc w:val="both"/>
              <w:rPr>
                <w:rFonts w:asciiTheme="minorHAnsi" w:hAnsiTheme="minorHAnsi"/>
                <w:sz w:val="20"/>
                <w:szCs w:val="20"/>
              </w:rPr>
            </w:pPr>
            <w:r w:rsidRPr="009D320B">
              <w:rPr>
                <w:rFonts w:asciiTheme="minorHAnsi" w:hAnsiTheme="minorHAnsi"/>
                <w:sz w:val="20"/>
                <w:szCs w:val="20"/>
              </w:rPr>
              <w:t>Покажа прифатливо ниво на интерактивност, комуникација и повратни информации во рамките на групата.</w:t>
            </w:r>
          </w:p>
        </w:tc>
      </w:tr>
      <w:tr w:rsidR="009D320B" w:rsidRPr="009D320B" w14:paraId="4EF3A834" w14:textId="77777777" w:rsidTr="003C1CD5">
        <w:trPr>
          <w:trHeight w:val="469"/>
        </w:trPr>
        <w:tc>
          <w:tcPr>
            <w:tcW w:w="468" w:type="dxa"/>
            <w:vAlign w:val="center"/>
          </w:tcPr>
          <w:p w14:paraId="1B7B70BF" w14:textId="77777777" w:rsidR="00DE1A5D" w:rsidRPr="009D320B" w:rsidRDefault="00DE1A5D" w:rsidP="003C1CD5">
            <w:pPr>
              <w:jc w:val="center"/>
              <w:rPr>
                <w:rFonts w:asciiTheme="minorHAnsi" w:hAnsiTheme="minorHAnsi"/>
                <w:sz w:val="20"/>
                <w:szCs w:val="20"/>
                <w:lang w:val="en-US"/>
              </w:rPr>
            </w:pPr>
            <w:r w:rsidRPr="009D320B">
              <w:rPr>
                <w:rFonts w:asciiTheme="minorHAnsi" w:hAnsiTheme="minorHAnsi"/>
                <w:sz w:val="20"/>
                <w:szCs w:val="20"/>
                <w:lang w:val="en-US"/>
              </w:rPr>
              <w:t>В</w:t>
            </w:r>
          </w:p>
        </w:tc>
        <w:tc>
          <w:tcPr>
            <w:tcW w:w="4318" w:type="dxa"/>
            <w:vAlign w:val="center"/>
          </w:tcPr>
          <w:p w14:paraId="69A1052F" w14:textId="77777777" w:rsidR="00DE1A5D" w:rsidRPr="009D320B" w:rsidRDefault="00DE1A5D" w:rsidP="003C1CD5">
            <w:pPr>
              <w:jc w:val="both"/>
              <w:rPr>
                <w:rFonts w:asciiTheme="minorHAnsi" w:hAnsiTheme="minorHAnsi"/>
                <w:sz w:val="20"/>
                <w:szCs w:val="20"/>
              </w:rPr>
            </w:pPr>
            <w:r w:rsidRPr="009D320B">
              <w:rPr>
                <w:rFonts w:asciiTheme="minorHAnsi" w:hAnsiTheme="minorHAnsi"/>
                <w:sz w:val="20"/>
                <w:szCs w:val="20"/>
              </w:rPr>
              <w:t>Структурата за обука не беше изградена, вклучувајќи планирање и подготовка, и не можеше лесно да се следи.</w:t>
            </w:r>
          </w:p>
        </w:tc>
        <w:tc>
          <w:tcPr>
            <w:tcW w:w="567" w:type="dxa"/>
            <w:vAlign w:val="center"/>
          </w:tcPr>
          <w:p w14:paraId="6150C5F2" w14:textId="77777777" w:rsidR="00DE1A5D" w:rsidRPr="009D320B" w:rsidRDefault="00DE1A5D" w:rsidP="003C1CD5">
            <w:pPr>
              <w:jc w:val="center"/>
              <w:rPr>
                <w:rFonts w:asciiTheme="minorHAnsi" w:hAnsiTheme="minorHAnsi"/>
                <w:sz w:val="20"/>
                <w:szCs w:val="20"/>
                <w:lang w:val="en-US"/>
              </w:rPr>
            </w:pPr>
            <w:r w:rsidRPr="009D320B">
              <w:rPr>
                <w:rFonts w:asciiTheme="minorHAnsi" w:hAnsiTheme="minorHAnsi"/>
                <w:sz w:val="20"/>
                <w:szCs w:val="20"/>
                <w:lang w:val="en-US"/>
              </w:rPr>
              <w:t>В</w:t>
            </w:r>
          </w:p>
        </w:tc>
        <w:tc>
          <w:tcPr>
            <w:tcW w:w="4536" w:type="dxa"/>
            <w:vAlign w:val="center"/>
          </w:tcPr>
          <w:p w14:paraId="72C6C800" w14:textId="77777777" w:rsidR="00DE1A5D" w:rsidRPr="009D320B" w:rsidRDefault="00DE1A5D" w:rsidP="003C1CD5">
            <w:pPr>
              <w:jc w:val="both"/>
              <w:rPr>
                <w:rFonts w:asciiTheme="minorHAnsi" w:hAnsiTheme="minorHAnsi"/>
                <w:sz w:val="20"/>
                <w:szCs w:val="20"/>
              </w:rPr>
            </w:pPr>
            <w:r w:rsidRPr="009D320B">
              <w:rPr>
                <w:rFonts w:asciiTheme="minorHAnsi" w:hAnsiTheme="minorHAnsi"/>
                <w:sz w:val="20"/>
                <w:szCs w:val="20"/>
              </w:rPr>
              <w:t>Неможност да се демонстрира интерактивност, комуникација или повратна информација во рамките на групата.</w:t>
            </w:r>
          </w:p>
        </w:tc>
      </w:tr>
      <w:tr w:rsidR="009D320B" w:rsidRPr="009D320B" w14:paraId="4EFA884C" w14:textId="77777777" w:rsidTr="003C1CD5">
        <w:trPr>
          <w:trHeight w:val="469"/>
        </w:trPr>
        <w:tc>
          <w:tcPr>
            <w:tcW w:w="468" w:type="dxa"/>
            <w:shd w:val="clear" w:color="auto" w:fill="E5DFEC" w:themeFill="accent4" w:themeFillTint="33"/>
            <w:vAlign w:val="center"/>
          </w:tcPr>
          <w:p w14:paraId="7488A4A2" w14:textId="77777777" w:rsidR="00DE1A5D" w:rsidRPr="009D320B" w:rsidRDefault="00DE1A5D" w:rsidP="003C1CD5">
            <w:pPr>
              <w:jc w:val="center"/>
              <w:rPr>
                <w:rFonts w:asciiTheme="minorHAnsi" w:hAnsiTheme="minorHAnsi"/>
                <w:sz w:val="20"/>
                <w:szCs w:val="20"/>
                <w:lang w:val="en-US"/>
              </w:rPr>
            </w:pPr>
            <w:r w:rsidRPr="009D320B">
              <w:rPr>
                <w:rFonts w:asciiTheme="minorHAnsi" w:hAnsiTheme="minorHAnsi"/>
                <w:b/>
                <w:sz w:val="20"/>
                <w:szCs w:val="20"/>
              </w:rPr>
              <w:t>3</w:t>
            </w:r>
          </w:p>
        </w:tc>
        <w:tc>
          <w:tcPr>
            <w:tcW w:w="4318" w:type="dxa"/>
            <w:shd w:val="clear" w:color="auto" w:fill="E5DFEC" w:themeFill="accent4" w:themeFillTint="33"/>
            <w:vAlign w:val="center"/>
          </w:tcPr>
          <w:p w14:paraId="3920E193" w14:textId="77777777" w:rsidR="00DE1A5D" w:rsidRPr="009D320B" w:rsidRDefault="00DE1A5D" w:rsidP="003C1CD5">
            <w:pPr>
              <w:jc w:val="center"/>
              <w:rPr>
                <w:rFonts w:asciiTheme="minorHAnsi" w:hAnsiTheme="minorHAnsi"/>
                <w:sz w:val="20"/>
                <w:szCs w:val="20"/>
              </w:rPr>
            </w:pPr>
            <w:r w:rsidRPr="009D320B">
              <w:rPr>
                <w:rFonts w:asciiTheme="minorHAnsi" w:hAnsiTheme="minorHAnsi"/>
                <w:b/>
                <w:sz w:val="20"/>
                <w:szCs w:val="20"/>
              </w:rPr>
              <w:t>Стил на учење и преференции</w:t>
            </w:r>
          </w:p>
        </w:tc>
        <w:tc>
          <w:tcPr>
            <w:tcW w:w="567" w:type="dxa"/>
            <w:shd w:val="clear" w:color="auto" w:fill="E5DFEC" w:themeFill="accent4" w:themeFillTint="33"/>
            <w:vAlign w:val="center"/>
          </w:tcPr>
          <w:p w14:paraId="3D7A8EA8" w14:textId="77777777" w:rsidR="00DE1A5D" w:rsidRPr="009D320B" w:rsidRDefault="00DE1A5D" w:rsidP="003C1CD5">
            <w:pPr>
              <w:jc w:val="center"/>
              <w:rPr>
                <w:rFonts w:asciiTheme="minorHAnsi" w:hAnsiTheme="minorHAnsi"/>
                <w:sz w:val="20"/>
                <w:szCs w:val="20"/>
                <w:lang w:val="en-US"/>
              </w:rPr>
            </w:pPr>
            <w:r w:rsidRPr="009D320B">
              <w:rPr>
                <w:rFonts w:asciiTheme="minorHAnsi" w:hAnsiTheme="minorHAnsi"/>
                <w:b/>
                <w:sz w:val="20"/>
                <w:szCs w:val="20"/>
              </w:rPr>
              <w:t>6</w:t>
            </w:r>
          </w:p>
        </w:tc>
        <w:tc>
          <w:tcPr>
            <w:tcW w:w="4536" w:type="dxa"/>
            <w:shd w:val="clear" w:color="auto" w:fill="E5DFEC" w:themeFill="accent4" w:themeFillTint="33"/>
            <w:vAlign w:val="center"/>
          </w:tcPr>
          <w:p w14:paraId="21BF9D19" w14:textId="77777777" w:rsidR="00DE1A5D" w:rsidRPr="009D320B" w:rsidRDefault="00DE1A5D" w:rsidP="003C1CD5">
            <w:pPr>
              <w:jc w:val="center"/>
              <w:rPr>
                <w:rFonts w:asciiTheme="minorHAnsi" w:hAnsiTheme="minorHAnsi"/>
                <w:sz w:val="20"/>
                <w:szCs w:val="20"/>
              </w:rPr>
            </w:pPr>
            <w:r w:rsidRPr="009D320B">
              <w:rPr>
                <w:rFonts w:asciiTheme="minorHAnsi" w:hAnsiTheme="minorHAnsi"/>
                <w:b/>
                <w:sz w:val="20"/>
                <w:szCs w:val="20"/>
              </w:rPr>
              <w:t>Евалуација на обуката</w:t>
            </w:r>
          </w:p>
        </w:tc>
      </w:tr>
      <w:tr w:rsidR="009D320B" w:rsidRPr="009D320B" w14:paraId="3A611440" w14:textId="77777777" w:rsidTr="003C1CD5">
        <w:trPr>
          <w:trHeight w:val="469"/>
        </w:trPr>
        <w:tc>
          <w:tcPr>
            <w:tcW w:w="468" w:type="dxa"/>
            <w:vAlign w:val="center"/>
          </w:tcPr>
          <w:p w14:paraId="7C4B98A2" w14:textId="77777777" w:rsidR="00DE1A5D" w:rsidRPr="009D320B" w:rsidRDefault="00DE1A5D" w:rsidP="003C1CD5">
            <w:pPr>
              <w:jc w:val="center"/>
              <w:rPr>
                <w:rFonts w:asciiTheme="minorHAnsi" w:hAnsiTheme="minorHAnsi"/>
                <w:b/>
                <w:sz w:val="20"/>
                <w:szCs w:val="20"/>
              </w:rPr>
            </w:pPr>
            <w:r w:rsidRPr="009D320B">
              <w:rPr>
                <w:rFonts w:asciiTheme="minorHAnsi" w:hAnsiTheme="minorHAnsi"/>
                <w:sz w:val="20"/>
                <w:szCs w:val="20"/>
                <w:lang w:val="en-US"/>
              </w:rPr>
              <w:t>А</w:t>
            </w:r>
          </w:p>
        </w:tc>
        <w:tc>
          <w:tcPr>
            <w:tcW w:w="4318" w:type="dxa"/>
            <w:vAlign w:val="center"/>
          </w:tcPr>
          <w:p w14:paraId="7B2B7490" w14:textId="77777777" w:rsidR="00DE1A5D" w:rsidRPr="009D320B" w:rsidRDefault="00DE1A5D" w:rsidP="003C1CD5">
            <w:pPr>
              <w:jc w:val="both"/>
              <w:rPr>
                <w:rFonts w:asciiTheme="minorHAnsi" w:hAnsiTheme="minorHAnsi"/>
                <w:b/>
                <w:sz w:val="20"/>
                <w:szCs w:val="20"/>
              </w:rPr>
            </w:pPr>
            <w:r w:rsidRPr="009D320B">
              <w:rPr>
                <w:rFonts w:asciiTheme="minorHAnsi" w:hAnsiTheme="minorHAnsi"/>
                <w:sz w:val="20"/>
                <w:szCs w:val="20"/>
              </w:rPr>
              <w:t>Демонстрирано разбирање на различните преференци за учење преку план за обука и избрани помагала</w:t>
            </w:r>
          </w:p>
        </w:tc>
        <w:tc>
          <w:tcPr>
            <w:tcW w:w="567" w:type="dxa"/>
            <w:vAlign w:val="center"/>
          </w:tcPr>
          <w:p w14:paraId="4D239FF0" w14:textId="77777777" w:rsidR="00DE1A5D" w:rsidRPr="009D320B" w:rsidRDefault="00DE1A5D" w:rsidP="003C1CD5">
            <w:pPr>
              <w:jc w:val="center"/>
              <w:rPr>
                <w:rFonts w:asciiTheme="minorHAnsi" w:hAnsiTheme="minorHAnsi"/>
                <w:b/>
                <w:sz w:val="20"/>
                <w:szCs w:val="20"/>
              </w:rPr>
            </w:pPr>
            <w:r w:rsidRPr="009D320B">
              <w:rPr>
                <w:rFonts w:asciiTheme="minorHAnsi" w:hAnsiTheme="minorHAnsi"/>
                <w:sz w:val="20"/>
                <w:szCs w:val="20"/>
                <w:lang w:val="en-US"/>
              </w:rPr>
              <w:t>А</w:t>
            </w:r>
          </w:p>
        </w:tc>
        <w:tc>
          <w:tcPr>
            <w:tcW w:w="4536" w:type="dxa"/>
            <w:vAlign w:val="center"/>
          </w:tcPr>
          <w:p w14:paraId="6ABB9C1E" w14:textId="77777777" w:rsidR="00DE1A5D" w:rsidRPr="009D320B" w:rsidRDefault="00DE1A5D" w:rsidP="003C1CD5">
            <w:pPr>
              <w:jc w:val="both"/>
              <w:rPr>
                <w:rFonts w:asciiTheme="minorHAnsi" w:hAnsiTheme="minorHAnsi"/>
                <w:b/>
                <w:sz w:val="20"/>
                <w:szCs w:val="20"/>
                <w:lang w:val="en-US"/>
              </w:rPr>
            </w:pPr>
            <w:r w:rsidRPr="009D320B">
              <w:rPr>
                <w:rFonts w:asciiTheme="minorHAnsi" w:hAnsiTheme="minorHAnsi"/>
                <w:sz w:val="20"/>
                <w:szCs w:val="20"/>
              </w:rPr>
              <w:t>Обуката беше евалуирана според целите што требаше да ги постигне, што резултираше со соодветен и добро насочен акциски план за зазеленување на бизнисот.</w:t>
            </w:r>
            <w:r w:rsidRPr="009D320B">
              <w:rPr>
                <w:rFonts w:asciiTheme="minorHAnsi" w:hAnsiTheme="minorHAnsi"/>
                <w:sz w:val="20"/>
                <w:szCs w:val="20"/>
                <w:lang w:val="en-US"/>
              </w:rPr>
              <w:t xml:space="preserve"> </w:t>
            </w:r>
          </w:p>
        </w:tc>
      </w:tr>
      <w:tr w:rsidR="009D320B" w:rsidRPr="009D320B" w14:paraId="68CE3D9C" w14:textId="77777777" w:rsidTr="003C1CD5">
        <w:trPr>
          <w:trHeight w:val="469"/>
        </w:trPr>
        <w:tc>
          <w:tcPr>
            <w:tcW w:w="468" w:type="dxa"/>
            <w:vAlign w:val="center"/>
          </w:tcPr>
          <w:p w14:paraId="39529D90" w14:textId="77777777" w:rsidR="00DE1A5D" w:rsidRPr="009D320B" w:rsidRDefault="00DE1A5D" w:rsidP="003C1CD5">
            <w:pPr>
              <w:jc w:val="center"/>
              <w:rPr>
                <w:rFonts w:asciiTheme="minorHAnsi" w:hAnsiTheme="minorHAnsi"/>
                <w:sz w:val="20"/>
                <w:szCs w:val="20"/>
              </w:rPr>
            </w:pPr>
            <w:r w:rsidRPr="009D320B">
              <w:rPr>
                <w:rFonts w:asciiTheme="minorHAnsi" w:hAnsiTheme="minorHAnsi"/>
                <w:sz w:val="20"/>
                <w:szCs w:val="20"/>
                <w:lang w:val="en-US"/>
              </w:rPr>
              <w:t>Б</w:t>
            </w:r>
          </w:p>
        </w:tc>
        <w:tc>
          <w:tcPr>
            <w:tcW w:w="4318" w:type="dxa"/>
            <w:vAlign w:val="center"/>
          </w:tcPr>
          <w:p w14:paraId="31736DA3" w14:textId="77777777" w:rsidR="00DE1A5D" w:rsidRPr="009D320B" w:rsidRDefault="00DE1A5D" w:rsidP="003C1CD5">
            <w:pPr>
              <w:jc w:val="both"/>
              <w:rPr>
                <w:rFonts w:asciiTheme="minorHAnsi" w:hAnsiTheme="minorHAnsi"/>
                <w:sz w:val="20"/>
                <w:szCs w:val="20"/>
              </w:rPr>
            </w:pPr>
            <w:r w:rsidRPr="009D320B">
              <w:rPr>
                <w:rFonts w:asciiTheme="minorHAnsi" w:hAnsiTheme="minorHAnsi"/>
                <w:sz w:val="20"/>
                <w:szCs w:val="20"/>
              </w:rPr>
              <w:t>Преку планот за обука и избраните помагала за обука, се демонстрира разбирање на предностите и недостатоците на различните стилови на учење.</w:t>
            </w:r>
          </w:p>
        </w:tc>
        <w:tc>
          <w:tcPr>
            <w:tcW w:w="567" w:type="dxa"/>
            <w:vAlign w:val="center"/>
          </w:tcPr>
          <w:p w14:paraId="3441D544" w14:textId="77777777" w:rsidR="00DE1A5D" w:rsidRPr="009D320B" w:rsidRDefault="00DE1A5D" w:rsidP="003C1CD5">
            <w:pPr>
              <w:jc w:val="center"/>
              <w:rPr>
                <w:rFonts w:asciiTheme="minorHAnsi" w:hAnsiTheme="minorHAnsi"/>
                <w:sz w:val="20"/>
                <w:szCs w:val="20"/>
              </w:rPr>
            </w:pPr>
            <w:r w:rsidRPr="009D320B">
              <w:rPr>
                <w:rFonts w:asciiTheme="minorHAnsi" w:hAnsiTheme="minorHAnsi"/>
                <w:sz w:val="20"/>
                <w:szCs w:val="20"/>
                <w:lang w:val="en-US"/>
              </w:rPr>
              <w:t>Б</w:t>
            </w:r>
          </w:p>
        </w:tc>
        <w:tc>
          <w:tcPr>
            <w:tcW w:w="4536" w:type="dxa"/>
            <w:vAlign w:val="center"/>
          </w:tcPr>
          <w:p w14:paraId="5C9F5D61" w14:textId="77777777" w:rsidR="00DE1A5D" w:rsidRPr="009D320B" w:rsidRDefault="00DE1A5D" w:rsidP="003C1CD5">
            <w:pPr>
              <w:jc w:val="both"/>
              <w:rPr>
                <w:rFonts w:asciiTheme="minorHAnsi" w:hAnsiTheme="minorHAnsi"/>
                <w:sz w:val="20"/>
                <w:szCs w:val="20"/>
              </w:rPr>
            </w:pPr>
            <w:r w:rsidRPr="009D320B">
              <w:rPr>
                <w:rFonts w:asciiTheme="minorHAnsi" w:hAnsiTheme="minorHAnsi"/>
                <w:sz w:val="20"/>
                <w:szCs w:val="20"/>
              </w:rPr>
              <w:t>Дефинирани се поединечни цели и развиен е прифатлив акционен план.</w:t>
            </w:r>
          </w:p>
        </w:tc>
      </w:tr>
      <w:tr w:rsidR="009D320B" w:rsidRPr="009D320B" w14:paraId="03AA9BA2" w14:textId="77777777" w:rsidTr="003C1CD5">
        <w:trPr>
          <w:trHeight w:val="469"/>
        </w:trPr>
        <w:tc>
          <w:tcPr>
            <w:tcW w:w="468" w:type="dxa"/>
            <w:vAlign w:val="center"/>
          </w:tcPr>
          <w:p w14:paraId="4B1E6EAD" w14:textId="77777777" w:rsidR="00DE1A5D" w:rsidRPr="009D320B" w:rsidRDefault="00DE1A5D" w:rsidP="003C1CD5">
            <w:pPr>
              <w:jc w:val="center"/>
              <w:rPr>
                <w:rFonts w:asciiTheme="minorHAnsi" w:hAnsiTheme="minorHAnsi"/>
                <w:sz w:val="20"/>
                <w:szCs w:val="20"/>
              </w:rPr>
            </w:pPr>
            <w:r w:rsidRPr="009D320B">
              <w:rPr>
                <w:rFonts w:asciiTheme="minorHAnsi" w:hAnsiTheme="minorHAnsi"/>
                <w:sz w:val="20"/>
                <w:szCs w:val="20"/>
                <w:lang w:val="en-US"/>
              </w:rPr>
              <w:t>В</w:t>
            </w:r>
          </w:p>
        </w:tc>
        <w:tc>
          <w:tcPr>
            <w:tcW w:w="4318" w:type="dxa"/>
            <w:vAlign w:val="center"/>
          </w:tcPr>
          <w:p w14:paraId="6988B6FD" w14:textId="77777777" w:rsidR="00DE1A5D" w:rsidRPr="009D320B" w:rsidRDefault="00DE1A5D" w:rsidP="003C1CD5">
            <w:pPr>
              <w:jc w:val="both"/>
              <w:rPr>
                <w:rFonts w:asciiTheme="minorHAnsi" w:hAnsiTheme="minorHAnsi"/>
                <w:sz w:val="20"/>
                <w:szCs w:val="20"/>
              </w:rPr>
            </w:pPr>
            <w:r w:rsidRPr="009D320B">
              <w:rPr>
                <w:rFonts w:asciiTheme="minorHAnsi" w:hAnsiTheme="minorHAnsi"/>
                <w:sz w:val="20"/>
                <w:szCs w:val="20"/>
              </w:rPr>
              <w:t>Нема различност во планот за обука и избраните помагала</w:t>
            </w:r>
          </w:p>
        </w:tc>
        <w:tc>
          <w:tcPr>
            <w:tcW w:w="567" w:type="dxa"/>
            <w:vAlign w:val="center"/>
          </w:tcPr>
          <w:p w14:paraId="3CE10770" w14:textId="77777777" w:rsidR="00DE1A5D" w:rsidRPr="009D320B" w:rsidRDefault="00DE1A5D" w:rsidP="003C1CD5">
            <w:pPr>
              <w:jc w:val="center"/>
              <w:rPr>
                <w:rFonts w:asciiTheme="minorHAnsi" w:hAnsiTheme="minorHAnsi"/>
                <w:sz w:val="20"/>
                <w:szCs w:val="20"/>
              </w:rPr>
            </w:pPr>
            <w:r w:rsidRPr="009D320B">
              <w:rPr>
                <w:rFonts w:asciiTheme="minorHAnsi" w:hAnsiTheme="minorHAnsi"/>
                <w:sz w:val="20"/>
                <w:szCs w:val="20"/>
                <w:lang w:val="en-US"/>
              </w:rPr>
              <w:t>В</w:t>
            </w:r>
          </w:p>
        </w:tc>
        <w:tc>
          <w:tcPr>
            <w:tcW w:w="4536" w:type="dxa"/>
            <w:vAlign w:val="center"/>
          </w:tcPr>
          <w:p w14:paraId="1FE73360" w14:textId="77777777" w:rsidR="00DE1A5D" w:rsidRPr="009D320B" w:rsidRDefault="00DE1A5D" w:rsidP="003C1CD5">
            <w:pPr>
              <w:jc w:val="both"/>
              <w:rPr>
                <w:rFonts w:asciiTheme="minorHAnsi" w:hAnsiTheme="minorHAnsi"/>
                <w:sz w:val="20"/>
                <w:szCs w:val="20"/>
              </w:rPr>
            </w:pPr>
            <w:r w:rsidRPr="009D320B">
              <w:rPr>
                <w:rFonts w:asciiTheme="minorHAnsi" w:hAnsiTheme="minorHAnsi"/>
                <w:sz w:val="20"/>
                <w:szCs w:val="20"/>
              </w:rPr>
              <w:t>Беше извршена минимална проценка на сесијата, што резултираше со слаб или никаков акционен план.</w:t>
            </w:r>
          </w:p>
        </w:tc>
      </w:tr>
      <w:tr w:rsidR="009D320B" w:rsidRPr="009D320B" w14:paraId="50C369B2" w14:textId="77777777" w:rsidTr="003C1CD5">
        <w:trPr>
          <w:trHeight w:val="469"/>
        </w:trPr>
        <w:tc>
          <w:tcPr>
            <w:tcW w:w="468" w:type="dxa"/>
            <w:shd w:val="clear" w:color="auto" w:fill="EAF1DD" w:themeFill="accent3" w:themeFillTint="33"/>
            <w:vAlign w:val="center"/>
          </w:tcPr>
          <w:p w14:paraId="43213A57" w14:textId="77777777" w:rsidR="00DE1A5D" w:rsidRPr="009D320B" w:rsidRDefault="00DE1A5D" w:rsidP="003C1CD5">
            <w:pPr>
              <w:jc w:val="center"/>
              <w:rPr>
                <w:rFonts w:asciiTheme="minorHAnsi" w:hAnsiTheme="minorHAnsi"/>
                <w:sz w:val="20"/>
                <w:szCs w:val="20"/>
                <w:lang w:val="en-US"/>
              </w:rPr>
            </w:pPr>
          </w:p>
        </w:tc>
        <w:tc>
          <w:tcPr>
            <w:tcW w:w="9421" w:type="dxa"/>
            <w:gridSpan w:val="3"/>
            <w:shd w:val="clear" w:color="auto" w:fill="EAF1DD" w:themeFill="accent3" w:themeFillTint="33"/>
            <w:vAlign w:val="center"/>
          </w:tcPr>
          <w:p w14:paraId="6CC8070D" w14:textId="77777777" w:rsidR="00DE1A5D" w:rsidRPr="009D320B" w:rsidRDefault="00DE1A5D" w:rsidP="003C1CD5">
            <w:pPr>
              <w:jc w:val="both"/>
              <w:rPr>
                <w:rFonts w:asciiTheme="minorHAnsi" w:hAnsiTheme="minorHAnsi"/>
                <w:sz w:val="20"/>
                <w:szCs w:val="20"/>
              </w:rPr>
            </w:pPr>
            <w:r w:rsidRPr="009D320B">
              <w:rPr>
                <w:rFonts w:asciiTheme="minorHAnsi" w:hAnsiTheme="minorHAnsi"/>
                <w:sz w:val="20"/>
                <w:szCs w:val="20"/>
              </w:rPr>
              <w:t xml:space="preserve">Оценки: Вкупно шест оценки А: Одлично. Секоја комбинација на оценки А и Б: Задоволително. Една или повеќе оценки </w:t>
            </w:r>
            <w:r w:rsidRPr="009D320B">
              <w:rPr>
                <w:rFonts w:asciiTheme="minorHAnsi" w:hAnsiTheme="minorHAnsi"/>
                <w:sz w:val="20"/>
                <w:szCs w:val="20"/>
                <w:lang w:val="en-US"/>
              </w:rPr>
              <w:t xml:space="preserve">В </w:t>
            </w:r>
            <w:r w:rsidRPr="009D320B">
              <w:rPr>
                <w:rFonts w:asciiTheme="minorHAnsi" w:hAnsiTheme="minorHAnsi"/>
                <w:sz w:val="20"/>
                <w:szCs w:val="20"/>
              </w:rPr>
              <w:t>: Незадоволително.</w:t>
            </w:r>
          </w:p>
        </w:tc>
      </w:tr>
    </w:tbl>
    <w:p w14:paraId="73BAA1C2" w14:textId="77777777" w:rsidR="00DE1A5D" w:rsidRPr="009D320B" w:rsidRDefault="00DE1A5D" w:rsidP="00DE1A5D"/>
    <w:p w14:paraId="275FF3ED" w14:textId="3F452DFA" w:rsidR="00951F8C" w:rsidRPr="009D320B" w:rsidRDefault="00951F8C" w:rsidP="00951F8C">
      <w:pPr>
        <w:jc w:val="both"/>
      </w:pPr>
      <w:r w:rsidRPr="009D320B">
        <w:t>Прашалниците за пред-тест се користат како алатка пред обучувачите да спроведат програма за обука. Овој прашалник ќе им помогне на обучувачите да го проценат знаењето и искуството на учесниците кои се пријавиле да присуствуваат на програмата за обука пред програмата за обука. Информациите од прашалникот за пред-тренинг може да ги информираат обучувачите за проблемите и празнините во знаењето или искуството на потенцијалните учесници кои треба да се решат на обуката. Информациите од прашалникот ги информираат обучувачите за конкретни теми што учесниците сакаат да ги покријат во програмата, а информациите од прашалникот исто така може да им помогнат на обучувачите да ги одредат техниките за ангажирање (на пример, дискусии во мали групи, парење, писмени одговори од сите, хипотетички случаи итн.) кои треба да се користат за време на презентациите или работилниците на програмата за обука. Прашалникот по обуката (пост-тест) овозможува евалуација на ефективноста на програмата за обука и перформансите на обучувачите, како и идентификување на аспектите што треба да се подобрат, променат или прошират. Прашалниците по обуката, исто така, помагаат да се идентификуваат нови теми што треба да се додадат во наставните програми и програми за обука. Прашалникот по обуката е фактор за оценување на перформансите на учесниците и обучувачите. Задачата на обучувачот е да ги процени резултатите добиени од анализата на повратните информации, без разлика дали информациите се собрани на средина или на крајот на обуката, или дали биле во писмена, усна или визуелна форма. Ова значи дека обучувачот треба внимателно да ги анализира резултатите и да процени дали предлозите навистина можат да бидат корисни за подобрување на неговата или нејзината сопствена презентација во иднина.</w:t>
      </w:r>
    </w:p>
    <w:p w14:paraId="7E80AC5F" w14:textId="54B9A165" w:rsidR="005D1C69" w:rsidRDefault="005D1C69">
      <w:r>
        <w:br w:type="page"/>
      </w:r>
    </w:p>
    <w:p w14:paraId="7FA87D1E" w14:textId="77777777" w:rsidR="00DE1A5D" w:rsidRDefault="00DE1A5D" w:rsidP="00DE1A5D">
      <w:pPr>
        <w:tabs>
          <w:tab w:val="left" w:pos="3708"/>
        </w:tabs>
      </w:pPr>
    </w:p>
    <w:p w14:paraId="320D9FF3" w14:textId="77777777" w:rsidR="00DE1A5D" w:rsidRPr="00576FB4" w:rsidRDefault="00DE1A5D" w:rsidP="00DE1A5D">
      <w:pPr>
        <w:pStyle w:val="Heading1"/>
        <w:spacing w:before="0" w:after="0"/>
        <w:rPr>
          <w:rFonts w:ascii="Calibri" w:hAnsi="Calibri" w:cs="Calibri"/>
          <w:b/>
          <w:bCs/>
          <w:sz w:val="22"/>
          <w:szCs w:val="22"/>
        </w:rPr>
      </w:pPr>
      <w:bookmarkStart w:id="25" w:name="_Toc182380274"/>
      <w:r w:rsidRPr="00576FB4">
        <w:rPr>
          <w:rFonts w:ascii="Calibri" w:hAnsi="Calibri" w:cs="Calibri"/>
          <w:b/>
          <w:bCs/>
          <w:sz w:val="22"/>
          <w:szCs w:val="22"/>
        </w:rPr>
        <w:t>4. Литература</w:t>
      </w:r>
      <w:bookmarkEnd w:id="25"/>
    </w:p>
    <w:p w14:paraId="4FBE04A5" w14:textId="77777777" w:rsidR="00DE1A5D" w:rsidRDefault="00DE1A5D" w:rsidP="00DE1A5D">
      <w:pPr>
        <w:rPr>
          <w:lang w:val="sr-Latn-RS"/>
        </w:rPr>
      </w:pPr>
    </w:p>
    <w:p w14:paraId="47C4FFD6" w14:textId="77777777" w:rsidR="00DE1A5D" w:rsidRPr="004C5BDC" w:rsidRDefault="00DE1A5D" w:rsidP="00DE1A5D">
      <w:pPr>
        <w:pStyle w:val="ListParagraph"/>
        <w:numPr>
          <w:ilvl w:val="0"/>
          <w:numId w:val="28"/>
        </w:numPr>
        <w:spacing w:before="120" w:after="120"/>
        <w:ind w:left="357" w:hanging="357"/>
        <w:contextualSpacing w:val="0"/>
        <w:jc w:val="both"/>
        <w:rPr>
          <w:lang w:val="en-GB"/>
        </w:rPr>
      </w:pPr>
      <w:r w:rsidRPr="004C5BDC">
        <w:rPr>
          <w:lang w:val="en-GB"/>
        </w:rPr>
        <w:t xml:space="preserve">Democracy Reporting International. </w:t>
      </w:r>
      <w:proofErr w:type="spellStart"/>
      <w:r w:rsidRPr="004C5BDC">
        <w:rPr>
          <w:lang w:val="en-GB"/>
        </w:rPr>
        <w:t>Прирачник</w:t>
      </w:r>
      <w:proofErr w:type="spellEnd"/>
      <w:r w:rsidRPr="004C5BDC">
        <w:rPr>
          <w:lang w:val="en-GB"/>
        </w:rPr>
        <w:t xml:space="preserve"> за обука 2014 година (https://democracy-reporting.org/)</w:t>
      </w:r>
    </w:p>
    <w:p w14:paraId="6B97A309" w14:textId="77777777" w:rsidR="00DE1A5D" w:rsidRPr="004C5BDC" w:rsidRDefault="00DE1A5D" w:rsidP="00DE1A5D">
      <w:pPr>
        <w:pStyle w:val="ListParagraph"/>
        <w:numPr>
          <w:ilvl w:val="0"/>
          <w:numId w:val="28"/>
        </w:numPr>
        <w:spacing w:before="120" w:after="120"/>
        <w:ind w:left="357" w:hanging="357"/>
        <w:contextualSpacing w:val="0"/>
        <w:jc w:val="both"/>
        <w:rPr>
          <w:lang w:val="en-GB"/>
        </w:rPr>
      </w:pPr>
      <w:r w:rsidRPr="004C5BDC">
        <w:rPr>
          <w:lang w:val="en-GB"/>
        </w:rPr>
        <w:t xml:space="preserve">Engelhardt-Wendt E. Tool-book for Participatory Training in Environmental Management. </w:t>
      </w:r>
      <w:proofErr w:type="spellStart"/>
      <w:r w:rsidRPr="004C5BDC">
        <w:rPr>
          <w:lang w:val="en-GB"/>
        </w:rPr>
        <w:t>Германска</w:t>
      </w:r>
      <w:proofErr w:type="spellEnd"/>
      <w:r w:rsidRPr="004C5BDC">
        <w:rPr>
          <w:lang w:val="en-GB"/>
        </w:rPr>
        <w:t xml:space="preserve"> </w:t>
      </w:r>
      <w:proofErr w:type="spellStart"/>
      <w:r w:rsidRPr="004C5BDC">
        <w:rPr>
          <w:lang w:val="en-GB"/>
        </w:rPr>
        <w:t>фондација</w:t>
      </w:r>
      <w:proofErr w:type="spellEnd"/>
      <w:r w:rsidRPr="004C5BDC">
        <w:rPr>
          <w:lang w:val="en-GB"/>
        </w:rPr>
        <w:t xml:space="preserve"> за </w:t>
      </w:r>
      <w:proofErr w:type="spellStart"/>
      <w:r w:rsidRPr="004C5BDC">
        <w:rPr>
          <w:lang w:val="en-GB"/>
        </w:rPr>
        <w:t>меѓународен</w:t>
      </w:r>
      <w:proofErr w:type="spellEnd"/>
      <w:r w:rsidRPr="004C5BDC">
        <w:rPr>
          <w:lang w:val="en-GB"/>
        </w:rPr>
        <w:t xml:space="preserve"> развој, </w:t>
      </w:r>
      <w:proofErr w:type="spellStart"/>
      <w:r w:rsidRPr="004C5BDC">
        <w:rPr>
          <w:lang w:val="en-GB"/>
        </w:rPr>
        <w:t>Кафуе-Бон</w:t>
      </w:r>
      <w:proofErr w:type="spellEnd"/>
      <w:r w:rsidRPr="004C5BDC">
        <w:rPr>
          <w:lang w:val="en-GB"/>
        </w:rPr>
        <w:t xml:space="preserve"> 2001 година.</w:t>
      </w:r>
    </w:p>
    <w:p w14:paraId="3356787F" w14:textId="77777777" w:rsidR="00DE1A5D" w:rsidRPr="004C5BDC" w:rsidRDefault="00DE1A5D" w:rsidP="00DE1A5D">
      <w:pPr>
        <w:pStyle w:val="ListParagraph"/>
        <w:numPr>
          <w:ilvl w:val="0"/>
          <w:numId w:val="28"/>
        </w:numPr>
        <w:spacing w:before="120" w:after="120"/>
        <w:ind w:left="357" w:hanging="357"/>
        <w:contextualSpacing w:val="0"/>
        <w:jc w:val="both"/>
        <w:rPr>
          <w:lang w:val="en-GB"/>
        </w:rPr>
      </w:pPr>
      <w:proofErr w:type="spellStart"/>
      <w:r w:rsidRPr="004C5BDC">
        <w:rPr>
          <w:lang w:val="en-GB"/>
        </w:rPr>
        <w:t>Меѓународната</w:t>
      </w:r>
      <w:proofErr w:type="spellEnd"/>
      <w:r w:rsidRPr="004C5BDC">
        <w:rPr>
          <w:lang w:val="en-GB"/>
        </w:rPr>
        <w:t xml:space="preserve"> </w:t>
      </w:r>
      <w:proofErr w:type="spellStart"/>
      <w:r w:rsidRPr="004C5BDC">
        <w:rPr>
          <w:lang w:val="en-GB"/>
        </w:rPr>
        <w:t>организација</w:t>
      </w:r>
      <w:proofErr w:type="spellEnd"/>
      <w:r w:rsidRPr="004C5BDC">
        <w:rPr>
          <w:lang w:val="en-GB"/>
        </w:rPr>
        <w:t xml:space="preserve"> на </w:t>
      </w:r>
      <w:proofErr w:type="spellStart"/>
      <w:r w:rsidRPr="004C5BDC">
        <w:rPr>
          <w:lang w:val="en-GB"/>
        </w:rPr>
        <w:t>трудот</w:t>
      </w:r>
      <w:proofErr w:type="spellEnd"/>
      <w:r w:rsidRPr="004C5BDC">
        <w:rPr>
          <w:lang w:val="en-GB"/>
        </w:rPr>
        <w:t xml:space="preserve">. </w:t>
      </w:r>
      <w:proofErr w:type="spellStart"/>
      <w:r w:rsidRPr="004C5BDC">
        <w:rPr>
          <w:lang w:val="en-GB"/>
        </w:rPr>
        <w:t>Зелена</w:t>
      </w:r>
      <w:proofErr w:type="spellEnd"/>
      <w:r w:rsidRPr="004C5BDC">
        <w:rPr>
          <w:lang w:val="en-GB"/>
        </w:rPr>
        <w:t xml:space="preserve"> </w:t>
      </w:r>
      <w:proofErr w:type="spellStart"/>
      <w:r w:rsidRPr="004C5BDC">
        <w:rPr>
          <w:lang w:val="en-GB"/>
        </w:rPr>
        <w:t>деловна</w:t>
      </w:r>
      <w:proofErr w:type="spellEnd"/>
      <w:r w:rsidRPr="004C5BDC">
        <w:rPr>
          <w:lang w:val="en-GB"/>
        </w:rPr>
        <w:t xml:space="preserve"> </w:t>
      </w:r>
      <w:proofErr w:type="spellStart"/>
      <w:r w:rsidRPr="004C5BDC">
        <w:rPr>
          <w:lang w:val="en-GB"/>
        </w:rPr>
        <w:t>книшка</w:t>
      </w:r>
      <w:proofErr w:type="spellEnd"/>
      <w:r w:rsidRPr="004C5BDC">
        <w:rPr>
          <w:lang w:val="en-GB"/>
        </w:rPr>
        <w:t xml:space="preserve">. </w:t>
      </w:r>
      <w:proofErr w:type="spellStart"/>
      <w:r w:rsidRPr="004C5BDC">
        <w:rPr>
          <w:lang w:val="en-GB"/>
        </w:rPr>
        <w:t>Меѓународна</w:t>
      </w:r>
      <w:proofErr w:type="spellEnd"/>
      <w:r w:rsidRPr="004C5BDC">
        <w:rPr>
          <w:lang w:val="en-GB"/>
        </w:rPr>
        <w:t xml:space="preserve"> </w:t>
      </w:r>
      <w:proofErr w:type="spellStart"/>
      <w:r w:rsidRPr="004C5BDC">
        <w:rPr>
          <w:lang w:val="en-GB"/>
        </w:rPr>
        <w:t>канцеларија</w:t>
      </w:r>
      <w:proofErr w:type="spellEnd"/>
      <w:r w:rsidRPr="004C5BDC">
        <w:rPr>
          <w:lang w:val="en-GB"/>
        </w:rPr>
        <w:t xml:space="preserve"> за труд. </w:t>
      </w:r>
      <w:proofErr w:type="spellStart"/>
      <w:r w:rsidRPr="004C5BDC">
        <w:rPr>
          <w:lang w:val="en-GB"/>
        </w:rPr>
        <w:t>Женева</w:t>
      </w:r>
      <w:proofErr w:type="spellEnd"/>
      <w:r w:rsidRPr="004C5BDC">
        <w:rPr>
          <w:lang w:val="en-GB"/>
        </w:rPr>
        <w:t>, 2017 година</w:t>
      </w:r>
    </w:p>
    <w:p w14:paraId="17596D17" w14:textId="77777777" w:rsidR="00DE1A5D" w:rsidRPr="004C5BDC" w:rsidRDefault="00DE1A5D" w:rsidP="00DE1A5D">
      <w:pPr>
        <w:pStyle w:val="ListParagraph"/>
        <w:numPr>
          <w:ilvl w:val="0"/>
          <w:numId w:val="28"/>
        </w:numPr>
        <w:spacing w:before="120" w:after="120"/>
        <w:ind w:left="357" w:hanging="357"/>
        <w:contextualSpacing w:val="0"/>
        <w:jc w:val="both"/>
        <w:rPr>
          <w:lang w:val="en-GB"/>
        </w:rPr>
      </w:pPr>
      <w:proofErr w:type="spellStart"/>
      <w:r w:rsidRPr="004C5BDC">
        <w:rPr>
          <w:lang w:val="en-GB"/>
        </w:rPr>
        <w:t>Меѓународната</w:t>
      </w:r>
      <w:proofErr w:type="spellEnd"/>
      <w:r w:rsidRPr="004C5BDC">
        <w:rPr>
          <w:lang w:val="en-GB"/>
        </w:rPr>
        <w:t xml:space="preserve"> </w:t>
      </w:r>
      <w:proofErr w:type="spellStart"/>
      <w:r w:rsidRPr="004C5BDC">
        <w:rPr>
          <w:lang w:val="en-GB"/>
        </w:rPr>
        <w:t>организација</w:t>
      </w:r>
      <w:proofErr w:type="spellEnd"/>
      <w:r w:rsidRPr="004C5BDC">
        <w:rPr>
          <w:lang w:val="en-GB"/>
        </w:rPr>
        <w:t xml:space="preserve"> на </w:t>
      </w:r>
      <w:proofErr w:type="spellStart"/>
      <w:r w:rsidRPr="004C5BDC">
        <w:rPr>
          <w:lang w:val="en-GB"/>
        </w:rPr>
        <w:t>трудот</w:t>
      </w:r>
      <w:proofErr w:type="spellEnd"/>
      <w:r w:rsidRPr="004C5BDC">
        <w:rPr>
          <w:lang w:val="en-GB"/>
        </w:rPr>
        <w:t xml:space="preserve">. Greening Enterprises - </w:t>
      </w:r>
      <w:proofErr w:type="spellStart"/>
      <w:r w:rsidRPr="004C5BDC">
        <w:rPr>
          <w:lang w:val="en-GB"/>
        </w:rPr>
        <w:t>Трансформирање</w:t>
      </w:r>
      <w:proofErr w:type="spellEnd"/>
      <w:r w:rsidRPr="004C5BDC">
        <w:rPr>
          <w:lang w:val="en-GB"/>
        </w:rPr>
        <w:t xml:space="preserve"> на </w:t>
      </w:r>
      <w:proofErr w:type="spellStart"/>
      <w:r w:rsidRPr="004C5BDC">
        <w:rPr>
          <w:lang w:val="en-GB"/>
        </w:rPr>
        <w:t>процесите</w:t>
      </w:r>
      <w:proofErr w:type="spellEnd"/>
      <w:r w:rsidRPr="004C5BDC">
        <w:rPr>
          <w:lang w:val="en-GB"/>
        </w:rPr>
        <w:t xml:space="preserve"> и </w:t>
      </w:r>
      <w:proofErr w:type="spellStart"/>
      <w:r w:rsidRPr="004C5BDC">
        <w:rPr>
          <w:lang w:val="en-GB"/>
        </w:rPr>
        <w:t>работните</w:t>
      </w:r>
      <w:proofErr w:type="spellEnd"/>
      <w:r w:rsidRPr="004C5BDC">
        <w:rPr>
          <w:lang w:val="en-GB"/>
        </w:rPr>
        <w:t xml:space="preserve"> </w:t>
      </w:r>
      <w:proofErr w:type="spellStart"/>
      <w:r w:rsidRPr="004C5BDC">
        <w:rPr>
          <w:lang w:val="en-GB"/>
        </w:rPr>
        <w:t>места</w:t>
      </w:r>
      <w:proofErr w:type="spellEnd"/>
      <w:r w:rsidRPr="004C5BDC">
        <w:rPr>
          <w:lang w:val="en-GB"/>
        </w:rPr>
        <w:t>. МОТ, 2022 година.</w:t>
      </w:r>
    </w:p>
    <w:p w14:paraId="5CBAD3BC" w14:textId="77777777" w:rsidR="00DE1A5D" w:rsidRPr="004C5BDC" w:rsidRDefault="00DE1A5D" w:rsidP="00DE1A5D">
      <w:pPr>
        <w:pStyle w:val="ListParagraph"/>
        <w:numPr>
          <w:ilvl w:val="0"/>
          <w:numId w:val="28"/>
        </w:numPr>
        <w:spacing w:before="120" w:after="120"/>
        <w:ind w:left="357" w:hanging="357"/>
        <w:contextualSpacing w:val="0"/>
        <w:jc w:val="both"/>
        <w:rPr>
          <w:lang w:val="en-GB"/>
        </w:rPr>
      </w:pPr>
      <w:proofErr w:type="spellStart"/>
      <w:r w:rsidRPr="004C5BDC">
        <w:rPr>
          <w:lang w:val="en-GB"/>
        </w:rPr>
        <w:t>Rosique</w:t>
      </w:r>
      <w:proofErr w:type="spellEnd"/>
      <w:r w:rsidRPr="004C5BDC">
        <w:rPr>
          <w:lang w:val="en-GB"/>
        </w:rPr>
        <w:t xml:space="preserve"> Contreras D. </w:t>
      </w:r>
      <w:proofErr w:type="spellStart"/>
      <w:r w:rsidRPr="004C5BDC">
        <w:rPr>
          <w:lang w:val="en-GB"/>
        </w:rPr>
        <w:t>Методологија</w:t>
      </w:r>
      <w:proofErr w:type="spellEnd"/>
      <w:r w:rsidRPr="004C5BDC">
        <w:rPr>
          <w:lang w:val="en-GB"/>
        </w:rPr>
        <w:t xml:space="preserve"> на </w:t>
      </w:r>
      <w:proofErr w:type="spellStart"/>
      <w:r w:rsidRPr="004C5BDC">
        <w:rPr>
          <w:lang w:val="en-GB"/>
        </w:rPr>
        <w:t>менторска</w:t>
      </w:r>
      <w:proofErr w:type="spellEnd"/>
      <w:r w:rsidRPr="004C5BDC">
        <w:rPr>
          <w:lang w:val="en-GB"/>
        </w:rPr>
        <w:t xml:space="preserve"> </w:t>
      </w:r>
      <w:proofErr w:type="spellStart"/>
      <w:r w:rsidRPr="004C5BDC">
        <w:rPr>
          <w:lang w:val="en-GB"/>
        </w:rPr>
        <w:t>програма</w:t>
      </w:r>
      <w:proofErr w:type="spellEnd"/>
      <w:r w:rsidRPr="004C5BDC">
        <w:rPr>
          <w:lang w:val="en-GB"/>
        </w:rPr>
        <w:t xml:space="preserve"> </w:t>
      </w:r>
      <w:proofErr w:type="spellStart"/>
      <w:r w:rsidRPr="004C5BDC">
        <w:rPr>
          <w:lang w:val="en-GB"/>
        </w:rPr>
        <w:t>Greenworal</w:t>
      </w:r>
      <w:proofErr w:type="spellEnd"/>
      <w:r w:rsidRPr="004C5BDC">
        <w:rPr>
          <w:lang w:val="en-GB"/>
        </w:rPr>
        <w:t xml:space="preserve">. </w:t>
      </w:r>
      <w:proofErr w:type="spellStart"/>
      <w:r w:rsidRPr="004C5BDC">
        <w:rPr>
          <w:lang w:val="en-GB"/>
        </w:rPr>
        <w:t>Политехнички</w:t>
      </w:r>
      <w:proofErr w:type="spellEnd"/>
      <w:r w:rsidRPr="004C5BDC">
        <w:rPr>
          <w:lang w:val="en-GB"/>
        </w:rPr>
        <w:t xml:space="preserve"> </w:t>
      </w:r>
      <w:proofErr w:type="spellStart"/>
      <w:r w:rsidRPr="004C5BDC">
        <w:rPr>
          <w:lang w:val="en-GB"/>
        </w:rPr>
        <w:t>универзитет</w:t>
      </w:r>
      <w:proofErr w:type="spellEnd"/>
      <w:r w:rsidRPr="004C5BDC">
        <w:rPr>
          <w:lang w:val="en-GB"/>
        </w:rPr>
        <w:t xml:space="preserve"> во </w:t>
      </w:r>
      <w:proofErr w:type="spellStart"/>
      <w:r w:rsidRPr="004C5BDC">
        <w:rPr>
          <w:lang w:val="en-GB"/>
        </w:rPr>
        <w:t>Картагена</w:t>
      </w:r>
      <w:proofErr w:type="spellEnd"/>
      <w:r w:rsidRPr="004C5BDC">
        <w:rPr>
          <w:lang w:val="en-GB"/>
        </w:rPr>
        <w:t xml:space="preserve"> 2024. (GREENWORAL: 2021-1-ES01-KA220-ADU-000033740)</w:t>
      </w:r>
    </w:p>
    <w:p w14:paraId="0659BEF9" w14:textId="77777777" w:rsidR="00DE1A5D" w:rsidRDefault="00DE1A5D" w:rsidP="00DE1A5D">
      <w:pPr>
        <w:pStyle w:val="ListParagraph"/>
        <w:numPr>
          <w:ilvl w:val="0"/>
          <w:numId w:val="28"/>
        </w:numPr>
        <w:spacing w:before="120" w:after="120"/>
        <w:ind w:left="357" w:hanging="357"/>
        <w:contextualSpacing w:val="0"/>
        <w:jc w:val="both"/>
        <w:rPr>
          <w:lang w:val="en-GB"/>
        </w:rPr>
      </w:pPr>
      <w:proofErr w:type="spellStart"/>
      <w:r w:rsidRPr="004C5BDC">
        <w:rPr>
          <w:lang w:val="en-GB"/>
        </w:rPr>
        <w:t>Тим</w:t>
      </w:r>
      <w:proofErr w:type="spellEnd"/>
      <w:r w:rsidRPr="004C5BDC">
        <w:rPr>
          <w:lang w:val="en-GB"/>
        </w:rPr>
        <w:t xml:space="preserve"> на </w:t>
      </w:r>
      <w:proofErr w:type="spellStart"/>
      <w:r w:rsidRPr="004C5BDC">
        <w:rPr>
          <w:lang w:val="en-GB"/>
        </w:rPr>
        <w:t>автори</w:t>
      </w:r>
      <w:proofErr w:type="spellEnd"/>
      <w:r w:rsidRPr="004C5BDC">
        <w:rPr>
          <w:lang w:val="en-GB"/>
        </w:rPr>
        <w:t xml:space="preserve">. </w:t>
      </w:r>
      <w:proofErr w:type="spellStart"/>
      <w:r w:rsidRPr="004C5BDC">
        <w:rPr>
          <w:lang w:val="en-GB"/>
        </w:rPr>
        <w:t>Методологија</w:t>
      </w:r>
      <w:proofErr w:type="spellEnd"/>
      <w:r w:rsidRPr="004C5BDC">
        <w:rPr>
          <w:lang w:val="en-GB"/>
        </w:rPr>
        <w:t xml:space="preserve"> на </w:t>
      </w:r>
      <w:proofErr w:type="spellStart"/>
      <w:r w:rsidRPr="004C5BDC">
        <w:rPr>
          <w:lang w:val="en-GB"/>
        </w:rPr>
        <w:t>изработка</w:t>
      </w:r>
      <w:proofErr w:type="spellEnd"/>
      <w:r w:rsidRPr="004C5BDC">
        <w:rPr>
          <w:lang w:val="en-GB"/>
        </w:rPr>
        <w:t xml:space="preserve"> на наставни програми во стручно образование и обука и образование на </w:t>
      </w:r>
      <w:proofErr w:type="spellStart"/>
      <w:r w:rsidRPr="004C5BDC">
        <w:rPr>
          <w:lang w:val="en-GB"/>
        </w:rPr>
        <w:t>возрасни</w:t>
      </w:r>
      <w:proofErr w:type="spellEnd"/>
      <w:r w:rsidRPr="004C5BDC">
        <w:rPr>
          <w:lang w:val="en-GB"/>
        </w:rPr>
        <w:t xml:space="preserve">. </w:t>
      </w:r>
      <w:proofErr w:type="spellStart"/>
      <w:r w:rsidRPr="004C5BDC">
        <w:rPr>
          <w:lang w:val="en-GB"/>
        </w:rPr>
        <w:t>Белград</w:t>
      </w:r>
      <w:proofErr w:type="spellEnd"/>
      <w:r w:rsidRPr="004C5BDC">
        <w:rPr>
          <w:lang w:val="en-GB"/>
        </w:rPr>
        <w:t xml:space="preserve"> 2012 година.</w:t>
      </w:r>
    </w:p>
    <w:p w14:paraId="3C000A9C" w14:textId="77777777" w:rsidR="00DE1A5D" w:rsidRPr="004C5BDC" w:rsidRDefault="00DE1A5D" w:rsidP="00DE1A5D">
      <w:pPr>
        <w:pStyle w:val="ListParagraph"/>
        <w:numPr>
          <w:ilvl w:val="0"/>
          <w:numId w:val="28"/>
        </w:numPr>
        <w:spacing w:before="120" w:after="120"/>
        <w:ind w:left="357" w:hanging="357"/>
        <w:contextualSpacing w:val="0"/>
        <w:jc w:val="both"/>
        <w:rPr>
          <w:lang w:val="en-GB"/>
        </w:rPr>
      </w:pPr>
      <w:r w:rsidRPr="004C5BDC">
        <w:rPr>
          <w:lang w:val="en-GB"/>
        </w:rPr>
        <w:t xml:space="preserve">Swallow, L. </w:t>
      </w:r>
      <w:proofErr w:type="spellStart"/>
      <w:r w:rsidRPr="004C5BDC">
        <w:rPr>
          <w:lang w:val="en-GB"/>
        </w:rPr>
        <w:t>Зелени</w:t>
      </w:r>
      <w:proofErr w:type="spellEnd"/>
      <w:r w:rsidRPr="004C5BDC">
        <w:rPr>
          <w:lang w:val="en-GB"/>
        </w:rPr>
        <w:t xml:space="preserve"> </w:t>
      </w:r>
      <w:proofErr w:type="spellStart"/>
      <w:r w:rsidRPr="004C5BDC">
        <w:rPr>
          <w:lang w:val="en-GB"/>
        </w:rPr>
        <w:t>деловни</w:t>
      </w:r>
      <w:proofErr w:type="spellEnd"/>
      <w:r w:rsidRPr="004C5BDC">
        <w:rPr>
          <w:lang w:val="en-GB"/>
        </w:rPr>
        <w:t xml:space="preserve"> </w:t>
      </w:r>
      <w:proofErr w:type="spellStart"/>
      <w:r w:rsidRPr="004C5BDC">
        <w:rPr>
          <w:lang w:val="en-GB"/>
        </w:rPr>
        <w:t>практики</w:t>
      </w:r>
      <w:proofErr w:type="spellEnd"/>
      <w:r w:rsidRPr="004C5BDC">
        <w:rPr>
          <w:lang w:val="en-GB"/>
        </w:rPr>
        <w:t xml:space="preserve"> за </w:t>
      </w:r>
      <w:proofErr w:type="spellStart"/>
      <w:r w:rsidRPr="004C5BDC">
        <w:rPr>
          <w:lang w:val="en-GB"/>
        </w:rPr>
        <w:t>кукли</w:t>
      </w:r>
      <w:proofErr w:type="spellEnd"/>
      <w:r w:rsidRPr="004C5BDC">
        <w:rPr>
          <w:lang w:val="en-GB"/>
        </w:rPr>
        <w:t xml:space="preserve">. Wiley Publishing, Inc., </w:t>
      </w:r>
      <w:proofErr w:type="spellStart"/>
      <w:r w:rsidRPr="004C5BDC">
        <w:rPr>
          <w:lang w:val="en-GB"/>
        </w:rPr>
        <w:t>Индијанаполис</w:t>
      </w:r>
      <w:proofErr w:type="spellEnd"/>
      <w:r w:rsidRPr="004C5BDC">
        <w:rPr>
          <w:lang w:val="en-GB"/>
        </w:rPr>
        <w:t xml:space="preserve">, </w:t>
      </w:r>
      <w:proofErr w:type="spellStart"/>
      <w:r w:rsidRPr="004C5BDC">
        <w:rPr>
          <w:lang w:val="en-GB"/>
        </w:rPr>
        <w:t>Индијана</w:t>
      </w:r>
      <w:proofErr w:type="spellEnd"/>
      <w:r w:rsidRPr="004C5BDC">
        <w:rPr>
          <w:lang w:val="en-GB"/>
        </w:rPr>
        <w:t xml:space="preserve"> 2009 година.</w:t>
      </w:r>
    </w:p>
    <w:p w14:paraId="68A3C654" w14:textId="77777777" w:rsidR="00DE1A5D" w:rsidRPr="004C5BDC" w:rsidRDefault="00DE1A5D" w:rsidP="00DE1A5D">
      <w:pPr>
        <w:pStyle w:val="ListParagraph"/>
        <w:numPr>
          <w:ilvl w:val="0"/>
          <w:numId w:val="28"/>
        </w:numPr>
        <w:spacing w:before="120" w:after="120"/>
        <w:ind w:left="357" w:hanging="357"/>
        <w:contextualSpacing w:val="0"/>
        <w:jc w:val="both"/>
      </w:pPr>
      <w:r w:rsidRPr="004C5BDC">
        <w:t>Velat D. and Radić Dudić R. Active training: A manual for trainers. ТИМ ТРИ, Граѓански иницијативи. Белград 2008 г.</w:t>
      </w:r>
    </w:p>
    <w:p w14:paraId="6DFC858A" w14:textId="0426A24D" w:rsidR="00DE1A5D" w:rsidRPr="004C5BDC" w:rsidRDefault="00DE1A5D" w:rsidP="00DE1A5D">
      <w:pPr>
        <w:pStyle w:val="ListParagraph"/>
        <w:numPr>
          <w:ilvl w:val="0"/>
          <w:numId w:val="28"/>
        </w:numPr>
        <w:spacing w:before="120" w:after="120"/>
        <w:ind w:left="357" w:hanging="357"/>
        <w:contextualSpacing w:val="0"/>
        <w:jc w:val="both"/>
      </w:pPr>
      <w:r w:rsidRPr="004C5BDC">
        <w:t xml:space="preserve">Проект „Зелениот пат - Партнерство за зелен бизнис“ </w:t>
      </w:r>
      <w:r w:rsidR="008C70FA">
        <w:t>Озеленување</w:t>
      </w:r>
      <w:r w:rsidRPr="004C5BDC">
        <w:t xml:space="preserve"> бизнис - Анализа на исчезнатите вештини и потреби за обука на организациите за поддршка на бизнисот и малите и средни претпријатија во Северна Македонија (The Green Way 2023-2-RS01-KA210-ADU-000184311). Скопје 2024 година.</w:t>
      </w:r>
    </w:p>
    <w:p w14:paraId="3DD709D3" w14:textId="349589AC" w:rsidR="00DE1A5D" w:rsidRPr="00576FB4" w:rsidRDefault="00DE1A5D" w:rsidP="005C0275">
      <w:pPr>
        <w:pStyle w:val="ListParagraph"/>
        <w:numPr>
          <w:ilvl w:val="0"/>
          <w:numId w:val="28"/>
        </w:numPr>
        <w:spacing w:before="120" w:after="120"/>
        <w:ind w:left="357" w:hanging="357"/>
        <w:contextualSpacing w:val="0"/>
        <w:jc w:val="both"/>
      </w:pPr>
      <w:r w:rsidRPr="004C5BDC">
        <w:t xml:space="preserve">Проект „Зелениот пат - Партнерство за зелен бизнис“ </w:t>
      </w:r>
      <w:r w:rsidR="008C70FA">
        <w:t>Озеленување</w:t>
      </w:r>
      <w:r w:rsidRPr="004C5BDC">
        <w:t xml:space="preserve"> на бизнисот - Анализа на исчезнатите вештини и потреби за обука на организациите за поддршка на бизнисот и малите и средни претпријатија во Србија (The Green Way 2023-2-RS01-KA210-ADU-000184311). Лесковац 2024 година.</w:t>
      </w:r>
    </w:p>
    <w:sectPr w:rsidR="00DE1A5D" w:rsidRPr="00576FB4" w:rsidSect="00727819">
      <w:footerReference w:type="default" r:id="rId22"/>
      <w:headerReference w:type="first" r:id="rId23"/>
      <w:footerReference w:type="first" r:id="rId24"/>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01ADC" w14:textId="77777777" w:rsidR="00A91048" w:rsidRDefault="00A91048" w:rsidP="008B7759">
      <w:r>
        <w:separator/>
      </w:r>
    </w:p>
  </w:endnote>
  <w:endnote w:type="continuationSeparator" w:id="0">
    <w:p w14:paraId="59078F08" w14:textId="77777777" w:rsidR="00A91048" w:rsidRDefault="00A91048"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EndPr>
      <w:rPr>
        <w:noProof/>
      </w:rPr>
    </w:sdtEndPr>
    <w:sdtContent>
      <w:p w14:paraId="1A186D73" w14:textId="77777777" w:rsidR="00321802" w:rsidRDefault="00321802">
        <w:pPr>
          <w:pStyle w:val="Footer"/>
          <w:jc w:val="right"/>
        </w:pPr>
        <w:r>
          <w:fldChar w:fldCharType="begin"/>
        </w:r>
        <w:r>
          <w:instrText xml:space="preserve"> PAGE   \* MERGEFORMAT </w:instrText>
        </w:r>
        <w:r>
          <w:fldChar w:fldCharType="separate"/>
        </w:r>
        <w:r w:rsidR="002727B8">
          <w:rPr>
            <w:noProof/>
          </w:rPr>
          <w:t>35</w:t>
        </w:r>
        <w:r>
          <w:rPr>
            <w:noProof/>
          </w:rPr>
          <w:fldChar w:fldCharType="end"/>
        </w:r>
      </w:p>
    </w:sdtContent>
  </w:sdt>
  <w:p w14:paraId="362B83AF" w14:textId="77777777" w:rsidR="00321802" w:rsidRDefault="00321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518"/>
      <w:gridCol w:w="4176"/>
    </w:tblGrid>
    <w:tr w:rsidR="002727B8" w14:paraId="00BC99CE" w14:textId="77777777" w:rsidTr="00204D34">
      <w:trPr>
        <w:trHeight w:val="997"/>
      </w:trPr>
      <w:tc>
        <w:tcPr>
          <w:tcW w:w="3969" w:type="dxa"/>
          <w:vAlign w:val="center"/>
        </w:tcPr>
        <w:p w14:paraId="24655DA3" w14:textId="77777777" w:rsidR="002727B8" w:rsidRDefault="002727B8" w:rsidP="002727B8">
          <w:pPr>
            <w:pStyle w:val="Footer"/>
            <w:jc w:val="center"/>
          </w:pPr>
          <w:r>
            <w:rPr>
              <w:noProof/>
              <w:color w:val="000080"/>
              <w:sz w:val="14"/>
              <w:lang w:val="sr-Latn-RS" w:eastAsia="sr-Latn-RS"/>
            </w:rPr>
            <w:drawing>
              <wp:inline distT="0" distB="0" distL="0" distR="0" wp14:anchorId="5E653493" wp14:editId="6B9EC2D8">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sr-Latn-RS" w:eastAsia="sr-Latn-RS"/>
            </w:rPr>
            <w:drawing>
              <wp:inline distT="0" distB="0" distL="0" distR="0" wp14:anchorId="44A5BCCC" wp14:editId="2548C058">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518" w:type="dxa"/>
          <w:vAlign w:val="center"/>
        </w:tcPr>
        <w:p w14:paraId="5FC60D5B" w14:textId="77777777" w:rsidR="002727B8" w:rsidRDefault="002727B8" w:rsidP="002727B8">
          <w:pPr>
            <w:pStyle w:val="Footer"/>
          </w:pPr>
          <w:r>
            <w:rPr>
              <w:noProof/>
              <w:lang w:val="sr-Latn-RS" w:eastAsia="sr-Latn-RS"/>
            </w:rPr>
            <w:drawing>
              <wp:inline distT="0" distB="0" distL="0" distR="0" wp14:anchorId="7307A876" wp14:editId="07D6B56D">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176" w:type="dxa"/>
          <w:vAlign w:val="center"/>
        </w:tcPr>
        <w:p w14:paraId="4BFB3F6A" w14:textId="77777777" w:rsidR="002727B8" w:rsidRDefault="002727B8" w:rsidP="002727B8">
          <w:pPr>
            <w:pStyle w:val="Footer"/>
            <w:jc w:val="right"/>
          </w:pPr>
          <w:r>
            <w:rPr>
              <w:noProof/>
              <w:lang w:val="sr-Latn-RS" w:eastAsia="sr-Latn-RS"/>
            </w:rPr>
            <w:drawing>
              <wp:inline distT="0" distB="0" distL="0" distR="0" wp14:anchorId="52FAC221" wp14:editId="78F65A48">
                <wp:extent cx="2507368" cy="540000"/>
                <wp:effectExtent l="0" t="0" r="7620" b="0"/>
                <wp:docPr id="1" name="Picture 1" descr="MK-Co-funded_EU-emblem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K-Co-funded_EU-emblem_POS.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07368" cy="540000"/>
                        </a:xfrm>
                        <a:prstGeom prst="rect">
                          <a:avLst/>
                        </a:prstGeom>
                        <a:noFill/>
                        <a:ln>
                          <a:noFill/>
                        </a:ln>
                      </pic:spPr>
                    </pic:pic>
                  </a:graphicData>
                </a:graphic>
              </wp:inline>
            </w:drawing>
          </w:r>
        </w:p>
      </w:tc>
    </w:tr>
  </w:tbl>
  <w:p w14:paraId="78396B1E" w14:textId="77777777" w:rsidR="00321802" w:rsidRPr="000518AB" w:rsidRDefault="00321802"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DEA67" w14:textId="77777777" w:rsidR="00A91048" w:rsidRDefault="00A91048" w:rsidP="008B7759">
      <w:r>
        <w:separator/>
      </w:r>
    </w:p>
  </w:footnote>
  <w:footnote w:type="continuationSeparator" w:id="0">
    <w:p w14:paraId="5656901F" w14:textId="77777777" w:rsidR="00A91048" w:rsidRDefault="00A91048" w:rsidP="008B7759">
      <w:r>
        <w:continuationSeparator/>
      </w:r>
    </w:p>
  </w:footnote>
  <w:footnote w:id="1">
    <w:p w14:paraId="21C1B407" w14:textId="77777777" w:rsidR="00321802" w:rsidRDefault="00321802" w:rsidP="00911EEA">
      <w:pPr>
        <w:pStyle w:val="FootnoteText"/>
      </w:pPr>
      <w:r>
        <w:rPr>
          <w:rStyle w:val="FootnoteReference"/>
        </w:rPr>
        <w:footnoteRef/>
      </w:r>
      <w:r>
        <w:t>Извор: Меѓународна организација на трудот. Зелена деловна книшка. Меѓународна канцеларија за труд. Женева, 2017 година</w:t>
      </w:r>
    </w:p>
  </w:footnote>
  <w:footnote w:id="2">
    <w:p w14:paraId="1F243481" w14:textId="66DC9D21" w:rsidR="00321802" w:rsidRDefault="00321802" w:rsidP="00410684">
      <w:pPr>
        <w:pStyle w:val="FootnoteText"/>
      </w:pPr>
      <w:r>
        <w:rPr>
          <w:rStyle w:val="FootnoteReference"/>
        </w:rPr>
        <w:footnoteRef/>
      </w:r>
      <w:r>
        <w:t>Извор: Velat D. and Radić Dudić R. Active Training: A Manual for Trainers. ТИМ ТРИ, Граѓански иницијативи. Белград 2008 г.</w:t>
      </w:r>
    </w:p>
  </w:footnote>
  <w:footnote w:id="3">
    <w:p w14:paraId="4AFF0909" w14:textId="77777777" w:rsidR="00321802" w:rsidRPr="00D7752A" w:rsidRDefault="00321802" w:rsidP="00B1686D">
      <w:pPr>
        <w:pStyle w:val="FootnoteText"/>
        <w:jc w:val="both"/>
      </w:pPr>
      <w:r>
        <w:rPr>
          <w:rStyle w:val="FootnoteReference"/>
        </w:rPr>
        <w:footnoteRef/>
      </w:r>
      <w:r>
        <w:t>Engelhardt-Wendt E. Алатник за партиципативна обука за управување со животната средина. Германска фондација за меѓународен развој, Кафуе-Бон 2001 година.</w:t>
      </w:r>
    </w:p>
  </w:footnote>
  <w:footnote w:id="4">
    <w:p w14:paraId="350A85BF" w14:textId="77777777" w:rsidR="00321802" w:rsidRDefault="00321802" w:rsidP="002C3348">
      <w:pPr>
        <w:pStyle w:val="FootnoteText"/>
      </w:pPr>
      <w:r>
        <w:rPr>
          <w:rStyle w:val="FootnoteReference"/>
        </w:rPr>
        <w:footnoteRef/>
      </w:r>
      <w:r>
        <w:t>Извор: Democracy Reporting International. Прирачник за обука 2014 година (https://democracy-reporting.org/)</w:t>
      </w:r>
    </w:p>
  </w:footnote>
  <w:footnote w:id="5">
    <w:p w14:paraId="64F9EA4D" w14:textId="77777777" w:rsidR="000A0B5B" w:rsidRDefault="000A0B5B" w:rsidP="000A0B5B">
      <w:pPr>
        <w:pStyle w:val="FootnoteText"/>
      </w:pPr>
      <w:r>
        <w:rPr>
          <w:rStyle w:val="FootnoteReference"/>
        </w:rPr>
        <w:footnoteRef/>
      </w:r>
      <w:r>
        <w:t>Извор: Rosique Contreras D. Методологија на програмата за менторство Greenworal. Политехнички универзитет во Картагена 2024. (GREENWORAL: 2021-1-ES01-KA220-ADU-000033740)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49"/>
      <w:gridCol w:w="2644"/>
      <w:gridCol w:w="5070"/>
    </w:tblGrid>
    <w:tr w:rsidR="002727B8" w14:paraId="39BF0D0F" w14:textId="77777777" w:rsidTr="00204D34">
      <w:trPr>
        <w:trHeight w:val="1567"/>
      </w:trPr>
      <w:tc>
        <w:tcPr>
          <w:tcW w:w="1951" w:type="dxa"/>
          <w:vAlign w:val="center"/>
        </w:tcPr>
        <w:p w14:paraId="7F0982FF" w14:textId="77777777" w:rsidR="002727B8" w:rsidRDefault="002727B8" w:rsidP="002727B8">
          <w:pPr>
            <w:pStyle w:val="Header"/>
            <w:rPr>
              <w:noProof/>
            </w:rPr>
          </w:pPr>
          <w:r>
            <w:rPr>
              <w:noProof/>
              <w:lang w:val="sr-Latn-RS" w:eastAsia="sr-Latn-RS"/>
            </w:rPr>
            <w:drawing>
              <wp:inline distT="0" distB="0" distL="0" distR="0" wp14:anchorId="7164D103" wp14:editId="43B354C1">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2AF3744A" w14:textId="77777777" w:rsidR="002727B8" w:rsidRPr="00902959" w:rsidRDefault="002727B8" w:rsidP="002727B8">
          <w:pPr>
            <w:pStyle w:val="Header"/>
            <w:rPr>
              <w:b/>
              <w:bCs/>
              <w:noProof/>
              <w:color w:val="008000"/>
              <w:sz w:val="24"/>
              <w:szCs w:val="24"/>
              <w:lang w:val="mk-MK"/>
            </w:rPr>
          </w:pPr>
          <w:r w:rsidRPr="00BD248D">
            <w:rPr>
              <w:b/>
              <w:bCs/>
              <w:noProof/>
              <w:color w:val="008000"/>
              <w:sz w:val="24"/>
              <w:szCs w:val="24"/>
            </w:rPr>
            <w:t xml:space="preserve">Зелени </w:t>
          </w:r>
          <w:r>
            <w:rPr>
              <w:b/>
              <w:bCs/>
              <w:noProof/>
              <w:color w:val="008000"/>
              <w:sz w:val="24"/>
              <w:szCs w:val="24"/>
              <w:lang w:val="mk-MK"/>
            </w:rPr>
            <w:t>пат</w:t>
          </w:r>
        </w:p>
        <w:p w14:paraId="58C0F3E7" w14:textId="77777777" w:rsidR="002727B8" w:rsidRPr="00902959" w:rsidRDefault="002727B8" w:rsidP="002727B8">
          <w:pPr>
            <w:pStyle w:val="Header"/>
            <w:rPr>
              <w:noProof/>
              <w:lang w:val="mk-MK"/>
            </w:rPr>
          </w:pPr>
          <w:r w:rsidRPr="00BD248D">
            <w:rPr>
              <w:b/>
              <w:bCs/>
              <w:noProof/>
              <w:color w:val="008000"/>
              <w:sz w:val="24"/>
              <w:szCs w:val="24"/>
            </w:rPr>
            <w:t>Партнерство за зелен</w:t>
          </w:r>
          <w:r>
            <w:rPr>
              <w:b/>
              <w:bCs/>
              <w:noProof/>
              <w:color w:val="008000"/>
              <w:sz w:val="24"/>
              <w:szCs w:val="24"/>
              <w:lang w:val="mk-MK"/>
            </w:rPr>
            <w:t>и</w:t>
          </w:r>
          <w:r w:rsidRPr="00BD248D">
            <w:rPr>
              <w:b/>
              <w:bCs/>
              <w:noProof/>
              <w:color w:val="008000"/>
              <w:sz w:val="24"/>
              <w:szCs w:val="24"/>
            </w:rPr>
            <w:t xml:space="preserve"> </w:t>
          </w:r>
          <w:r>
            <w:rPr>
              <w:b/>
              <w:bCs/>
              <w:noProof/>
              <w:color w:val="008000"/>
              <w:sz w:val="24"/>
              <w:szCs w:val="24"/>
              <w:lang w:val="mk-MK"/>
            </w:rPr>
            <w:t>бизниси</w:t>
          </w:r>
        </w:p>
      </w:tc>
      <w:tc>
        <w:tcPr>
          <w:tcW w:w="5235" w:type="dxa"/>
          <w:vAlign w:val="center"/>
        </w:tcPr>
        <w:p w14:paraId="7D59C785" w14:textId="77777777" w:rsidR="002727B8" w:rsidRPr="00BD248D" w:rsidRDefault="002727B8" w:rsidP="002727B8">
          <w:pPr>
            <w:pStyle w:val="Header"/>
            <w:jc w:val="right"/>
            <w:rPr>
              <w:b/>
              <w:bCs/>
              <w:noProof/>
              <w:color w:val="003399"/>
              <w:sz w:val="28"/>
              <w:szCs w:val="28"/>
            </w:rPr>
          </w:pPr>
          <w:r w:rsidRPr="00BD248D">
            <w:rPr>
              <w:b/>
              <w:bCs/>
              <w:noProof/>
              <w:color w:val="003399"/>
              <w:sz w:val="28"/>
              <w:szCs w:val="28"/>
            </w:rPr>
            <w:t>Еразмус+</w:t>
          </w:r>
        </w:p>
        <w:p w14:paraId="78483B04" w14:textId="77777777" w:rsidR="002727B8" w:rsidRPr="00902959" w:rsidRDefault="002727B8" w:rsidP="002727B8">
          <w:pPr>
            <w:pStyle w:val="Header"/>
            <w:jc w:val="right"/>
            <w:rPr>
              <w:b/>
              <w:bCs/>
              <w:noProof/>
              <w:color w:val="003399"/>
              <w:sz w:val="20"/>
              <w:szCs w:val="20"/>
              <w:lang w:val="mk-MK"/>
            </w:rPr>
          </w:pPr>
          <w:r w:rsidRPr="00BD248D">
            <w:rPr>
              <w:b/>
              <w:bCs/>
              <w:noProof/>
              <w:color w:val="003399"/>
              <w:sz w:val="20"/>
              <w:szCs w:val="20"/>
            </w:rPr>
            <w:t>KA210-ADU - Мал</w:t>
          </w:r>
          <w:r>
            <w:rPr>
              <w:b/>
              <w:bCs/>
              <w:noProof/>
              <w:color w:val="003399"/>
              <w:sz w:val="20"/>
              <w:szCs w:val="20"/>
              <w:lang w:val="mk-MK"/>
            </w:rPr>
            <w:t>и</w:t>
          </w:r>
          <w:r w:rsidRPr="00BD248D">
            <w:rPr>
              <w:b/>
              <w:bCs/>
              <w:noProof/>
              <w:color w:val="003399"/>
              <w:sz w:val="20"/>
              <w:szCs w:val="20"/>
            </w:rPr>
            <w:t xml:space="preserve"> партнерства </w:t>
          </w:r>
          <w:r>
            <w:rPr>
              <w:b/>
              <w:bCs/>
              <w:noProof/>
              <w:color w:val="003399"/>
              <w:sz w:val="20"/>
              <w:szCs w:val="20"/>
              <w:lang w:val="mk-MK"/>
            </w:rPr>
            <w:t>во образование на возрасни</w:t>
          </w:r>
        </w:p>
        <w:p w14:paraId="060CF27B" w14:textId="77777777" w:rsidR="002727B8" w:rsidRPr="00BD248D" w:rsidRDefault="002727B8" w:rsidP="002727B8">
          <w:pPr>
            <w:pStyle w:val="Header"/>
            <w:jc w:val="right"/>
            <w:rPr>
              <w:b/>
              <w:bCs/>
              <w:noProof/>
              <w:color w:val="003399"/>
              <w:sz w:val="36"/>
              <w:szCs w:val="36"/>
            </w:rPr>
          </w:pPr>
          <w:r w:rsidRPr="00BD248D">
            <w:rPr>
              <w:b/>
              <w:bCs/>
              <w:noProof/>
              <w:color w:val="003399"/>
              <w:sz w:val="20"/>
              <w:szCs w:val="20"/>
            </w:rPr>
            <w:t>Про</w:t>
          </w:r>
          <w:r>
            <w:rPr>
              <w:b/>
              <w:bCs/>
              <w:noProof/>
              <w:color w:val="003399"/>
              <w:sz w:val="20"/>
              <w:szCs w:val="20"/>
              <w:lang w:val="mk-MK"/>
            </w:rPr>
            <w:t>ект</w:t>
          </w:r>
          <w:r w:rsidRPr="00BD248D">
            <w:rPr>
              <w:b/>
              <w:bCs/>
              <w:noProof/>
              <w:color w:val="003399"/>
              <w:sz w:val="20"/>
              <w:szCs w:val="20"/>
            </w:rPr>
            <w:t xml:space="preserve"> 2023-2-RS01-KA210-ADU-000184311</w:t>
          </w:r>
        </w:p>
      </w:tc>
    </w:tr>
  </w:tbl>
  <w:p w14:paraId="00B36A28" w14:textId="77777777" w:rsidR="00321802" w:rsidRPr="000518AB" w:rsidRDefault="00321802">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569"/>
    <w:multiLevelType w:val="multilevel"/>
    <w:tmpl w:val="29D652BA"/>
    <w:lvl w:ilvl="0">
      <w:start w:val="2"/>
      <w:numFmt w:val="decimal"/>
      <w:lvlText w:val="%1."/>
      <w:lvlJc w:val="left"/>
      <w:pPr>
        <w:ind w:left="502"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D35A2C"/>
    <w:multiLevelType w:val="hybridMultilevel"/>
    <w:tmpl w:val="10CA9514"/>
    <w:lvl w:ilvl="0" w:tplc="80023A86">
      <w:start w:val="3"/>
      <w:numFmt w:val="bullet"/>
      <w:lvlText w:val="-"/>
      <w:lvlJc w:val="left"/>
      <w:pPr>
        <w:ind w:left="720" w:hanging="360"/>
      </w:pPr>
      <w:rPr>
        <w:rFonts w:ascii="Times New Roman" w:eastAsia="Times New Roman" w:hAnsi="Times New Roman" w:cs="Times New Roman" w:hint="default"/>
      </w:rPr>
    </w:lvl>
    <w:lvl w:ilvl="1" w:tplc="80023A86">
      <w:start w:val="3"/>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22B1B"/>
    <w:multiLevelType w:val="hybridMultilevel"/>
    <w:tmpl w:val="ED28B836"/>
    <w:lvl w:ilvl="0" w:tplc="5D782742">
      <w:start w:val="1"/>
      <w:numFmt w:val="bullet"/>
      <w:lvlText w:val="•"/>
      <w:lvlJc w:val="left"/>
      <w:pPr>
        <w:tabs>
          <w:tab w:val="num" w:pos="360"/>
        </w:tabs>
        <w:ind w:left="360" w:hanging="360"/>
      </w:pPr>
      <w:rPr>
        <w:rFonts w:ascii="Arial" w:hAnsi="Arial" w:hint="default"/>
      </w:rPr>
    </w:lvl>
    <w:lvl w:ilvl="1" w:tplc="778A5AB8" w:tentative="1">
      <w:start w:val="1"/>
      <w:numFmt w:val="bullet"/>
      <w:lvlText w:val="•"/>
      <w:lvlJc w:val="left"/>
      <w:pPr>
        <w:tabs>
          <w:tab w:val="num" w:pos="1080"/>
        </w:tabs>
        <w:ind w:left="1080" w:hanging="360"/>
      </w:pPr>
      <w:rPr>
        <w:rFonts w:ascii="Arial" w:hAnsi="Arial" w:hint="default"/>
      </w:rPr>
    </w:lvl>
    <w:lvl w:ilvl="2" w:tplc="A6BE4BB2" w:tentative="1">
      <w:start w:val="1"/>
      <w:numFmt w:val="bullet"/>
      <w:lvlText w:val="•"/>
      <w:lvlJc w:val="left"/>
      <w:pPr>
        <w:tabs>
          <w:tab w:val="num" w:pos="1800"/>
        </w:tabs>
        <w:ind w:left="1800" w:hanging="360"/>
      </w:pPr>
      <w:rPr>
        <w:rFonts w:ascii="Arial" w:hAnsi="Arial" w:hint="default"/>
      </w:rPr>
    </w:lvl>
    <w:lvl w:ilvl="3" w:tplc="7B2E2162" w:tentative="1">
      <w:start w:val="1"/>
      <w:numFmt w:val="bullet"/>
      <w:lvlText w:val="•"/>
      <w:lvlJc w:val="left"/>
      <w:pPr>
        <w:tabs>
          <w:tab w:val="num" w:pos="2520"/>
        </w:tabs>
        <w:ind w:left="2520" w:hanging="360"/>
      </w:pPr>
      <w:rPr>
        <w:rFonts w:ascii="Arial" w:hAnsi="Arial" w:hint="default"/>
      </w:rPr>
    </w:lvl>
    <w:lvl w:ilvl="4" w:tplc="12C443C0" w:tentative="1">
      <w:start w:val="1"/>
      <w:numFmt w:val="bullet"/>
      <w:lvlText w:val="•"/>
      <w:lvlJc w:val="left"/>
      <w:pPr>
        <w:tabs>
          <w:tab w:val="num" w:pos="3240"/>
        </w:tabs>
        <w:ind w:left="3240" w:hanging="360"/>
      </w:pPr>
      <w:rPr>
        <w:rFonts w:ascii="Arial" w:hAnsi="Arial" w:hint="default"/>
      </w:rPr>
    </w:lvl>
    <w:lvl w:ilvl="5" w:tplc="B06CAADA" w:tentative="1">
      <w:start w:val="1"/>
      <w:numFmt w:val="bullet"/>
      <w:lvlText w:val="•"/>
      <w:lvlJc w:val="left"/>
      <w:pPr>
        <w:tabs>
          <w:tab w:val="num" w:pos="3960"/>
        </w:tabs>
        <w:ind w:left="3960" w:hanging="360"/>
      </w:pPr>
      <w:rPr>
        <w:rFonts w:ascii="Arial" w:hAnsi="Arial" w:hint="default"/>
      </w:rPr>
    </w:lvl>
    <w:lvl w:ilvl="6" w:tplc="EBA6DE28" w:tentative="1">
      <w:start w:val="1"/>
      <w:numFmt w:val="bullet"/>
      <w:lvlText w:val="•"/>
      <w:lvlJc w:val="left"/>
      <w:pPr>
        <w:tabs>
          <w:tab w:val="num" w:pos="4680"/>
        </w:tabs>
        <w:ind w:left="4680" w:hanging="360"/>
      </w:pPr>
      <w:rPr>
        <w:rFonts w:ascii="Arial" w:hAnsi="Arial" w:hint="default"/>
      </w:rPr>
    </w:lvl>
    <w:lvl w:ilvl="7" w:tplc="2C3EA380" w:tentative="1">
      <w:start w:val="1"/>
      <w:numFmt w:val="bullet"/>
      <w:lvlText w:val="•"/>
      <w:lvlJc w:val="left"/>
      <w:pPr>
        <w:tabs>
          <w:tab w:val="num" w:pos="5400"/>
        </w:tabs>
        <w:ind w:left="5400" w:hanging="360"/>
      </w:pPr>
      <w:rPr>
        <w:rFonts w:ascii="Arial" w:hAnsi="Arial" w:hint="default"/>
      </w:rPr>
    </w:lvl>
    <w:lvl w:ilvl="8" w:tplc="E7A8DBFE"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1233575E"/>
    <w:multiLevelType w:val="hybridMultilevel"/>
    <w:tmpl w:val="389E8D62"/>
    <w:lvl w:ilvl="0" w:tplc="80023A8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9360A"/>
    <w:multiLevelType w:val="hybridMultilevel"/>
    <w:tmpl w:val="D0A84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5F1B22"/>
    <w:multiLevelType w:val="hybridMultilevel"/>
    <w:tmpl w:val="520E5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C43598"/>
    <w:multiLevelType w:val="hybridMultilevel"/>
    <w:tmpl w:val="BB8A2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E11CAA"/>
    <w:multiLevelType w:val="hybridMultilevel"/>
    <w:tmpl w:val="93B0737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B53556"/>
    <w:multiLevelType w:val="hybridMultilevel"/>
    <w:tmpl w:val="D7FA2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FD1AFF"/>
    <w:multiLevelType w:val="hybridMultilevel"/>
    <w:tmpl w:val="B680C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6E41BD"/>
    <w:multiLevelType w:val="hybridMultilevel"/>
    <w:tmpl w:val="4198ED6C"/>
    <w:lvl w:ilvl="0" w:tplc="5DCE21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BE0A91"/>
    <w:multiLevelType w:val="hybridMultilevel"/>
    <w:tmpl w:val="FCF4DBD0"/>
    <w:lvl w:ilvl="0" w:tplc="80023A86">
      <w:start w:val="3"/>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5E553BC"/>
    <w:multiLevelType w:val="hybridMultilevel"/>
    <w:tmpl w:val="1BD6459C"/>
    <w:lvl w:ilvl="0" w:tplc="D33E70A8">
      <w:start w:val="1"/>
      <w:numFmt w:val="bullet"/>
      <w:lvlText w:val="•"/>
      <w:lvlJc w:val="left"/>
      <w:pPr>
        <w:tabs>
          <w:tab w:val="num" w:pos="948"/>
        </w:tabs>
        <w:ind w:left="948" w:hanging="360"/>
      </w:pPr>
      <w:rPr>
        <w:rFonts w:ascii="Arial" w:hAnsi="Arial" w:hint="default"/>
      </w:rPr>
    </w:lvl>
    <w:lvl w:ilvl="1" w:tplc="4F20DDB0" w:tentative="1">
      <w:start w:val="1"/>
      <w:numFmt w:val="bullet"/>
      <w:lvlText w:val="•"/>
      <w:lvlJc w:val="left"/>
      <w:pPr>
        <w:tabs>
          <w:tab w:val="num" w:pos="1668"/>
        </w:tabs>
        <w:ind w:left="1668" w:hanging="360"/>
      </w:pPr>
      <w:rPr>
        <w:rFonts w:ascii="Arial" w:hAnsi="Arial" w:hint="default"/>
      </w:rPr>
    </w:lvl>
    <w:lvl w:ilvl="2" w:tplc="6714DC84" w:tentative="1">
      <w:start w:val="1"/>
      <w:numFmt w:val="bullet"/>
      <w:lvlText w:val="•"/>
      <w:lvlJc w:val="left"/>
      <w:pPr>
        <w:tabs>
          <w:tab w:val="num" w:pos="2388"/>
        </w:tabs>
        <w:ind w:left="2388" w:hanging="360"/>
      </w:pPr>
      <w:rPr>
        <w:rFonts w:ascii="Arial" w:hAnsi="Arial" w:hint="default"/>
      </w:rPr>
    </w:lvl>
    <w:lvl w:ilvl="3" w:tplc="4A38DD3A" w:tentative="1">
      <w:start w:val="1"/>
      <w:numFmt w:val="bullet"/>
      <w:lvlText w:val="•"/>
      <w:lvlJc w:val="left"/>
      <w:pPr>
        <w:tabs>
          <w:tab w:val="num" w:pos="3108"/>
        </w:tabs>
        <w:ind w:left="3108" w:hanging="360"/>
      </w:pPr>
      <w:rPr>
        <w:rFonts w:ascii="Arial" w:hAnsi="Arial" w:hint="default"/>
      </w:rPr>
    </w:lvl>
    <w:lvl w:ilvl="4" w:tplc="7F847CF4" w:tentative="1">
      <w:start w:val="1"/>
      <w:numFmt w:val="bullet"/>
      <w:lvlText w:val="•"/>
      <w:lvlJc w:val="left"/>
      <w:pPr>
        <w:tabs>
          <w:tab w:val="num" w:pos="3828"/>
        </w:tabs>
        <w:ind w:left="3828" w:hanging="360"/>
      </w:pPr>
      <w:rPr>
        <w:rFonts w:ascii="Arial" w:hAnsi="Arial" w:hint="default"/>
      </w:rPr>
    </w:lvl>
    <w:lvl w:ilvl="5" w:tplc="1C8C9BD6" w:tentative="1">
      <w:start w:val="1"/>
      <w:numFmt w:val="bullet"/>
      <w:lvlText w:val="•"/>
      <w:lvlJc w:val="left"/>
      <w:pPr>
        <w:tabs>
          <w:tab w:val="num" w:pos="4548"/>
        </w:tabs>
        <w:ind w:left="4548" w:hanging="360"/>
      </w:pPr>
      <w:rPr>
        <w:rFonts w:ascii="Arial" w:hAnsi="Arial" w:hint="default"/>
      </w:rPr>
    </w:lvl>
    <w:lvl w:ilvl="6" w:tplc="EAE4CF3C" w:tentative="1">
      <w:start w:val="1"/>
      <w:numFmt w:val="bullet"/>
      <w:lvlText w:val="•"/>
      <w:lvlJc w:val="left"/>
      <w:pPr>
        <w:tabs>
          <w:tab w:val="num" w:pos="5268"/>
        </w:tabs>
        <w:ind w:left="5268" w:hanging="360"/>
      </w:pPr>
      <w:rPr>
        <w:rFonts w:ascii="Arial" w:hAnsi="Arial" w:hint="default"/>
      </w:rPr>
    </w:lvl>
    <w:lvl w:ilvl="7" w:tplc="B6F8F812" w:tentative="1">
      <w:start w:val="1"/>
      <w:numFmt w:val="bullet"/>
      <w:lvlText w:val="•"/>
      <w:lvlJc w:val="left"/>
      <w:pPr>
        <w:tabs>
          <w:tab w:val="num" w:pos="5988"/>
        </w:tabs>
        <w:ind w:left="5988" w:hanging="360"/>
      </w:pPr>
      <w:rPr>
        <w:rFonts w:ascii="Arial" w:hAnsi="Arial" w:hint="default"/>
      </w:rPr>
    </w:lvl>
    <w:lvl w:ilvl="8" w:tplc="9206819A" w:tentative="1">
      <w:start w:val="1"/>
      <w:numFmt w:val="bullet"/>
      <w:lvlText w:val="•"/>
      <w:lvlJc w:val="left"/>
      <w:pPr>
        <w:tabs>
          <w:tab w:val="num" w:pos="6708"/>
        </w:tabs>
        <w:ind w:left="6708" w:hanging="360"/>
      </w:pPr>
      <w:rPr>
        <w:rFonts w:ascii="Arial" w:hAnsi="Arial" w:hint="default"/>
      </w:rPr>
    </w:lvl>
  </w:abstractNum>
  <w:abstractNum w:abstractNumId="13" w15:restartNumberingAfterBreak="0">
    <w:nsid w:val="3AB574BD"/>
    <w:multiLevelType w:val="hybridMultilevel"/>
    <w:tmpl w:val="75E8C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0077FA"/>
    <w:multiLevelType w:val="hybridMultilevel"/>
    <w:tmpl w:val="EB9C746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EF4781"/>
    <w:multiLevelType w:val="hybridMultilevel"/>
    <w:tmpl w:val="C9704574"/>
    <w:lvl w:ilvl="0" w:tplc="E940C9DE">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82381E"/>
    <w:multiLevelType w:val="multilevel"/>
    <w:tmpl w:val="9E965B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0403C0"/>
    <w:multiLevelType w:val="hybridMultilevel"/>
    <w:tmpl w:val="1458C474"/>
    <w:lvl w:ilvl="0" w:tplc="80023A86">
      <w:start w:val="3"/>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B635AB2"/>
    <w:multiLevelType w:val="hybridMultilevel"/>
    <w:tmpl w:val="44526914"/>
    <w:lvl w:ilvl="0" w:tplc="80023A86">
      <w:start w:val="3"/>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D143292"/>
    <w:multiLevelType w:val="hybridMultilevel"/>
    <w:tmpl w:val="DA14B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94016E"/>
    <w:multiLevelType w:val="hybridMultilevel"/>
    <w:tmpl w:val="26FE3E0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451AC7"/>
    <w:multiLevelType w:val="hybridMultilevel"/>
    <w:tmpl w:val="E7BCA2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C17AC6"/>
    <w:multiLevelType w:val="hybridMultilevel"/>
    <w:tmpl w:val="A99C67E8"/>
    <w:lvl w:ilvl="0" w:tplc="80023A8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CB7B4C"/>
    <w:multiLevelType w:val="hybridMultilevel"/>
    <w:tmpl w:val="C41AA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425788C"/>
    <w:multiLevelType w:val="hybridMultilevel"/>
    <w:tmpl w:val="D9C2A74C"/>
    <w:lvl w:ilvl="0" w:tplc="80023A8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4322B6"/>
    <w:multiLevelType w:val="hybridMultilevel"/>
    <w:tmpl w:val="CF6A9B0A"/>
    <w:lvl w:ilvl="0" w:tplc="79E83502">
      <w:start w:val="1"/>
      <w:numFmt w:val="bullet"/>
      <w:lvlText w:val="•"/>
      <w:lvlJc w:val="left"/>
      <w:pPr>
        <w:tabs>
          <w:tab w:val="num" w:pos="360"/>
        </w:tabs>
        <w:ind w:left="360" w:hanging="360"/>
      </w:pPr>
      <w:rPr>
        <w:rFonts w:ascii="Arial" w:hAnsi="Arial" w:hint="default"/>
      </w:rPr>
    </w:lvl>
    <w:lvl w:ilvl="1" w:tplc="02A4D0BE" w:tentative="1">
      <w:start w:val="1"/>
      <w:numFmt w:val="bullet"/>
      <w:lvlText w:val="•"/>
      <w:lvlJc w:val="left"/>
      <w:pPr>
        <w:tabs>
          <w:tab w:val="num" w:pos="1080"/>
        </w:tabs>
        <w:ind w:left="1080" w:hanging="360"/>
      </w:pPr>
      <w:rPr>
        <w:rFonts w:ascii="Arial" w:hAnsi="Arial" w:hint="default"/>
      </w:rPr>
    </w:lvl>
    <w:lvl w:ilvl="2" w:tplc="8264E006" w:tentative="1">
      <w:start w:val="1"/>
      <w:numFmt w:val="bullet"/>
      <w:lvlText w:val="•"/>
      <w:lvlJc w:val="left"/>
      <w:pPr>
        <w:tabs>
          <w:tab w:val="num" w:pos="1800"/>
        </w:tabs>
        <w:ind w:left="1800" w:hanging="360"/>
      </w:pPr>
      <w:rPr>
        <w:rFonts w:ascii="Arial" w:hAnsi="Arial" w:hint="default"/>
      </w:rPr>
    </w:lvl>
    <w:lvl w:ilvl="3" w:tplc="C80AC3E8" w:tentative="1">
      <w:start w:val="1"/>
      <w:numFmt w:val="bullet"/>
      <w:lvlText w:val="•"/>
      <w:lvlJc w:val="left"/>
      <w:pPr>
        <w:tabs>
          <w:tab w:val="num" w:pos="2520"/>
        </w:tabs>
        <w:ind w:left="2520" w:hanging="360"/>
      </w:pPr>
      <w:rPr>
        <w:rFonts w:ascii="Arial" w:hAnsi="Arial" w:hint="default"/>
      </w:rPr>
    </w:lvl>
    <w:lvl w:ilvl="4" w:tplc="2E6C6474" w:tentative="1">
      <w:start w:val="1"/>
      <w:numFmt w:val="bullet"/>
      <w:lvlText w:val="•"/>
      <w:lvlJc w:val="left"/>
      <w:pPr>
        <w:tabs>
          <w:tab w:val="num" w:pos="3240"/>
        </w:tabs>
        <w:ind w:left="3240" w:hanging="360"/>
      </w:pPr>
      <w:rPr>
        <w:rFonts w:ascii="Arial" w:hAnsi="Arial" w:hint="default"/>
      </w:rPr>
    </w:lvl>
    <w:lvl w:ilvl="5" w:tplc="231415BA" w:tentative="1">
      <w:start w:val="1"/>
      <w:numFmt w:val="bullet"/>
      <w:lvlText w:val="•"/>
      <w:lvlJc w:val="left"/>
      <w:pPr>
        <w:tabs>
          <w:tab w:val="num" w:pos="3960"/>
        </w:tabs>
        <w:ind w:left="3960" w:hanging="360"/>
      </w:pPr>
      <w:rPr>
        <w:rFonts w:ascii="Arial" w:hAnsi="Arial" w:hint="default"/>
      </w:rPr>
    </w:lvl>
    <w:lvl w:ilvl="6" w:tplc="CD6652DC" w:tentative="1">
      <w:start w:val="1"/>
      <w:numFmt w:val="bullet"/>
      <w:lvlText w:val="•"/>
      <w:lvlJc w:val="left"/>
      <w:pPr>
        <w:tabs>
          <w:tab w:val="num" w:pos="4680"/>
        </w:tabs>
        <w:ind w:left="4680" w:hanging="360"/>
      </w:pPr>
      <w:rPr>
        <w:rFonts w:ascii="Arial" w:hAnsi="Arial" w:hint="default"/>
      </w:rPr>
    </w:lvl>
    <w:lvl w:ilvl="7" w:tplc="33A23AE6" w:tentative="1">
      <w:start w:val="1"/>
      <w:numFmt w:val="bullet"/>
      <w:lvlText w:val="•"/>
      <w:lvlJc w:val="left"/>
      <w:pPr>
        <w:tabs>
          <w:tab w:val="num" w:pos="5400"/>
        </w:tabs>
        <w:ind w:left="5400" w:hanging="360"/>
      </w:pPr>
      <w:rPr>
        <w:rFonts w:ascii="Arial" w:hAnsi="Arial" w:hint="default"/>
      </w:rPr>
    </w:lvl>
    <w:lvl w:ilvl="8" w:tplc="0548DA94"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7A9C0DC0"/>
    <w:multiLevelType w:val="hybridMultilevel"/>
    <w:tmpl w:val="63925A74"/>
    <w:lvl w:ilvl="0" w:tplc="99A24618">
      <w:start w:val="1"/>
      <w:numFmt w:val="bullet"/>
      <w:lvlText w:val="•"/>
      <w:lvlJc w:val="left"/>
      <w:pPr>
        <w:tabs>
          <w:tab w:val="num" w:pos="360"/>
        </w:tabs>
        <w:ind w:left="360" w:hanging="360"/>
      </w:pPr>
      <w:rPr>
        <w:rFonts w:ascii="Arial" w:hAnsi="Arial" w:hint="default"/>
      </w:rPr>
    </w:lvl>
    <w:lvl w:ilvl="1" w:tplc="59A0C25E" w:tentative="1">
      <w:start w:val="1"/>
      <w:numFmt w:val="bullet"/>
      <w:lvlText w:val="•"/>
      <w:lvlJc w:val="left"/>
      <w:pPr>
        <w:tabs>
          <w:tab w:val="num" w:pos="1080"/>
        </w:tabs>
        <w:ind w:left="1080" w:hanging="360"/>
      </w:pPr>
      <w:rPr>
        <w:rFonts w:ascii="Arial" w:hAnsi="Arial" w:hint="default"/>
      </w:rPr>
    </w:lvl>
    <w:lvl w:ilvl="2" w:tplc="4BF0ACD0" w:tentative="1">
      <w:start w:val="1"/>
      <w:numFmt w:val="bullet"/>
      <w:lvlText w:val="•"/>
      <w:lvlJc w:val="left"/>
      <w:pPr>
        <w:tabs>
          <w:tab w:val="num" w:pos="1800"/>
        </w:tabs>
        <w:ind w:left="1800" w:hanging="360"/>
      </w:pPr>
      <w:rPr>
        <w:rFonts w:ascii="Arial" w:hAnsi="Arial" w:hint="default"/>
      </w:rPr>
    </w:lvl>
    <w:lvl w:ilvl="3" w:tplc="24F8A52C" w:tentative="1">
      <w:start w:val="1"/>
      <w:numFmt w:val="bullet"/>
      <w:lvlText w:val="•"/>
      <w:lvlJc w:val="left"/>
      <w:pPr>
        <w:tabs>
          <w:tab w:val="num" w:pos="2520"/>
        </w:tabs>
        <w:ind w:left="2520" w:hanging="360"/>
      </w:pPr>
      <w:rPr>
        <w:rFonts w:ascii="Arial" w:hAnsi="Arial" w:hint="default"/>
      </w:rPr>
    </w:lvl>
    <w:lvl w:ilvl="4" w:tplc="139CBCD0" w:tentative="1">
      <w:start w:val="1"/>
      <w:numFmt w:val="bullet"/>
      <w:lvlText w:val="•"/>
      <w:lvlJc w:val="left"/>
      <w:pPr>
        <w:tabs>
          <w:tab w:val="num" w:pos="3240"/>
        </w:tabs>
        <w:ind w:left="3240" w:hanging="360"/>
      </w:pPr>
      <w:rPr>
        <w:rFonts w:ascii="Arial" w:hAnsi="Arial" w:hint="default"/>
      </w:rPr>
    </w:lvl>
    <w:lvl w:ilvl="5" w:tplc="05FE4CAA" w:tentative="1">
      <w:start w:val="1"/>
      <w:numFmt w:val="bullet"/>
      <w:lvlText w:val="•"/>
      <w:lvlJc w:val="left"/>
      <w:pPr>
        <w:tabs>
          <w:tab w:val="num" w:pos="3960"/>
        </w:tabs>
        <w:ind w:left="3960" w:hanging="360"/>
      </w:pPr>
      <w:rPr>
        <w:rFonts w:ascii="Arial" w:hAnsi="Arial" w:hint="default"/>
      </w:rPr>
    </w:lvl>
    <w:lvl w:ilvl="6" w:tplc="76E6B270" w:tentative="1">
      <w:start w:val="1"/>
      <w:numFmt w:val="bullet"/>
      <w:lvlText w:val="•"/>
      <w:lvlJc w:val="left"/>
      <w:pPr>
        <w:tabs>
          <w:tab w:val="num" w:pos="4680"/>
        </w:tabs>
        <w:ind w:left="4680" w:hanging="360"/>
      </w:pPr>
      <w:rPr>
        <w:rFonts w:ascii="Arial" w:hAnsi="Arial" w:hint="default"/>
      </w:rPr>
    </w:lvl>
    <w:lvl w:ilvl="7" w:tplc="0E369C86" w:tentative="1">
      <w:start w:val="1"/>
      <w:numFmt w:val="bullet"/>
      <w:lvlText w:val="•"/>
      <w:lvlJc w:val="left"/>
      <w:pPr>
        <w:tabs>
          <w:tab w:val="num" w:pos="5400"/>
        </w:tabs>
        <w:ind w:left="5400" w:hanging="360"/>
      </w:pPr>
      <w:rPr>
        <w:rFonts w:ascii="Arial" w:hAnsi="Arial" w:hint="default"/>
      </w:rPr>
    </w:lvl>
    <w:lvl w:ilvl="8" w:tplc="5D7CC172" w:tentative="1">
      <w:start w:val="1"/>
      <w:numFmt w:val="bullet"/>
      <w:lvlText w:val="•"/>
      <w:lvlJc w:val="left"/>
      <w:pPr>
        <w:tabs>
          <w:tab w:val="num" w:pos="6120"/>
        </w:tabs>
        <w:ind w:left="6120" w:hanging="360"/>
      </w:pPr>
      <w:rPr>
        <w:rFonts w:ascii="Arial" w:hAnsi="Arial" w:hint="default"/>
      </w:rPr>
    </w:lvl>
  </w:abstractNum>
  <w:num w:numId="1" w16cid:durableId="608200323">
    <w:abstractNumId w:val="23"/>
  </w:num>
  <w:num w:numId="2" w16cid:durableId="113251931">
    <w:abstractNumId w:val="21"/>
  </w:num>
  <w:num w:numId="3" w16cid:durableId="828593081">
    <w:abstractNumId w:val="27"/>
  </w:num>
  <w:num w:numId="4" w16cid:durableId="2128229229">
    <w:abstractNumId w:val="2"/>
  </w:num>
  <w:num w:numId="5" w16cid:durableId="103964752">
    <w:abstractNumId w:val="26"/>
  </w:num>
  <w:num w:numId="6" w16cid:durableId="2112703208">
    <w:abstractNumId w:val="8"/>
  </w:num>
  <w:num w:numId="7" w16cid:durableId="238713411">
    <w:abstractNumId w:val="24"/>
  </w:num>
  <w:num w:numId="8" w16cid:durableId="1457867875">
    <w:abstractNumId w:val="13"/>
  </w:num>
  <w:num w:numId="9" w16cid:durableId="1868642074">
    <w:abstractNumId w:val="19"/>
  </w:num>
  <w:num w:numId="10" w16cid:durableId="314914506">
    <w:abstractNumId w:val="10"/>
  </w:num>
  <w:num w:numId="11" w16cid:durableId="563947830">
    <w:abstractNumId w:val="12"/>
  </w:num>
  <w:num w:numId="12" w16cid:durableId="1971128080">
    <w:abstractNumId w:val="6"/>
  </w:num>
  <w:num w:numId="13" w16cid:durableId="1251961776">
    <w:abstractNumId w:val="7"/>
  </w:num>
  <w:num w:numId="14" w16cid:durableId="947353341">
    <w:abstractNumId w:val="9"/>
  </w:num>
  <w:num w:numId="15" w16cid:durableId="174735945">
    <w:abstractNumId w:val="4"/>
  </w:num>
  <w:num w:numId="16" w16cid:durableId="118305652">
    <w:abstractNumId w:val="5"/>
  </w:num>
  <w:num w:numId="17" w16cid:durableId="398092301">
    <w:abstractNumId w:val="15"/>
  </w:num>
  <w:num w:numId="18" w16cid:durableId="2043168380">
    <w:abstractNumId w:val="16"/>
  </w:num>
  <w:num w:numId="19" w16cid:durableId="1909997785">
    <w:abstractNumId w:val="3"/>
  </w:num>
  <w:num w:numId="20" w16cid:durableId="1145200689">
    <w:abstractNumId w:val="25"/>
  </w:num>
  <w:num w:numId="21" w16cid:durableId="1477717337">
    <w:abstractNumId w:val="22"/>
  </w:num>
  <w:num w:numId="22" w16cid:durableId="1148087979">
    <w:abstractNumId w:val="17"/>
  </w:num>
  <w:num w:numId="23" w16cid:durableId="1123310897">
    <w:abstractNumId w:val="1"/>
  </w:num>
  <w:num w:numId="24" w16cid:durableId="2056152473">
    <w:abstractNumId w:val="11"/>
  </w:num>
  <w:num w:numId="25" w16cid:durableId="1074549865">
    <w:abstractNumId w:val="18"/>
  </w:num>
  <w:num w:numId="26" w16cid:durableId="324868999">
    <w:abstractNumId w:val="0"/>
  </w:num>
  <w:num w:numId="27" w16cid:durableId="1158498689">
    <w:abstractNumId w:val="20"/>
  </w:num>
  <w:num w:numId="28" w16cid:durableId="2022196477">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3C"/>
    <w:rsid w:val="000016CF"/>
    <w:rsid w:val="000020E6"/>
    <w:rsid w:val="00004B90"/>
    <w:rsid w:val="0001132D"/>
    <w:rsid w:val="000121DD"/>
    <w:rsid w:val="00015C55"/>
    <w:rsid w:val="00017C01"/>
    <w:rsid w:val="00023A21"/>
    <w:rsid w:val="00027A59"/>
    <w:rsid w:val="000415CD"/>
    <w:rsid w:val="000423FA"/>
    <w:rsid w:val="0005024E"/>
    <w:rsid w:val="00050EB1"/>
    <w:rsid w:val="000518AB"/>
    <w:rsid w:val="00063677"/>
    <w:rsid w:val="00074282"/>
    <w:rsid w:val="00076595"/>
    <w:rsid w:val="00083F4F"/>
    <w:rsid w:val="00085F5F"/>
    <w:rsid w:val="000948BA"/>
    <w:rsid w:val="000A0B5B"/>
    <w:rsid w:val="000A31CC"/>
    <w:rsid w:val="000B18BC"/>
    <w:rsid w:val="000B2FB7"/>
    <w:rsid w:val="000C0CD2"/>
    <w:rsid w:val="000C4A7C"/>
    <w:rsid w:val="000D4A96"/>
    <w:rsid w:val="000D4CA8"/>
    <w:rsid w:val="000D712C"/>
    <w:rsid w:val="000E00E3"/>
    <w:rsid w:val="000E2224"/>
    <w:rsid w:val="000F35E5"/>
    <w:rsid w:val="000F6A1E"/>
    <w:rsid w:val="00101A21"/>
    <w:rsid w:val="00113C22"/>
    <w:rsid w:val="001142E6"/>
    <w:rsid w:val="00115D09"/>
    <w:rsid w:val="0011626F"/>
    <w:rsid w:val="00116910"/>
    <w:rsid w:val="00117FD2"/>
    <w:rsid w:val="001221FB"/>
    <w:rsid w:val="00127D35"/>
    <w:rsid w:val="001351D6"/>
    <w:rsid w:val="00145512"/>
    <w:rsid w:val="00147025"/>
    <w:rsid w:val="00150864"/>
    <w:rsid w:val="001521F5"/>
    <w:rsid w:val="001548A0"/>
    <w:rsid w:val="001622A1"/>
    <w:rsid w:val="00164C0F"/>
    <w:rsid w:val="001837B4"/>
    <w:rsid w:val="001849C6"/>
    <w:rsid w:val="00193580"/>
    <w:rsid w:val="00196EA8"/>
    <w:rsid w:val="001975CF"/>
    <w:rsid w:val="001975D1"/>
    <w:rsid w:val="001A2F9C"/>
    <w:rsid w:val="001A74AF"/>
    <w:rsid w:val="001A74C0"/>
    <w:rsid w:val="001B1147"/>
    <w:rsid w:val="001B157B"/>
    <w:rsid w:val="001B5FE5"/>
    <w:rsid w:val="001B6528"/>
    <w:rsid w:val="001B730F"/>
    <w:rsid w:val="001B7D3E"/>
    <w:rsid w:val="001C152E"/>
    <w:rsid w:val="001C7C4E"/>
    <w:rsid w:val="001D676D"/>
    <w:rsid w:val="001E31E0"/>
    <w:rsid w:val="001E4156"/>
    <w:rsid w:val="001E4F6D"/>
    <w:rsid w:val="001F10ED"/>
    <w:rsid w:val="001F70AA"/>
    <w:rsid w:val="00201506"/>
    <w:rsid w:val="00207248"/>
    <w:rsid w:val="002139CA"/>
    <w:rsid w:val="002179C7"/>
    <w:rsid w:val="0022583F"/>
    <w:rsid w:val="00226801"/>
    <w:rsid w:val="00231D4A"/>
    <w:rsid w:val="002332DA"/>
    <w:rsid w:val="00233DCB"/>
    <w:rsid w:val="0023555B"/>
    <w:rsid w:val="00237BD8"/>
    <w:rsid w:val="0024589B"/>
    <w:rsid w:val="00247F41"/>
    <w:rsid w:val="00255083"/>
    <w:rsid w:val="0025684D"/>
    <w:rsid w:val="00257261"/>
    <w:rsid w:val="00263705"/>
    <w:rsid w:val="00270021"/>
    <w:rsid w:val="00270A2C"/>
    <w:rsid w:val="00270C7B"/>
    <w:rsid w:val="00271AE6"/>
    <w:rsid w:val="00271D4D"/>
    <w:rsid w:val="0027204B"/>
    <w:rsid w:val="002727B8"/>
    <w:rsid w:val="0027697B"/>
    <w:rsid w:val="00277F6C"/>
    <w:rsid w:val="002850C9"/>
    <w:rsid w:val="002862CD"/>
    <w:rsid w:val="00293D72"/>
    <w:rsid w:val="0029640C"/>
    <w:rsid w:val="002A4D6D"/>
    <w:rsid w:val="002B5C60"/>
    <w:rsid w:val="002C3348"/>
    <w:rsid w:val="002C645C"/>
    <w:rsid w:val="002D0BF6"/>
    <w:rsid w:val="002D22CC"/>
    <w:rsid w:val="002D2D7A"/>
    <w:rsid w:val="002D4FF3"/>
    <w:rsid w:val="002D7F4D"/>
    <w:rsid w:val="002E23DE"/>
    <w:rsid w:val="002F1EE2"/>
    <w:rsid w:val="002F464B"/>
    <w:rsid w:val="003009B0"/>
    <w:rsid w:val="0030161C"/>
    <w:rsid w:val="00302E74"/>
    <w:rsid w:val="00313D4E"/>
    <w:rsid w:val="00316BAC"/>
    <w:rsid w:val="00321802"/>
    <w:rsid w:val="003222E9"/>
    <w:rsid w:val="00323A9F"/>
    <w:rsid w:val="00325CE3"/>
    <w:rsid w:val="00326B69"/>
    <w:rsid w:val="0034310C"/>
    <w:rsid w:val="00347EB6"/>
    <w:rsid w:val="00350D36"/>
    <w:rsid w:val="00351731"/>
    <w:rsid w:val="0035217D"/>
    <w:rsid w:val="0036403F"/>
    <w:rsid w:val="00371126"/>
    <w:rsid w:val="00373396"/>
    <w:rsid w:val="00373DCB"/>
    <w:rsid w:val="003774BA"/>
    <w:rsid w:val="003806C3"/>
    <w:rsid w:val="00381455"/>
    <w:rsid w:val="00381FEF"/>
    <w:rsid w:val="00385BAF"/>
    <w:rsid w:val="00386F7B"/>
    <w:rsid w:val="00396E27"/>
    <w:rsid w:val="003B18A0"/>
    <w:rsid w:val="003B25FF"/>
    <w:rsid w:val="003B4318"/>
    <w:rsid w:val="003B7827"/>
    <w:rsid w:val="003B7F7A"/>
    <w:rsid w:val="003C3D10"/>
    <w:rsid w:val="003C6408"/>
    <w:rsid w:val="003D21A7"/>
    <w:rsid w:val="003D2511"/>
    <w:rsid w:val="003F0CDA"/>
    <w:rsid w:val="003F1E8D"/>
    <w:rsid w:val="003F4395"/>
    <w:rsid w:val="003F5383"/>
    <w:rsid w:val="003F6654"/>
    <w:rsid w:val="00403755"/>
    <w:rsid w:val="00404C43"/>
    <w:rsid w:val="00410684"/>
    <w:rsid w:val="00415CD2"/>
    <w:rsid w:val="00417694"/>
    <w:rsid w:val="0042132C"/>
    <w:rsid w:val="004226BF"/>
    <w:rsid w:val="00424361"/>
    <w:rsid w:val="004321A6"/>
    <w:rsid w:val="00434571"/>
    <w:rsid w:val="0043588C"/>
    <w:rsid w:val="00453904"/>
    <w:rsid w:val="00460797"/>
    <w:rsid w:val="00467F4F"/>
    <w:rsid w:val="004710AA"/>
    <w:rsid w:val="00474B0F"/>
    <w:rsid w:val="00480DA7"/>
    <w:rsid w:val="00480E1A"/>
    <w:rsid w:val="00481427"/>
    <w:rsid w:val="004850C0"/>
    <w:rsid w:val="004862DC"/>
    <w:rsid w:val="00486630"/>
    <w:rsid w:val="00487DE0"/>
    <w:rsid w:val="004915D0"/>
    <w:rsid w:val="0049386D"/>
    <w:rsid w:val="004A07EB"/>
    <w:rsid w:val="004B3115"/>
    <w:rsid w:val="004B6203"/>
    <w:rsid w:val="004C2527"/>
    <w:rsid w:val="004C3904"/>
    <w:rsid w:val="004C488A"/>
    <w:rsid w:val="004D1CD7"/>
    <w:rsid w:val="004D550F"/>
    <w:rsid w:val="004D559F"/>
    <w:rsid w:val="004E7665"/>
    <w:rsid w:val="004F2809"/>
    <w:rsid w:val="004F7728"/>
    <w:rsid w:val="00501BC8"/>
    <w:rsid w:val="00504B50"/>
    <w:rsid w:val="005073B7"/>
    <w:rsid w:val="00510812"/>
    <w:rsid w:val="00512298"/>
    <w:rsid w:val="005127F6"/>
    <w:rsid w:val="005137A8"/>
    <w:rsid w:val="00515904"/>
    <w:rsid w:val="00522107"/>
    <w:rsid w:val="00523819"/>
    <w:rsid w:val="0052527B"/>
    <w:rsid w:val="00531721"/>
    <w:rsid w:val="00537F98"/>
    <w:rsid w:val="005410EA"/>
    <w:rsid w:val="00543755"/>
    <w:rsid w:val="0055331E"/>
    <w:rsid w:val="00560C5F"/>
    <w:rsid w:val="005630CD"/>
    <w:rsid w:val="00574175"/>
    <w:rsid w:val="00576FB4"/>
    <w:rsid w:val="005809FE"/>
    <w:rsid w:val="00580BF2"/>
    <w:rsid w:val="00580F8B"/>
    <w:rsid w:val="00583096"/>
    <w:rsid w:val="0058404F"/>
    <w:rsid w:val="00585347"/>
    <w:rsid w:val="00587F4D"/>
    <w:rsid w:val="00591C2F"/>
    <w:rsid w:val="005A3755"/>
    <w:rsid w:val="005A5F62"/>
    <w:rsid w:val="005B06D7"/>
    <w:rsid w:val="005B139C"/>
    <w:rsid w:val="005B493A"/>
    <w:rsid w:val="005C0275"/>
    <w:rsid w:val="005C4AF7"/>
    <w:rsid w:val="005C4DD0"/>
    <w:rsid w:val="005C652A"/>
    <w:rsid w:val="005D1C69"/>
    <w:rsid w:val="005D6C20"/>
    <w:rsid w:val="005E0B3C"/>
    <w:rsid w:val="005E20AC"/>
    <w:rsid w:val="005E2BF3"/>
    <w:rsid w:val="005E3197"/>
    <w:rsid w:val="005E3DBB"/>
    <w:rsid w:val="005E3F19"/>
    <w:rsid w:val="005E6536"/>
    <w:rsid w:val="005E6835"/>
    <w:rsid w:val="005F6D58"/>
    <w:rsid w:val="005F7CA4"/>
    <w:rsid w:val="00600CD2"/>
    <w:rsid w:val="00602E5F"/>
    <w:rsid w:val="00606F60"/>
    <w:rsid w:val="0061198C"/>
    <w:rsid w:val="00612067"/>
    <w:rsid w:val="006213DE"/>
    <w:rsid w:val="00622D60"/>
    <w:rsid w:val="006230A1"/>
    <w:rsid w:val="006234CA"/>
    <w:rsid w:val="00624321"/>
    <w:rsid w:val="00624F19"/>
    <w:rsid w:val="00626614"/>
    <w:rsid w:val="00626F56"/>
    <w:rsid w:val="0063007F"/>
    <w:rsid w:val="00632F66"/>
    <w:rsid w:val="00633A01"/>
    <w:rsid w:val="0064074E"/>
    <w:rsid w:val="00642C8A"/>
    <w:rsid w:val="00642E76"/>
    <w:rsid w:val="00645BAB"/>
    <w:rsid w:val="00645E5C"/>
    <w:rsid w:val="0065692C"/>
    <w:rsid w:val="00666378"/>
    <w:rsid w:val="00673F4F"/>
    <w:rsid w:val="0067602D"/>
    <w:rsid w:val="00690359"/>
    <w:rsid w:val="006A0559"/>
    <w:rsid w:val="006A19DA"/>
    <w:rsid w:val="006A2130"/>
    <w:rsid w:val="006B0A52"/>
    <w:rsid w:val="006B1942"/>
    <w:rsid w:val="006B6686"/>
    <w:rsid w:val="006C573F"/>
    <w:rsid w:val="006C6D2D"/>
    <w:rsid w:val="006D04A6"/>
    <w:rsid w:val="006D482A"/>
    <w:rsid w:val="006D4863"/>
    <w:rsid w:val="006E35DB"/>
    <w:rsid w:val="006E4EFE"/>
    <w:rsid w:val="006F315F"/>
    <w:rsid w:val="006F38A2"/>
    <w:rsid w:val="0070079B"/>
    <w:rsid w:val="00704590"/>
    <w:rsid w:val="007048E3"/>
    <w:rsid w:val="007059FC"/>
    <w:rsid w:val="00710D1D"/>
    <w:rsid w:val="00713832"/>
    <w:rsid w:val="00713EAE"/>
    <w:rsid w:val="00721359"/>
    <w:rsid w:val="00724598"/>
    <w:rsid w:val="007273C2"/>
    <w:rsid w:val="00727819"/>
    <w:rsid w:val="00733E5A"/>
    <w:rsid w:val="00736C55"/>
    <w:rsid w:val="00737CCA"/>
    <w:rsid w:val="00741F91"/>
    <w:rsid w:val="0074322E"/>
    <w:rsid w:val="007450D1"/>
    <w:rsid w:val="0075229D"/>
    <w:rsid w:val="00752555"/>
    <w:rsid w:val="007560C1"/>
    <w:rsid w:val="007575E4"/>
    <w:rsid w:val="00761AF7"/>
    <w:rsid w:val="0076215A"/>
    <w:rsid w:val="007721BA"/>
    <w:rsid w:val="007743B7"/>
    <w:rsid w:val="00781623"/>
    <w:rsid w:val="00782A89"/>
    <w:rsid w:val="00787C68"/>
    <w:rsid w:val="00794499"/>
    <w:rsid w:val="0079469D"/>
    <w:rsid w:val="007955B1"/>
    <w:rsid w:val="00795D5F"/>
    <w:rsid w:val="007A7E48"/>
    <w:rsid w:val="007B22AB"/>
    <w:rsid w:val="007B2984"/>
    <w:rsid w:val="007B5A0C"/>
    <w:rsid w:val="007C2B83"/>
    <w:rsid w:val="007C5956"/>
    <w:rsid w:val="007C6EE3"/>
    <w:rsid w:val="007D161A"/>
    <w:rsid w:val="007D17B1"/>
    <w:rsid w:val="007D17EF"/>
    <w:rsid w:val="007D2B9A"/>
    <w:rsid w:val="007D4560"/>
    <w:rsid w:val="007F6C22"/>
    <w:rsid w:val="00804947"/>
    <w:rsid w:val="00812D6F"/>
    <w:rsid w:val="00821BB0"/>
    <w:rsid w:val="00823BC0"/>
    <w:rsid w:val="008314CD"/>
    <w:rsid w:val="00842DEB"/>
    <w:rsid w:val="008458EA"/>
    <w:rsid w:val="00846288"/>
    <w:rsid w:val="00851212"/>
    <w:rsid w:val="00854325"/>
    <w:rsid w:val="008577C0"/>
    <w:rsid w:val="00862379"/>
    <w:rsid w:val="00866ACA"/>
    <w:rsid w:val="00871920"/>
    <w:rsid w:val="0087728B"/>
    <w:rsid w:val="00881541"/>
    <w:rsid w:val="00881A3C"/>
    <w:rsid w:val="00882FC2"/>
    <w:rsid w:val="008859FD"/>
    <w:rsid w:val="00887464"/>
    <w:rsid w:val="00891C36"/>
    <w:rsid w:val="00891ED7"/>
    <w:rsid w:val="00894270"/>
    <w:rsid w:val="00896F71"/>
    <w:rsid w:val="008A036D"/>
    <w:rsid w:val="008B5FC3"/>
    <w:rsid w:val="008B7759"/>
    <w:rsid w:val="008C32DF"/>
    <w:rsid w:val="008C70FA"/>
    <w:rsid w:val="008D5425"/>
    <w:rsid w:val="008D694B"/>
    <w:rsid w:val="008E2484"/>
    <w:rsid w:val="008F199F"/>
    <w:rsid w:val="00903663"/>
    <w:rsid w:val="00911EEA"/>
    <w:rsid w:val="00915B17"/>
    <w:rsid w:val="009171D4"/>
    <w:rsid w:val="00931BCB"/>
    <w:rsid w:val="00932CC9"/>
    <w:rsid w:val="00940E90"/>
    <w:rsid w:val="00944F9B"/>
    <w:rsid w:val="009463F7"/>
    <w:rsid w:val="009514D2"/>
    <w:rsid w:val="00951975"/>
    <w:rsid w:val="00951F8C"/>
    <w:rsid w:val="00954F1E"/>
    <w:rsid w:val="009578C4"/>
    <w:rsid w:val="0096024B"/>
    <w:rsid w:val="00961E4B"/>
    <w:rsid w:val="009623CD"/>
    <w:rsid w:val="00966838"/>
    <w:rsid w:val="0096779A"/>
    <w:rsid w:val="009706FD"/>
    <w:rsid w:val="009711E3"/>
    <w:rsid w:val="009720F5"/>
    <w:rsid w:val="009728D6"/>
    <w:rsid w:val="00974034"/>
    <w:rsid w:val="00975C35"/>
    <w:rsid w:val="009773A3"/>
    <w:rsid w:val="00977550"/>
    <w:rsid w:val="009809CC"/>
    <w:rsid w:val="0098152F"/>
    <w:rsid w:val="0098781E"/>
    <w:rsid w:val="00995EE1"/>
    <w:rsid w:val="00996DD1"/>
    <w:rsid w:val="009A2CE4"/>
    <w:rsid w:val="009B18C5"/>
    <w:rsid w:val="009C69AB"/>
    <w:rsid w:val="009C72B7"/>
    <w:rsid w:val="009D1172"/>
    <w:rsid w:val="009D1FEE"/>
    <w:rsid w:val="009D320B"/>
    <w:rsid w:val="009D59BB"/>
    <w:rsid w:val="009D63F8"/>
    <w:rsid w:val="009E00F4"/>
    <w:rsid w:val="009E0BBD"/>
    <w:rsid w:val="009E7145"/>
    <w:rsid w:val="009F3244"/>
    <w:rsid w:val="00A03189"/>
    <w:rsid w:val="00A03A06"/>
    <w:rsid w:val="00A03BBF"/>
    <w:rsid w:val="00A079CB"/>
    <w:rsid w:val="00A11605"/>
    <w:rsid w:val="00A12641"/>
    <w:rsid w:val="00A13433"/>
    <w:rsid w:val="00A13C13"/>
    <w:rsid w:val="00A24398"/>
    <w:rsid w:val="00A25C52"/>
    <w:rsid w:val="00A27879"/>
    <w:rsid w:val="00A3049F"/>
    <w:rsid w:val="00A34AC4"/>
    <w:rsid w:val="00A4104B"/>
    <w:rsid w:val="00A43D81"/>
    <w:rsid w:val="00A441B3"/>
    <w:rsid w:val="00A47398"/>
    <w:rsid w:val="00A50365"/>
    <w:rsid w:val="00A51E2E"/>
    <w:rsid w:val="00A60040"/>
    <w:rsid w:val="00A60CEC"/>
    <w:rsid w:val="00A77FF6"/>
    <w:rsid w:val="00A80A03"/>
    <w:rsid w:val="00A91048"/>
    <w:rsid w:val="00A92608"/>
    <w:rsid w:val="00A92A6F"/>
    <w:rsid w:val="00A94188"/>
    <w:rsid w:val="00AA03E3"/>
    <w:rsid w:val="00AA0ED2"/>
    <w:rsid w:val="00AA10F1"/>
    <w:rsid w:val="00AA5AD1"/>
    <w:rsid w:val="00AB2D61"/>
    <w:rsid w:val="00AB4FA7"/>
    <w:rsid w:val="00AC0DC5"/>
    <w:rsid w:val="00AC141D"/>
    <w:rsid w:val="00AC3AA2"/>
    <w:rsid w:val="00AC55DA"/>
    <w:rsid w:val="00AD6745"/>
    <w:rsid w:val="00AE102E"/>
    <w:rsid w:val="00AE1950"/>
    <w:rsid w:val="00AE319B"/>
    <w:rsid w:val="00AE48B4"/>
    <w:rsid w:val="00AE7C60"/>
    <w:rsid w:val="00AF1230"/>
    <w:rsid w:val="00AF708F"/>
    <w:rsid w:val="00B039F2"/>
    <w:rsid w:val="00B10664"/>
    <w:rsid w:val="00B114C6"/>
    <w:rsid w:val="00B160D5"/>
    <w:rsid w:val="00B1686D"/>
    <w:rsid w:val="00B30521"/>
    <w:rsid w:val="00B34A89"/>
    <w:rsid w:val="00B36C15"/>
    <w:rsid w:val="00B375ED"/>
    <w:rsid w:val="00B4310A"/>
    <w:rsid w:val="00B5082E"/>
    <w:rsid w:val="00B5280B"/>
    <w:rsid w:val="00B53868"/>
    <w:rsid w:val="00B56DFC"/>
    <w:rsid w:val="00B60A93"/>
    <w:rsid w:val="00B6334F"/>
    <w:rsid w:val="00B63A83"/>
    <w:rsid w:val="00B645E6"/>
    <w:rsid w:val="00B65C0F"/>
    <w:rsid w:val="00B701D0"/>
    <w:rsid w:val="00B71C63"/>
    <w:rsid w:val="00B71E8D"/>
    <w:rsid w:val="00B731C0"/>
    <w:rsid w:val="00B75E94"/>
    <w:rsid w:val="00B761DC"/>
    <w:rsid w:val="00B76DDB"/>
    <w:rsid w:val="00B81FB7"/>
    <w:rsid w:val="00B85DCB"/>
    <w:rsid w:val="00B93352"/>
    <w:rsid w:val="00B96C32"/>
    <w:rsid w:val="00BA3191"/>
    <w:rsid w:val="00BA3949"/>
    <w:rsid w:val="00BA6822"/>
    <w:rsid w:val="00BA6900"/>
    <w:rsid w:val="00BA6E2F"/>
    <w:rsid w:val="00BB02EE"/>
    <w:rsid w:val="00BB0313"/>
    <w:rsid w:val="00BB0343"/>
    <w:rsid w:val="00BB17F1"/>
    <w:rsid w:val="00BC2E65"/>
    <w:rsid w:val="00BD0F67"/>
    <w:rsid w:val="00BD248D"/>
    <w:rsid w:val="00BD6170"/>
    <w:rsid w:val="00BD7EEA"/>
    <w:rsid w:val="00BE4159"/>
    <w:rsid w:val="00BE5DAD"/>
    <w:rsid w:val="00BE723B"/>
    <w:rsid w:val="00BF328B"/>
    <w:rsid w:val="00BF4AC2"/>
    <w:rsid w:val="00C008FA"/>
    <w:rsid w:val="00C00B8F"/>
    <w:rsid w:val="00C038D8"/>
    <w:rsid w:val="00C068F8"/>
    <w:rsid w:val="00C13CD3"/>
    <w:rsid w:val="00C169EC"/>
    <w:rsid w:val="00C208DC"/>
    <w:rsid w:val="00C214FB"/>
    <w:rsid w:val="00C22269"/>
    <w:rsid w:val="00C23A11"/>
    <w:rsid w:val="00C2729A"/>
    <w:rsid w:val="00C33805"/>
    <w:rsid w:val="00C34AFA"/>
    <w:rsid w:val="00C410EF"/>
    <w:rsid w:val="00C45538"/>
    <w:rsid w:val="00C514E7"/>
    <w:rsid w:val="00C54071"/>
    <w:rsid w:val="00C56A21"/>
    <w:rsid w:val="00C60188"/>
    <w:rsid w:val="00C622B9"/>
    <w:rsid w:val="00C667F5"/>
    <w:rsid w:val="00C67EE7"/>
    <w:rsid w:val="00C70B9E"/>
    <w:rsid w:val="00C815C9"/>
    <w:rsid w:val="00C85410"/>
    <w:rsid w:val="00C93B4E"/>
    <w:rsid w:val="00C95210"/>
    <w:rsid w:val="00C96077"/>
    <w:rsid w:val="00C96888"/>
    <w:rsid w:val="00CA2E02"/>
    <w:rsid w:val="00CB181E"/>
    <w:rsid w:val="00CB1F82"/>
    <w:rsid w:val="00CB47CC"/>
    <w:rsid w:val="00CB5C22"/>
    <w:rsid w:val="00CB755B"/>
    <w:rsid w:val="00CC4DEB"/>
    <w:rsid w:val="00CC5622"/>
    <w:rsid w:val="00CC6FCC"/>
    <w:rsid w:val="00CD1095"/>
    <w:rsid w:val="00CD126D"/>
    <w:rsid w:val="00CD1D14"/>
    <w:rsid w:val="00CD2B23"/>
    <w:rsid w:val="00CD3C18"/>
    <w:rsid w:val="00CD588D"/>
    <w:rsid w:val="00CD71C2"/>
    <w:rsid w:val="00CE033E"/>
    <w:rsid w:val="00CE20FF"/>
    <w:rsid w:val="00CE5269"/>
    <w:rsid w:val="00CE5C42"/>
    <w:rsid w:val="00CF01A5"/>
    <w:rsid w:val="00CF6366"/>
    <w:rsid w:val="00CF7E89"/>
    <w:rsid w:val="00D01E9D"/>
    <w:rsid w:val="00D02AA8"/>
    <w:rsid w:val="00D04643"/>
    <w:rsid w:val="00D04E9C"/>
    <w:rsid w:val="00D10E73"/>
    <w:rsid w:val="00D146A4"/>
    <w:rsid w:val="00D20C2A"/>
    <w:rsid w:val="00D21D64"/>
    <w:rsid w:val="00D270ED"/>
    <w:rsid w:val="00D35551"/>
    <w:rsid w:val="00D374A9"/>
    <w:rsid w:val="00D403C3"/>
    <w:rsid w:val="00D40A39"/>
    <w:rsid w:val="00D4181E"/>
    <w:rsid w:val="00D476B0"/>
    <w:rsid w:val="00D502FD"/>
    <w:rsid w:val="00D5125C"/>
    <w:rsid w:val="00D537C9"/>
    <w:rsid w:val="00D55455"/>
    <w:rsid w:val="00D6019D"/>
    <w:rsid w:val="00D70625"/>
    <w:rsid w:val="00D76A24"/>
    <w:rsid w:val="00D80DF7"/>
    <w:rsid w:val="00D81B5F"/>
    <w:rsid w:val="00D85498"/>
    <w:rsid w:val="00D85D2F"/>
    <w:rsid w:val="00DB15AC"/>
    <w:rsid w:val="00DB1950"/>
    <w:rsid w:val="00DB19BA"/>
    <w:rsid w:val="00DB2906"/>
    <w:rsid w:val="00DB52DD"/>
    <w:rsid w:val="00DB6B32"/>
    <w:rsid w:val="00DC205A"/>
    <w:rsid w:val="00DC329B"/>
    <w:rsid w:val="00DC47E5"/>
    <w:rsid w:val="00DD4A0E"/>
    <w:rsid w:val="00DE1A5D"/>
    <w:rsid w:val="00DE4AE4"/>
    <w:rsid w:val="00DE71CC"/>
    <w:rsid w:val="00DF1843"/>
    <w:rsid w:val="00DF4EBE"/>
    <w:rsid w:val="00DF5B8B"/>
    <w:rsid w:val="00E023F6"/>
    <w:rsid w:val="00E04242"/>
    <w:rsid w:val="00E05BDD"/>
    <w:rsid w:val="00E1153A"/>
    <w:rsid w:val="00E11C7D"/>
    <w:rsid w:val="00E11EB8"/>
    <w:rsid w:val="00E16754"/>
    <w:rsid w:val="00E170C2"/>
    <w:rsid w:val="00E2004B"/>
    <w:rsid w:val="00E20C3F"/>
    <w:rsid w:val="00E277B0"/>
    <w:rsid w:val="00E330D1"/>
    <w:rsid w:val="00E40D7B"/>
    <w:rsid w:val="00E51B16"/>
    <w:rsid w:val="00E51FCE"/>
    <w:rsid w:val="00E548A1"/>
    <w:rsid w:val="00E5521D"/>
    <w:rsid w:val="00E5522A"/>
    <w:rsid w:val="00E56BA7"/>
    <w:rsid w:val="00E72AC6"/>
    <w:rsid w:val="00E72F99"/>
    <w:rsid w:val="00E731BD"/>
    <w:rsid w:val="00E74069"/>
    <w:rsid w:val="00E87F55"/>
    <w:rsid w:val="00E932DA"/>
    <w:rsid w:val="00EA030D"/>
    <w:rsid w:val="00EA19C1"/>
    <w:rsid w:val="00EA1C5B"/>
    <w:rsid w:val="00EA3924"/>
    <w:rsid w:val="00EA5495"/>
    <w:rsid w:val="00EA7E74"/>
    <w:rsid w:val="00EB0A3F"/>
    <w:rsid w:val="00ED19DC"/>
    <w:rsid w:val="00ED2726"/>
    <w:rsid w:val="00EE4C63"/>
    <w:rsid w:val="00EF32F4"/>
    <w:rsid w:val="00EF62F1"/>
    <w:rsid w:val="00EF6FCA"/>
    <w:rsid w:val="00F0537C"/>
    <w:rsid w:val="00F05BAE"/>
    <w:rsid w:val="00F07F6E"/>
    <w:rsid w:val="00F10CC5"/>
    <w:rsid w:val="00F134C1"/>
    <w:rsid w:val="00F13B8C"/>
    <w:rsid w:val="00F15696"/>
    <w:rsid w:val="00F15FF6"/>
    <w:rsid w:val="00F21B21"/>
    <w:rsid w:val="00F22141"/>
    <w:rsid w:val="00F240C1"/>
    <w:rsid w:val="00F37893"/>
    <w:rsid w:val="00F37B4C"/>
    <w:rsid w:val="00F40505"/>
    <w:rsid w:val="00F41B8D"/>
    <w:rsid w:val="00F42731"/>
    <w:rsid w:val="00F4684A"/>
    <w:rsid w:val="00F60464"/>
    <w:rsid w:val="00F61ECB"/>
    <w:rsid w:val="00F724BE"/>
    <w:rsid w:val="00F752A9"/>
    <w:rsid w:val="00F75A45"/>
    <w:rsid w:val="00F770B5"/>
    <w:rsid w:val="00F8011D"/>
    <w:rsid w:val="00F835B6"/>
    <w:rsid w:val="00F85686"/>
    <w:rsid w:val="00F87DB6"/>
    <w:rsid w:val="00F90386"/>
    <w:rsid w:val="00F91BD2"/>
    <w:rsid w:val="00FA28F7"/>
    <w:rsid w:val="00FA3062"/>
    <w:rsid w:val="00FA56FE"/>
    <w:rsid w:val="00FB1815"/>
    <w:rsid w:val="00FC3B83"/>
    <w:rsid w:val="00FC67DA"/>
    <w:rsid w:val="00FC705F"/>
    <w:rsid w:val="00FD2113"/>
    <w:rsid w:val="00FD5ADD"/>
    <w:rsid w:val="00FD6812"/>
    <w:rsid w:val="00FD72E1"/>
    <w:rsid w:val="00FE3BFC"/>
    <w:rsid w:val="00FE4F8F"/>
    <w:rsid w:val="00FE4FD5"/>
    <w:rsid w:val="00FE6945"/>
    <w:rsid w:val="00FF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018C4"/>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m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32D"/>
    <w:rPr>
      <w:kern w:val="0"/>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mk"/>
    </w:rPr>
  </w:style>
  <w:style w:type="character" w:customStyle="1" w:styleId="Heading2Char">
    <w:name w:val="Heading 2 Char"/>
    <w:basedOn w:val="DefaultParagraphFont"/>
    <w:link w:val="Heading2"/>
    <w:uiPriority w:val="9"/>
    <w:rsid w:val="00881A3C"/>
    <w:rPr>
      <w:rFonts w:asciiTheme="majorHAnsi" w:eastAsiaTheme="majorEastAsia" w:hAnsiTheme="majorHAnsi" w:cstheme="majorBidi"/>
      <w:color w:val="365F91" w:themeColor="accent1" w:themeShade="BF"/>
      <w:sz w:val="32"/>
      <w:szCs w:val="32"/>
      <w:lang w:val="mk"/>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mk"/>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mk"/>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mk"/>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mk"/>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mk"/>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mk"/>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mk"/>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mk"/>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mk"/>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mk"/>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mk"/>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iPriority w:val="99"/>
    <w:unhideWhenUsed/>
    <w:rsid w:val="008B7759"/>
    <w:pPr>
      <w:tabs>
        <w:tab w:val="center" w:pos="4680"/>
        <w:tab w:val="right" w:pos="9360"/>
      </w:tabs>
    </w:pPr>
  </w:style>
  <w:style w:type="character" w:customStyle="1" w:styleId="HeaderChar">
    <w:name w:val="Header Char"/>
    <w:aliases w:val="(17) EPR Header Char"/>
    <w:basedOn w:val="DefaultParagraphFont"/>
    <w:link w:val="Header"/>
    <w:uiPriority w:val="99"/>
    <w:rsid w:val="008B7759"/>
    <w:rPr>
      <w:lang w:val="mk"/>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mk"/>
    </w:rPr>
  </w:style>
  <w:style w:type="table" w:styleId="TableGrid">
    <w:name w:val="Table Grid"/>
    <w:basedOn w:val="TableNormal"/>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mk"/>
      <w14:ligatures w14:val="none"/>
    </w:rPr>
  </w:style>
  <w:style w:type="character" w:styleId="PlaceholderText">
    <w:name w:val="Placeholder Text"/>
    <w:basedOn w:val="DefaultParagraphFont"/>
    <w:uiPriority w:val="99"/>
    <w:semiHidden/>
    <w:rsid w:val="00F05BAE"/>
    <w:rPr>
      <w:color w:val="666666"/>
    </w:rPr>
  </w:style>
  <w:style w:type="paragraph" w:styleId="TOCHeading">
    <w:name w:val="TOC Heading"/>
    <w:basedOn w:val="Heading1"/>
    <w:next w:val="Normal"/>
    <w:uiPriority w:val="39"/>
    <w:unhideWhenUsed/>
    <w:qFormat/>
    <w:rsid w:val="007743B7"/>
    <w:pPr>
      <w:spacing w:before="240" w:after="0" w:line="259" w:lineRule="auto"/>
      <w:outlineLvl w:val="9"/>
    </w:pPr>
    <w:rPr>
      <w:sz w:val="32"/>
      <w:szCs w:val="32"/>
    </w:rPr>
  </w:style>
  <w:style w:type="paragraph" w:styleId="TOC2">
    <w:name w:val="toc 2"/>
    <w:basedOn w:val="Normal"/>
    <w:next w:val="Normal"/>
    <w:autoRedefine/>
    <w:uiPriority w:val="39"/>
    <w:unhideWhenUsed/>
    <w:rsid w:val="007743B7"/>
    <w:pPr>
      <w:tabs>
        <w:tab w:val="right" w:leader="dot" w:pos="9653"/>
      </w:tabs>
      <w:spacing w:after="100"/>
      <w:ind w:left="220"/>
      <w:jc w:val="both"/>
    </w:pPr>
  </w:style>
  <w:style w:type="character" w:styleId="Hyperlink">
    <w:name w:val="Hyperlink"/>
    <w:basedOn w:val="DefaultParagraphFont"/>
    <w:uiPriority w:val="99"/>
    <w:unhideWhenUsed/>
    <w:rsid w:val="007743B7"/>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6C573F"/>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6C573F"/>
    <w:rPr>
      <w:sz w:val="20"/>
      <w:szCs w:val="20"/>
      <w:lang w:val="mk"/>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6C573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6C573F"/>
    <w:pPr>
      <w:spacing w:after="160" w:line="240" w:lineRule="exact"/>
    </w:pPr>
    <w:rPr>
      <w:kern w:val="2"/>
      <w:vertAlign w:val="superscript"/>
      <w14:ligatures w14:val="standardContextual"/>
    </w:rPr>
  </w:style>
  <w:style w:type="paragraph" w:styleId="Caption">
    <w:name w:val="caption"/>
    <w:basedOn w:val="Normal"/>
    <w:next w:val="Normal"/>
    <w:uiPriority w:val="35"/>
    <w:unhideWhenUsed/>
    <w:qFormat/>
    <w:rsid w:val="00EA5495"/>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72459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F91BD2"/>
    <w:pPr>
      <w:spacing w:after="160" w:line="240" w:lineRule="exact"/>
    </w:pPr>
    <w:rPr>
      <w:kern w:val="2"/>
      <w:vertAlign w:val="superscript"/>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632F66"/>
    <w:pPr>
      <w:spacing w:after="160" w:line="240" w:lineRule="exact"/>
    </w:pPr>
    <w:rPr>
      <w:kern w:val="2"/>
      <w:vertAlign w:val="superscript"/>
      <w14:ligatures w14:val="standardContextual"/>
    </w:rPr>
  </w:style>
  <w:style w:type="character" w:customStyle="1" w:styleId="ListParagraphChar">
    <w:name w:val="List Paragraph Char"/>
    <w:link w:val="ListParagraph"/>
    <w:uiPriority w:val="34"/>
    <w:locked/>
    <w:rsid w:val="00A24398"/>
    <w:rPr>
      <w:kern w:val="0"/>
      <w:lang w:val="mk"/>
      <w14:ligatures w14:val="none"/>
    </w:rPr>
  </w:style>
  <w:style w:type="character" w:customStyle="1" w:styleId="UnresolvedMention2">
    <w:name w:val="Unresolved Mention2"/>
    <w:basedOn w:val="DefaultParagraphFont"/>
    <w:uiPriority w:val="99"/>
    <w:semiHidden/>
    <w:unhideWhenUsed/>
    <w:rsid w:val="0087728B"/>
    <w:rPr>
      <w:color w:val="605E5C"/>
      <w:shd w:val="clear" w:color="auto" w:fill="E1DFDD"/>
    </w:rPr>
  </w:style>
  <w:style w:type="paragraph" w:styleId="TOC1">
    <w:name w:val="toc 1"/>
    <w:basedOn w:val="Normal"/>
    <w:next w:val="Normal"/>
    <w:autoRedefine/>
    <w:uiPriority w:val="39"/>
    <w:unhideWhenUsed/>
    <w:rsid w:val="0087728B"/>
    <w:pPr>
      <w:spacing w:after="100"/>
    </w:pPr>
  </w:style>
  <w:style w:type="table" w:customStyle="1" w:styleId="TableGrid14">
    <w:name w:val="Table Grid14"/>
    <w:basedOn w:val="TableNormal"/>
    <w:next w:val="TableGrid"/>
    <w:uiPriority w:val="59"/>
    <w:rsid w:val="0055331E"/>
    <w:rPr>
      <w:rFonts w:asciiTheme="minorHAnsi" w:eastAsia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2C8A"/>
    <w:rPr>
      <w:rFonts w:ascii="Times New Roman" w:hAnsi="Times New Roman" w:cs="Times New Roman"/>
      <w:sz w:val="24"/>
      <w:szCs w:val="24"/>
      <w:lang w:eastAsia="bg-BG"/>
    </w:rPr>
  </w:style>
  <w:style w:type="table" w:customStyle="1" w:styleId="TableGrid15">
    <w:name w:val="Table Grid15"/>
    <w:basedOn w:val="TableNormal"/>
    <w:next w:val="TableGrid"/>
    <w:uiPriority w:val="59"/>
    <w:rsid w:val="00642C8A"/>
    <w:rPr>
      <w:rFonts w:asciiTheme="minorHAnsi" w:eastAsia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0">
    <w:name w:val="Char Char2"/>
    <w:basedOn w:val="Normal"/>
    <w:rsid w:val="00D55455"/>
    <w:pPr>
      <w:spacing w:after="160" w:line="240" w:lineRule="exact"/>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0415">
      <w:bodyDiv w:val="1"/>
      <w:marLeft w:val="0"/>
      <w:marRight w:val="0"/>
      <w:marTop w:val="0"/>
      <w:marBottom w:val="0"/>
      <w:divBdr>
        <w:top w:val="none" w:sz="0" w:space="0" w:color="auto"/>
        <w:left w:val="none" w:sz="0" w:space="0" w:color="auto"/>
        <w:bottom w:val="none" w:sz="0" w:space="0" w:color="auto"/>
        <w:right w:val="none" w:sz="0" w:space="0" w:color="auto"/>
      </w:divBdr>
    </w:div>
    <w:div w:id="128256135">
      <w:bodyDiv w:val="1"/>
      <w:marLeft w:val="0"/>
      <w:marRight w:val="0"/>
      <w:marTop w:val="0"/>
      <w:marBottom w:val="0"/>
      <w:divBdr>
        <w:top w:val="none" w:sz="0" w:space="0" w:color="auto"/>
        <w:left w:val="none" w:sz="0" w:space="0" w:color="auto"/>
        <w:bottom w:val="none" w:sz="0" w:space="0" w:color="auto"/>
        <w:right w:val="none" w:sz="0" w:space="0" w:color="auto"/>
      </w:divBdr>
    </w:div>
    <w:div w:id="334379203">
      <w:bodyDiv w:val="1"/>
      <w:marLeft w:val="0"/>
      <w:marRight w:val="0"/>
      <w:marTop w:val="0"/>
      <w:marBottom w:val="0"/>
      <w:divBdr>
        <w:top w:val="none" w:sz="0" w:space="0" w:color="auto"/>
        <w:left w:val="none" w:sz="0" w:space="0" w:color="auto"/>
        <w:bottom w:val="none" w:sz="0" w:space="0" w:color="auto"/>
        <w:right w:val="none" w:sz="0" w:space="0" w:color="auto"/>
      </w:divBdr>
    </w:div>
    <w:div w:id="399640133">
      <w:bodyDiv w:val="1"/>
      <w:marLeft w:val="0"/>
      <w:marRight w:val="0"/>
      <w:marTop w:val="0"/>
      <w:marBottom w:val="0"/>
      <w:divBdr>
        <w:top w:val="none" w:sz="0" w:space="0" w:color="auto"/>
        <w:left w:val="none" w:sz="0" w:space="0" w:color="auto"/>
        <w:bottom w:val="none" w:sz="0" w:space="0" w:color="auto"/>
        <w:right w:val="none" w:sz="0" w:space="0" w:color="auto"/>
      </w:divBdr>
    </w:div>
    <w:div w:id="432828060">
      <w:bodyDiv w:val="1"/>
      <w:marLeft w:val="0"/>
      <w:marRight w:val="0"/>
      <w:marTop w:val="0"/>
      <w:marBottom w:val="0"/>
      <w:divBdr>
        <w:top w:val="none" w:sz="0" w:space="0" w:color="auto"/>
        <w:left w:val="none" w:sz="0" w:space="0" w:color="auto"/>
        <w:bottom w:val="none" w:sz="0" w:space="0" w:color="auto"/>
        <w:right w:val="none" w:sz="0" w:space="0" w:color="auto"/>
      </w:divBdr>
    </w:div>
    <w:div w:id="445126514">
      <w:bodyDiv w:val="1"/>
      <w:marLeft w:val="0"/>
      <w:marRight w:val="0"/>
      <w:marTop w:val="0"/>
      <w:marBottom w:val="0"/>
      <w:divBdr>
        <w:top w:val="none" w:sz="0" w:space="0" w:color="auto"/>
        <w:left w:val="none" w:sz="0" w:space="0" w:color="auto"/>
        <w:bottom w:val="none" w:sz="0" w:space="0" w:color="auto"/>
        <w:right w:val="none" w:sz="0" w:space="0" w:color="auto"/>
      </w:divBdr>
    </w:div>
    <w:div w:id="489252708">
      <w:bodyDiv w:val="1"/>
      <w:marLeft w:val="0"/>
      <w:marRight w:val="0"/>
      <w:marTop w:val="0"/>
      <w:marBottom w:val="0"/>
      <w:divBdr>
        <w:top w:val="none" w:sz="0" w:space="0" w:color="auto"/>
        <w:left w:val="none" w:sz="0" w:space="0" w:color="auto"/>
        <w:bottom w:val="none" w:sz="0" w:space="0" w:color="auto"/>
        <w:right w:val="none" w:sz="0" w:space="0" w:color="auto"/>
      </w:divBdr>
    </w:div>
    <w:div w:id="645205478">
      <w:bodyDiv w:val="1"/>
      <w:marLeft w:val="0"/>
      <w:marRight w:val="0"/>
      <w:marTop w:val="0"/>
      <w:marBottom w:val="0"/>
      <w:divBdr>
        <w:top w:val="none" w:sz="0" w:space="0" w:color="auto"/>
        <w:left w:val="none" w:sz="0" w:space="0" w:color="auto"/>
        <w:bottom w:val="none" w:sz="0" w:space="0" w:color="auto"/>
        <w:right w:val="none" w:sz="0" w:space="0" w:color="auto"/>
      </w:divBdr>
    </w:div>
    <w:div w:id="728304092">
      <w:bodyDiv w:val="1"/>
      <w:marLeft w:val="0"/>
      <w:marRight w:val="0"/>
      <w:marTop w:val="0"/>
      <w:marBottom w:val="0"/>
      <w:divBdr>
        <w:top w:val="none" w:sz="0" w:space="0" w:color="auto"/>
        <w:left w:val="none" w:sz="0" w:space="0" w:color="auto"/>
        <w:bottom w:val="none" w:sz="0" w:space="0" w:color="auto"/>
        <w:right w:val="none" w:sz="0" w:space="0" w:color="auto"/>
      </w:divBdr>
    </w:div>
    <w:div w:id="809859844">
      <w:bodyDiv w:val="1"/>
      <w:marLeft w:val="0"/>
      <w:marRight w:val="0"/>
      <w:marTop w:val="0"/>
      <w:marBottom w:val="0"/>
      <w:divBdr>
        <w:top w:val="none" w:sz="0" w:space="0" w:color="auto"/>
        <w:left w:val="none" w:sz="0" w:space="0" w:color="auto"/>
        <w:bottom w:val="none" w:sz="0" w:space="0" w:color="auto"/>
        <w:right w:val="none" w:sz="0" w:space="0" w:color="auto"/>
      </w:divBdr>
    </w:div>
    <w:div w:id="813912027">
      <w:bodyDiv w:val="1"/>
      <w:marLeft w:val="0"/>
      <w:marRight w:val="0"/>
      <w:marTop w:val="0"/>
      <w:marBottom w:val="0"/>
      <w:divBdr>
        <w:top w:val="none" w:sz="0" w:space="0" w:color="auto"/>
        <w:left w:val="none" w:sz="0" w:space="0" w:color="auto"/>
        <w:bottom w:val="none" w:sz="0" w:space="0" w:color="auto"/>
        <w:right w:val="none" w:sz="0" w:space="0" w:color="auto"/>
      </w:divBdr>
    </w:div>
    <w:div w:id="1145077355">
      <w:bodyDiv w:val="1"/>
      <w:marLeft w:val="0"/>
      <w:marRight w:val="0"/>
      <w:marTop w:val="0"/>
      <w:marBottom w:val="0"/>
      <w:divBdr>
        <w:top w:val="none" w:sz="0" w:space="0" w:color="auto"/>
        <w:left w:val="none" w:sz="0" w:space="0" w:color="auto"/>
        <w:bottom w:val="none" w:sz="0" w:space="0" w:color="auto"/>
        <w:right w:val="none" w:sz="0" w:space="0" w:color="auto"/>
      </w:divBdr>
    </w:div>
    <w:div w:id="1190607707">
      <w:bodyDiv w:val="1"/>
      <w:marLeft w:val="0"/>
      <w:marRight w:val="0"/>
      <w:marTop w:val="0"/>
      <w:marBottom w:val="0"/>
      <w:divBdr>
        <w:top w:val="none" w:sz="0" w:space="0" w:color="auto"/>
        <w:left w:val="none" w:sz="0" w:space="0" w:color="auto"/>
        <w:bottom w:val="none" w:sz="0" w:space="0" w:color="auto"/>
        <w:right w:val="none" w:sz="0" w:space="0" w:color="auto"/>
      </w:divBdr>
    </w:div>
    <w:div w:id="1283417231">
      <w:bodyDiv w:val="1"/>
      <w:marLeft w:val="0"/>
      <w:marRight w:val="0"/>
      <w:marTop w:val="0"/>
      <w:marBottom w:val="0"/>
      <w:divBdr>
        <w:top w:val="none" w:sz="0" w:space="0" w:color="auto"/>
        <w:left w:val="none" w:sz="0" w:space="0" w:color="auto"/>
        <w:bottom w:val="none" w:sz="0" w:space="0" w:color="auto"/>
        <w:right w:val="none" w:sz="0" w:space="0" w:color="auto"/>
      </w:divBdr>
    </w:div>
    <w:div w:id="1463697309">
      <w:bodyDiv w:val="1"/>
      <w:marLeft w:val="0"/>
      <w:marRight w:val="0"/>
      <w:marTop w:val="0"/>
      <w:marBottom w:val="0"/>
      <w:divBdr>
        <w:top w:val="none" w:sz="0" w:space="0" w:color="auto"/>
        <w:left w:val="none" w:sz="0" w:space="0" w:color="auto"/>
        <w:bottom w:val="none" w:sz="0" w:space="0" w:color="auto"/>
        <w:right w:val="none" w:sz="0" w:space="0" w:color="auto"/>
      </w:divBdr>
    </w:div>
    <w:div w:id="1475757304">
      <w:bodyDiv w:val="1"/>
      <w:marLeft w:val="0"/>
      <w:marRight w:val="0"/>
      <w:marTop w:val="0"/>
      <w:marBottom w:val="0"/>
      <w:divBdr>
        <w:top w:val="none" w:sz="0" w:space="0" w:color="auto"/>
        <w:left w:val="none" w:sz="0" w:space="0" w:color="auto"/>
        <w:bottom w:val="none" w:sz="0" w:space="0" w:color="auto"/>
        <w:right w:val="none" w:sz="0" w:space="0" w:color="auto"/>
      </w:divBdr>
    </w:div>
    <w:div w:id="1605763968">
      <w:bodyDiv w:val="1"/>
      <w:marLeft w:val="0"/>
      <w:marRight w:val="0"/>
      <w:marTop w:val="0"/>
      <w:marBottom w:val="0"/>
      <w:divBdr>
        <w:top w:val="none" w:sz="0" w:space="0" w:color="auto"/>
        <w:left w:val="none" w:sz="0" w:space="0" w:color="auto"/>
        <w:bottom w:val="none" w:sz="0" w:space="0" w:color="auto"/>
        <w:right w:val="none" w:sz="0" w:space="0" w:color="auto"/>
      </w:divBdr>
    </w:div>
    <w:div w:id="200901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footer" Target="footer2.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diagramColors" Target="diagrams/colors1.xm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5" Type="http://schemas.openxmlformats.org/officeDocument/2006/relationships/image" Target="cid:ii_lztljj5r3" TargetMode="External"/><Relationship Id="rId4"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F82764-4ED4-427F-AB25-609FEF4F1EE2}" type="doc">
      <dgm:prSet loTypeId="urn:microsoft.com/office/officeart/2005/8/layout/cycle6" loCatId="cycle" qsTypeId="urn:microsoft.com/office/officeart/2005/8/quickstyle/simple1" qsCatId="simple" csTypeId="urn:microsoft.com/office/officeart/2005/8/colors/colorful1" csCatId="colorful" phldr="1"/>
      <dgm:spPr/>
      <dgm:t>
        <a:bodyPr/>
        <a:lstStyle/>
        <a:p>
          <a:endParaRPr lang="en-US"/>
        </a:p>
      </dgm:t>
    </dgm:pt>
    <dgm:pt modelId="{C48E48DA-80C3-4C2C-9ADE-0EBE8051B39D}">
      <dgm:prSet phldrT="[Tekst]"/>
      <dgm:spPr>
        <a:xfrm>
          <a:off x="1047750" y="608"/>
          <a:ext cx="952499" cy="619125"/>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mk">
              <a:solidFill>
                <a:sysClr val="window" lastClr="FFFFFF"/>
              </a:solidFill>
              <a:latin typeface="Calibri"/>
              <a:ea typeface="+mn-ea"/>
              <a:cs typeface="+mn-cs"/>
            </a:rPr>
            <a:t>Анализа на потребите за обука</a:t>
          </a:r>
          <a:endParaRPr lang="en-US">
            <a:solidFill>
              <a:sysClr val="window" lastClr="FFFFFF"/>
            </a:solidFill>
            <a:latin typeface="Calibri"/>
            <a:ea typeface="+mn-ea"/>
            <a:cs typeface="+mn-cs"/>
          </a:endParaRPr>
        </a:p>
      </dgm:t>
    </dgm:pt>
    <dgm:pt modelId="{CA5F28BC-1AD3-4BCE-9D29-218AD8D3633E}" type="parTrans" cxnId="{70D4E642-84B8-450C-AA9D-61509953CD7E}">
      <dgm:prSet/>
      <dgm:spPr/>
      <dgm:t>
        <a:bodyPr/>
        <a:lstStyle/>
        <a:p>
          <a:pPr algn="ctr"/>
          <a:endParaRPr lang="en-US"/>
        </a:p>
      </dgm:t>
    </dgm:pt>
    <dgm:pt modelId="{956D434E-A9FE-43AA-BF8F-60CCA6234B32}" type="sibTrans" cxnId="{70D4E642-84B8-450C-AA9D-61509953CD7E}">
      <dgm:prSet/>
      <dgm:spPr>
        <a:xfrm>
          <a:off x="500671" y="310171"/>
          <a:ext cx="2046657" cy="2046657"/>
        </a:xfrm>
        <a:noFill/>
        <a:ln w="9525" cap="flat" cmpd="sng" algn="ctr">
          <a:solidFill>
            <a:srgbClr val="C0504D">
              <a:hueOff val="0"/>
              <a:satOff val="0"/>
              <a:lumOff val="0"/>
              <a:alphaOff val="0"/>
            </a:srgbClr>
          </a:solidFill>
          <a:prstDash val="solid"/>
        </a:ln>
        <a:effectLst/>
      </dgm:spPr>
      <dgm:t>
        <a:bodyPr/>
        <a:lstStyle/>
        <a:p>
          <a:pPr algn="ctr"/>
          <a:endParaRPr lang="en-US"/>
        </a:p>
      </dgm:t>
    </dgm:pt>
    <dgm:pt modelId="{32784B54-67A7-4E6B-AFD9-3A864C9F7CA1}">
      <dgm:prSet phldrT="[Tekst]"/>
      <dgm:spPr>
        <a:xfrm>
          <a:off x="2071078" y="1023937"/>
          <a:ext cx="952499" cy="619125"/>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mk">
              <a:solidFill>
                <a:sysClr val="window" lastClr="FFFFFF"/>
              </a:solidFill>
              <a:latin typeface="Calibri"/>
              <a:ea typeface="+mn-ea"/>
              <a:cs typeface="+mn-cs"/>
            </a:rPr>
            <a:t>Дизајн и развој на обука</a:t>
          </a:r>
          <a:endParaRPr lang="en-US">
            <a:solidFill>
              <a:sysClr val="window" lastClr="FFFFFF"/>
            </a:solidFill>
            <a:latin typeface="Calibri"/>
            <a:ea typeface="+mn-ea"/>
            <a:cs typeface="+mn-cs"/>
          </a:endParaRPr>
        </a:p>
      </dgm:t>
    </dgm:pt>
    <dgm:pt modelId="{2A9341A0-EDBF-4BC4-B970-2DB875EAD7BE}" type="parTrans" cxnId="{A79EB815-C0B5-4CAB-AA21-C8B837613907}">
      <dgm:prSet/>
      <dgm:spPr/>
      <dgm:t>
        <a:bodyPr/>
        <a:lstStyle/>
        <a:p>
          <a:pPr algn="ctr"/>
          <a:endParaRPr lang="en-US"/>
        </a:p>
      </dgm:t>
    </dgm:pt>
    <dgm:pt modelId="{3D9044FB-F6D7-46E6-95DC-EA975D28FABB}" type="sibTrans" cxnId="{A79EB815-C0B5-4CAB-AA21-C8B837613907}">
      <dgm:prSet/>
      <dgm:spPr>
        <a:xfrm>
          <a:off x="500671" y="310171"/>
          <a:ext cx="2046657" cy="2046657"/>
        </a:xfrm>
        <a:noFill/>
        <a:ln w="9525" cap="flat" cmpd="sng" algn="ctr">
          <a:solidFill>
            <a:srgbClr val="9BBB59">
              <a:hueOff val="0"/>
              <a:satOff val="0"/>
              <a:lumOff val="0"/>
              <a:alphaOff val="0"/>
            </a:srgbClr>
          </a:solidFill>
          <a:prstDash val="solid"/>
        </a:ln>
        <a:effectLst/>
      </dgm:spPr>
      <dgm:t>
        <a:bodyPr/>
        <a:lstStyle/>
        <a:p>
          <a:pPr algn="ctr"/>
          <a:endParaRPr lang="en-US"/>
        </a:p>
      </dgm:t>
    </dgm:pt>
    <dgm:pt modelId="{17FF11D0-FC73-451C-9E00-B9CAC2CC5CED}">
      <dgm:prSet phldrT="[Tekst]"/>
      <dgm:spPr>
        <a:xfrm>
          <a:off x="1047750" y="2047266"/>
          <a:ext cx="952499" cy="619125"/>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mk">
              <a:solidFill>
                <a:sysClr val="window" lastClr="FFFFFF"/>
              </a:solidFill>
              <a:latin typeface="Calibri"/>
              <a:ea typeface="+mn-ea"/>
              <a:cs typeface="+mn-cs"/>
            </a:rPr>
            <a:t>Спроведување на обука</a:t>
          </a:r>
          <a:endParaRPr lang="en-US">
            <a:solidFill>
              <a:sysClr val="window" lastClr="FFFFFF"/>
            </a:solidFill>
            <a:latin typeface="Calibri"/>
            <a:ea typeface="+mn-ea"/>
            <a:cs typeface="+mn-cs"/>
          </a:endParaRPr>
        </a:p>
      </dgm:t>
    </dgm:pt>
    <dgm:pt modelId="{8B03934B-EC5F-4AC3-86C2-64D71C64F238}" type="parTrans" cxnId="{C0048F9E-B35D-44C4-B097-6F3C326B1D75}">
      <dgm:prSet/>
      <dgm:spPr/>
      <dgm:t>
        <a:bodyPr/>
        <a:lstStyle/>
        <a:p>
          <a:pPr algn="ctr"/>
          <a:endParaRPr lang="en-US"/>
        </a:p>
      </dgm:t>
    </dgm:pt>
    <dgm:pt modelId="{C141DB7E-3A05-47A6-B797-E13A380C966D}" type="sibTrans" cxnId="{C0048F9E-B35D-44C4-B097-6F3C326B1D75}">
      <dgm:prSet/>
      <dgm:spPr>
        <a:xfrm>
          <a:off x="500671" y="310171"/>
          <a:ext cx="2046657" cy="2046657"/>
        </a:xfrm>
        <a:noFill/>
        <a:ln w="9525" cap="flat" cmpd="sng" algn="ctr">
          <a:solidFill>
            <a:srgbClr val="8064A2">
              <a:hueOff val="0"/>
              <a:satOff val="0"/>
              <a:lumOff val="0"/>
              <a:alphaOff val="0"/>
            </a:srgbClr>
          </a:solidFill>
          <a:prstDash val="solid"/>
        </a:ln>
        <a:effectLst/>
      </dgm:spPr>
      <dgm:t>
        <a:bodyPr/>
        <a:lstStyle/>
        <a:p>
          <a:pPr algn="ctr"/>
          <a:endParaRPr lang="en-US"/>
        </a:p>
      </dgm:t>
    </dgm:pt>
    <dgm:pt modelId="{0B6D4AA0-CF68-41F9-ADDD-9546F2A8469F}">
      <dgm:prSet phldrT="[Tekst]"/>
      <dgm:spPr>
        <a:xfrm>
          <a:off x="24421" y="1023937"/>
          <a:ext cx="952499" cy="619125"/>
        </a:xfr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mk">
              <a:solidFill>
                <a:sysClr val="window" lastClr="FFFFFF"/>
              </a:solidFill>
              <a:latin typeface="Calibri"/>
              <a:ea typeface="+mn-ea"/>
              <a:cs typeface="+mn-cs"/>
            </a:rPr>
            <a:t>Следење и евалуација</a:t>
          </a:r>
          <a:endParaRPr lang="en-US">
            <a:solidFill>
              <a:sysClr val="window" lastClr="FFFFFF"/>
            </a:solidFill>
            <a:latin typeface="Calibri"/>
            <a:ea typeface="+mn-ea"/>
            <a:cs typeface="+mn-cs"/>
          </a:endParaRPr>
        </a:p>
      </dgm:t>
    </dgm:pt>
    <dgm:pt modelId="{F0496F84-F1EB-4680-9E32-68B3CC302013}" type="parTrans" cxnId="{F706D920-1543-4420-8198-F555DAD93B07}">
      <dgm:prSet/>
      <dgm:spPr/>
      <dgm:t>
        <a:bodyPr/>
        <a:lstStyle/>
        <a:p>
          <a:pPr algn="ctr"/>
          <a:endParaRPr lang="en-US"/>
        </a:p>
      </dgm:t>
    </dgm:pt>
    <dgm:pt modelId="{5C0DB8AE-DFBC-41AB-92F1-BFCB7F350C11}" type="sibTrans" cxnId="{F706D920-1543-4420-8198-F555DAD93B07}">
      <dgm:prSet/>
      <dgm:spPr>
        <a:xfrm>
          <a:off x="500671" y="310171"/>
          <a:ext cx="2046657" cy="2046657"/>
        </a:xfrm>
        <a:noFill/>
        <a:ln w="9525" cap="flat" cmpd="sng" algn="ctr">
          <a:solidFill>
            <a:srgbClr val="4BACC6">
              <a:hueOff val="0"/>
              <a:satOff val="0"/>
              <a:lumOff val="0"/>
              <a:alphaOff val="0"/>
            </a:srgbClr>
          </a:solidFill>
          <a:prstDash val="solid"/>
        </a:ln>
        <a:effectLst/>
      </dgm:spPr>
      <dgm:t>
        <a:bodyPr/>
        <a:lstStyle/>
        <a:p>
          <a:pPr algn="ctr"/>
          <a:endParaRPr lang="en-US"/>
        </a:p>
      </dgm:t>
    </dgm:pt>
    <dgm:pt modelId="{386CA439-6945-4369-9680-0705DCD6173D}" type="pres">
      <dgm:prSet presAssocID="{A3F82764-4ED4-427F-AB25-609FEF4F1EE2}" presName="cycle" presStyleCnt="0">
        <dgm:presLayoutVars>
          <dgm:dir/>
          <dgm:resizeHandles val="exact"/>
        </dgm:presLayoutVars>
      </dgm:prSet>
      <dgm:spPr/>
    </dgm:pt>
    <dgm:pt modelId="{82382E83-940E-4C69-9385-84B4885D7EAD}" type="pres">
      <dgm:prSet presAssocID="{C48E48DA-80C3-4C2C-9ADE-0EBE8051B39D}" presName="node" presStyleLbl="node1" presStyleIdx="0" presStyleCnt="4">
        <dgm:presLayoutVars>
          <dgm:bulletEnabled val="1"/>
        </dgm:presLayoutVars>
      </dgm:prSet>
      <dgm:spPr>
        <a:prstGeom prst="roundRect">
          <a:avLst/>
        </a:prstGeom>
      </dgm:spPr>
    </dgm:pt>
    <dgm:pt modelId="{E5A3B630-4ED0-4130-A266-7DA86B1B5B05}" type="pres">
      <dgm:prSet presAssocID="{C48E48DA-80C3-4C2C-9ADE-0EBE8051B39D}" presName="spNode" presStyleCnt="0"/>
      <dgm:spPr/>
    </dgm:pt>
    <dgm:pt modelId="{41DD37B4-9BF4-4A22-A68E-D980EA819AD2}" type="pres">
      <dgm:prSet presAssocID="{956D434E-A9FE-43AA-BF8F-60CCA6234B32}" presName="sibTrans" presStyleLbl="sibTrans1D1" presStyleIdx="0" presStyleCnt="4"/>
      <dgm:spPr>
        <a:custGeom>
          <a:avLst/>
          <a:gdLst/>
          <a:ahLst/>
          <a:cxnLst/>
          <a:rect l="0" t="0" r="0" b="0"/>
          <a:pathLst>
            <a:path>
              <a:moveTo>
                <a:pt x="1501275" y="120899"/>
              </a:moveTo>
              <a:arcTo wR="1019674" hR="1019674" stAng="17891058" swAng="2625856"/>
            </a:path>
          </a:pathLst>
        </a:custGeom>
      </dgm:spPr>
    </dgm:pt>
    <dgm:pt modelId="{8E2FAD20-465A-4088-B9C2-E64E64D667A8}" type="pres">
      <dgm:prSet presAssocID="{32784B54-67A7-4E6B-AFD9-3A864C9F7CA1}" presName="node" presStyleLbl="node1" presStyleIdx="1" presStyleCnt="4">
        <dgm:presLayoutVars>
          <dgm:bulletEnabled val="1"/>
        </dgm:presLayoutVars>
      </dgm:prSet>
      <dgm:spPr>
        <a:prstGeom prst="roundRect">
          <a:avLst/>
        </a:prstGeom>
      </dgm:spPr>
    </dgm:pt>
    <dgm:pt modelId="{9EB98237-AB20-4CBA-B5F0-067E39F54569}" type="pres">
      <dgm:prSet presAssocID="{32784B54-67A7-4E6B-AFD9-3A864C9F7CA1}" presName="spNode" presStyleCnt="0"/>
      <dgm:spPr/>
    </dgm:pt>
    <dgm:pt modelId="{4C6A39DA-F651-4DDC-9EE5-E13EB6D10B53}" type="pres">
      <dgm:prSet presAssocID="{3D9044FB-F6D7-46E6-95DC-EA975D28FABB}" presName="sibTrans" presStyleLbl="sibTrans1D1" presStyleIdx="1" presStyleCnt="4"/>
      <dgm:spPr>
        <a:custGeom>
          <a:avLst/>
          <a:gdLst/>
          <a:ahLst/>
          <a:cxnLst/>
          <a:rect l="0" t="0" r="0" b="0"/>
          <a:pathLst>
            <a:path>
              <a:moveTo>
                <a:pt x="1989158" y="1335641"/>
              </a:moveTo>
              <a:arcTo wR="1019674" hR="1019674" stAng="1083086" swAng="2625856"/>
            </a:path>
          </a:pathLst>
        </a:custGeom>
      </dgm:spPr>
    </dgm:pt>
    <dgm:pt modelId="{C5091F04-1AC9-4589-A9E9-8BEEAFB2420C}" type="pres">
      <dgm:prSet presAssocID="{17FF11D0-FC73-451C-9E00-B9CAC2CC5CED}" presName="node" presStyleLbl="node1" presStyleIdx="2" presStyleCnt="4">
        <dgm:presLayoutVars>
          <dgm:bulletEnabled val="1"/>
        </dgm:presLayoutVars>
      </dgm:prSet>
      <dgm:spPr>
        <a:prstGeom prst="roundRect">
          <a:avLst/>
        </a:prstGeom>
      </dgm:spPr>
    </dgm:pt>
    <dgm:pt modelId="{0AC299CF-CE75-433B-8134-61EAC460CFA5}" type="pres">
      <dgm:prSet presAssocID="{17FF11D0-FC73-451C-9E00-B9CAC2CC5CED}" presName="spNode" presStyleCnt="0"/>
      <dgm:spPr/>
    </dgm:pt>
    <dgm:pt modelId="{29271021-5C34-4BE9-8315-E190F1345156}" type="pres">
      <dgm:prSet presAssocID="{C141DB7E-3A05-47A6-B797-E13A380C966D}" presName="sibTrans" presStyleLbl="sibTrans1D1" presStyleIdx="2" presStyleCnt="4"/>
      <dgm:spPr>
        <a:custGeom>
          <a:avLst/>
          <a:gdLst/>
          <a:ahLst/>
          <a:cxnLst/>
          <a:rect l="0" t="0" r="0" b="0"/>
          <a:pathLst>
            <a:path>
              <a:moveTo>
                <a:pt x="538072" y="1918448"/>
              </a:moveTo>
              <a:arcTo wR="1019674" hR="1019674" stAng="7091058" swAng="2625856"/>
            </a:path>
          </a:pathLst>
        </a:custGeom>
      </dgm:spPr>
    </dgm:pt>
    <dgm:pt modelId="{DBCE9D80-CA80-4C88-8C0A-812500A3C00C}" type="pres">
      <dgm:prSet presAssocID="{0B6D4AA0-CF68-41F9-ADDD-9546F2A8469F}" presName="node" presStyleLbl="node1" presStyleIdx="3" presStyleCnt="4">
        <dgm:presLayoutVars>
          <dgm:bulletEnabled val="1"/>
        </dgm:presLayoutVars>
      </dgm:prSet>
      <dgm:spPr>
        <a:prstGeom prst="roundRect">
          <a:avLst/>
        </a:prstGeom>
      </dgm:spPr>
    </dgm:pt>
    <dgm:pt modelId="{118A5AAE-F11C-4FDE-9575-5B76E0067431}" type="pres">
      <dgm:prSet presAssocID="{0B6D4AA0-CF68-41F9-ADDD-9546F2A8469F}" presName="spNode" presStyleCnt="0"/>
      <dgm:spPr/>
    </dgm:pt>
    <dgm:pt modelId="{43494398-149A-48AE-8F71-6A338198AA58}" type="pres">
      <dgm:prSet presAssocID="{5C0DB8AE-DFBC-41AB-92F1-BFCB7F350C11}" presName="sibTrans" presStyleLbl="sibTrans1D1" presStyleIdx="3" presStyleCnt="4"/>
      <dgm:spPr>
        <a:custGeom>
          <a:avLst/>
          <a:gdLst/>
          <a:ahLst/>
          <a:cxnLst/>
          <a:rect l="0" t="0" r="0" b="0"/>
          <a:pathLst>
            <a:path>
              <a:moveTo>
                <a:pt x="50189" y="703707"/>
              </a:moveTo>
              <a:arcTo wR="1019674" hR="1019674" stAng="11883086" swAng="2625856"/>
            </a:path>
          </a:pathLst>
        </a:custGeom>
      </dgm:spPr>
    </dgm:pt>
  </dgm:ptLst>
  <dgm:cxnLst>
    <dgm:cxn modelId="{A79EB815-C0B5-4CAB-AA21-C8B837613907}" srcId="{A3F82764-4ED4-427F-AB25-609FEF4F1EE2}" destId="{32784B54-67A7-4E6B-AFD9-3A864C9F7CA1}" srcOrd="1" destOrd="0" parTransId="{2A9341A0-EDBF-4BC4-B970-2DB875EAD7BE}" sibTransId="{3D9044FB-F6D7-46E6-95DC-EA975D28FABB}"/>
    <dgm:cxn modelId="{F706D920-1543-4420-8198-F555DAD93B07}" srcId="{A3F82764-4ED4-427F-AB25-609FEF4F1EE2}" destId="{0B6D4AA0-CF68-41F9-ADDD-9546F2A8469F}" srcOrd="3" destOrd="0" parTransId="{F0496F84-F1EB-4680-9E32-68B3CC302013}" sibTransId="{5C0DB8AE-DFBC-41AB-92F1-BFCB7F350C11}"/>
    <dgm:cxn modelId="{70D4E642-84B8-450C-AA9D-61509953CD7E}" srcId="{A3F82764-4ED4-427F-AB25-609FEF4F1EE2}" destId="{C48E48DA-80C3-4C2C-9ADE-0EBE8051B39D}" srcOrd="0" destOrd="0" parTransId="{CA5F28BC-1AD3-4BCE-9D29-218AD8D3633E}" sibTransId="{956D434E-A9FE-43AA-BF8F-60CCA6234B32}"/>
    <dgm:cxn modelId="{1E119B49-8B5E-43F9-9B85-87918E592D36}" type="presOf" srcId="{C48E48DA-80C3-4C2C-9ADE-0EBE8051B39D}" destId="{82382E83-940E-4C69-9385-84B4885D7EAD}" srcOrd="0" destOrd="0" presId="urn:microsoft.com/office/officeart/2005/8/layout/cycle6"/>
    <dgm:cxn modelId="{A9CF3E87-E3ED-4BE8-95B7-A379D475A0F3}" type="presOf" srcId="{5C0DB8AE-DFBC-41AB-92F1-BFCB7F350C11}" destId="{43494398-149A-48AE-8F71-6A338198AA58}" srcOrd="0" destOrd="0" presId="urn:microsoft.com/office/officeart/2005/8/layout/cycle6"/>
    <dgm:cxn modelId="{C0048F9E-B35D-44C4-B097-6F3C326B1D75}" srcId="{A3F82764-4ED4-427F-AB25-609FEF4F1EE2}" destId="{17FF11D0-FC73-451C-9E00-B9CAC2CC5CED}" srcOrd="2" destOrd="0" parTransId="{8B03934B-EC5F-4AC3-86C2-64D71C64F238}" sibTransId="{C141DB7E-3A05-47A6-B797-E13A380C966D}"/>
    <dgm:cxn modelId="{124FA7A1-58A5-467A-B021-390CE162365F}" type="presOf" srcId="{0B6D4AA0-CF68-41F9-ADDD-9546F2A8469F}" destId="{DBCE9D80-CA80-4C88-8C0A-812500A3C00C}" srcOrd="0" destOrd="0" presId="urn:microsoft.com/office/officeart/2005/8/layout/cycle6"/>
    <dgm:cxn modelId="{B1EF9CA2-AA64-4DF5-9BD5-0DF3404F0F5C}" type="presOf" srcId="{956D434E-A9FE-43AA-BF8F-60CCA6234B32}" destId="{41DD37B4-9BF4-4A22-A68E-D980EA819AD2}" srcOrd="0" destOrd="0" presId="urn:microsoft.com/office/officeart/2005/8/layout/cycle6"/>
    <dgm:cxn modelId="{4EEDA5BD-060F-4BE7-A495-5BBE4812466B}" type="presOf" srcId="{3D9044FB-F6D7-46E6-95DC-EA975D28FABB}" destId="{4C6A39DA-F651-4DDC-9EE5-E13EB6D10B53}" srcOrd="0" destOrd="0" presId="urn:microsoft.com/office/officeart/2005/8/layout/cycle6"/>
    <dgm:cxn modelId="{D99EE4D1-808E-4439-BA41-878E80216E02}" type="presOf" srcId="{C141DB7E-3A05-47A6-B797-E13A380C966D}" destId="{29271021-5C34-4BE9-8315-E190F1345156}" srcOrd="0" destOrd="0" presId="urn:microsoft.com/office/officeart/2005/8/layout/cycle6"/>
    <dgm:cxn modelId="{AA1C65D2-4863-4BA3-9696-3910E84D2C90}" type="presOf" srcId="{32784B54-67A7-4E6B-AFD9-3A864C9F7CA1}" destId="{8E2FAD20-465A-4088-B9C2-E64E64D667A8}" srcOrd="0" destOrd="0" presId="urn:microsoft.com/office/officeart/2005/8/layout/cycle6"/>
    <dgm:cxn modelId="{A175C2DB-3476-4CB6-BA51-A8164E4AD1F8}" type="presOf" srcId="{17FF11D0-FC73-451C-9E00-B9CAC2CC5CED}" destId="{C5091F04-1AC9-4589-A9E9-8BEEAFB2420C}" srcOrd="0" destOrd="0" presId="urn:microsoft.com/office/officeart/2005/8/layout/cycle6"/>
    <dgm:cxn modelId="{58461BFF-1A0B-4A99-9C2E-0AAB8C67D2C4}" type="presOf" srcId="{A3F82764-4ED4-427F-AB25-609FEF4F1EE2}" destId="{386CA439-6945-4369-9680-0705DCD6173D}" srcOrd="0" destOrd="0" presId="urn:microsoft.com/office/officeart/2005/8/layout/cycle6"/>
    <dgm:cxn modelId="{3B4B9DFD-88BF-4E22-9DD2-1A7C53E3A310}" type="presParOf" srcId="{386CA439-6945-4369-9680-0705DCD6173D}" destId="{82382E83-940E-4C69-9385-84B4885D7EAD}" srcOrd="0" destOrd="0" presId="urn:microsoft.com/office/officeart/2005/8/layout/cycle6"/>
    <dgm:cxn modelId="{90D039CF-3298-4F93-B35E-1BEC8257A681}" type="presParOf" srcId="{386CA439-6945-4369-9680-0705DCD6173D}" destId="{E5A3B630-4ED0-4130-A266-7DA86B1B5B05}" srcOrd="1" destOrd="0" presId="urn:microsoft.com/office/officeart/2005/8/layout/cycle6"/>
    <dgm:cxn modelId="{2198FF3F-E4F5-4604-8086-BB3312E75D12}" type="presParOf" srcId="{386CA439-6945-4369-9680-0705DCD6173D}" destId="{41DD37B4-9BF4-4A22-A68E-D980EA819AD2}" srcOrd="2" destOrd="0" presId="urn:microsoft.com/office/officeart/2005/8/layout/cycle6"/>
    <dgm:cxn modelId="{7D8829C1-F121-41D4-84DF-6D615CE39A95}" type="presParOf" srcId="{386CA439-6945-4369-9680-0705DCD6173D}" destId="{8E2FAD20-465A-4088-B9C2-E64E64D667A8}" srcOrd="3" destOrd="0" presId="urn:microsoft.com/office/officeart/2005/8/layout/cycle6"/>
    <dgm:cxn modelId="{5BB15785-E739-41AD-8218-DE3222895CB1}" type="presParOf" srcId="{386CA439-6945-4369-9680-0705DCD6173D}" destId="{9EB98237-AB20-4CBA-B5F0-067E39F54569}" srcOrd="4" destOrd="0" presId="urn:microsoft.com/office/officeart/2005/8/layout/cycle6"/>
    <dgm:cxn modelId="{C3B2CC0E-9BDE-4367-9F87-3044E00DCF8B}" type="presParOf" srcId="{386CA439-6945-4369-9680-0705DCD6173D}" destId="{4C6A39DA-F651-4DDC-9EE5-E13EB6D10B53}" srcOrd="5" destOrd="0" presId="urn:microsoft.com/office/officeart/2005/8/layout/cycle6"/>
    <dgm:cxn modelId="{9E8953E2-7E35-4D29-8939-ABEC0DE79A8C}" type="presParOf" srcId="{386CA439-6945-4369-9680-0705DCD6173D}" destId="{C5091F04-1AC9-4589-A9E9-8BEEAFB2420C}" srcOrd="6" destOrd="0" presId="urn:microsoft.com/office/officeart/2005/8/layout/cycle6"/>
    <dgm:cxn modelId="{5272A801-C956-446E-9AFA-6F450119014C}" type="presParOf" srcId="{386CA439-6945-4369-9680-0705DCD6173D}" destId="{0AC299CF-CE75-433B-8134-61EAC460CFA5}" srcOrd="7" destOrd="0" presId="urn:microsoft.com/office/officeart/2005/8/layout/cycle6"/>
    <dgm:cxn modelId="{D70C23A7-EE32-4AB5-B8E5-29959DF814F8}" type="presParOf" srcId="{386CA439-6945-4369-9680-0705DCD6173D}" destId="{29271021-5C34-4BE9-8315-E190F1345156}" srcOrd="8" destOrd="0" presId="urn:microsoft.com/office/officeart/2005/8/layout/cycle6"/>
    <dgm:cxn modelId="{55CAF795-1497-4441-AB46-8B10091E0E71}" type="presParOf" srcId="{386CA439-6945-4369-9680-0705DCD6173D}" destId="{DBCE9D80-CA80-4C88-8C0A-812500A3C00C}" srcOrd="9" destOrd="0" presId="urn:microsoft.com/office/officeart/2005/8/layout/cycle6"/>
    <dgm:cxn modelId="{6841DA8F-79BA-410F-9480-AC29A9EF2976}" type="presParOf" srcId="{386CA439-6945-4369-9680-0705DCD6173D}" destId="{118A5AAE-F11C-4FDE-9575-5B76E0067431}" srcOrd="10" destOrd="0" presId="urn:microsoft.com/office/officeart/2005/8/layout/cycle6"/>
    <dgm:cxn modelId="{2471D4CD-A19D-483B-AF05-0494C50D1B2C}" type="presParOf" srcId="{386CA439-6945-4369-9680-0705DCD6173D}" destId="{43494398-149A-48AE-8F71-6A338198AA58}" srcOrd="11" destOrd="0" presId="urn:microsoft.com/office/officeart/2005/8/layout/cycle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CD1D04F-B2F8-467A-BDE3-9F02974999C4}" type="doc">
      <dgm:prSet loTypeId="urn:microsoft.com/office/officeart/2009/3/layout/StepUpProcess" loCatId="process" qsTypeId="urn:microsoft.com/office/officeart/2005/8/quickstyle/simple1" qsCatId="simple" csTypeId="urn:microsoft.com/office/officeart/2005/8/colors/accent1_2" csCatId="accent1" phldr="1"/>
      <dgm:spPr/>
      <dgm:t>
        <a:bodyPr/>
        <a:lstStyle/>
        <a:p>
          <a:endParaRPr lang="sr-Cyrl-RS"/>
        </a:p>
      </dgm:t>
    </dgm:pt>
    <dgm:pt modelId="{FC85B384-4557-48DD-AD31-4D483EE5BB1B}">
      <dgm:prSet phldrT="[Text]"/>
      <dgm:spPr>
        <a:xfrm>
          <a:off x="150258" y="3010366"/>
          <a:ext cx="1352620" cy="1185650"/>
        </a:xfrm>
        <a:noFill/>
        <a:ln>
          <a:noFill/>
        </a:ln>
        <a:effectLst/>
      </dgm:spPr>
      <dgm:t>
        <a:bodyPr/>
        <a:lstStyle/>
        <a:p>
          <a:pPr>
            <a:buNone/>
          </a:pPr>
          <a:r>
            <a:rPr lang="mk" dirty="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rPr>
            <a:t>Основна проценка / ситуациона анализа</a:t>
          </a:r>
        </a:p>
      </dgm:t>
    </dgm:pt>
    <dgm:pt modelId="{1FA88233-0172-4CEC-B2BF-30754815BE2B}" type="parTrans" cxnId="{EB63D445-246E-4F67-934A-851073574E97}">
      <dgm:prSet/>
      <dgm:spPr/>
      <dgm:t>
        <a:bodyPr/>
        <a:lstStyle/>
        <a:p>
          <a:endParaRPr lang="sr-Cyrl-RS">
            <a:latin typeface="Calibri" panose="020F0502020204030204" pitchFamily="34" charset="0"/>
            <a:cs typeface="Calibri" panose="020F0502020204030204" pitchFamily="34" charset="0"/>
          </a:endParaRPr>
        </a:p>
      </dgm:t>
    </dgm:pt>
    <dgm:pt modelId="{FFA33D1B-636E-41B5-9105-C0A85E7E4FD5}" type="sibTrans" cxnId="{EB63D445-246E-4F67-934A-851073574E97}">
      <dgm:prSet/>
      <dgm:spPr/>
      <dgm:t>
        <a:bodyPr/>
        <a:lstStyle/>
        <a:p>
          <a:endParaRPr lang="sr-Cyrl-RS">
            <a:latin typeface="Calibri" panose="020F0502020204030204" pitchFamily="34" charset="0"/>
            <a:cs typeface="Calibri" panose="020F0502020204030204" pitchFamily="34" charset="0"/>
          </a:endParaRPr>
        </a:p>
      </dgm:t>
    </dgm:pt>
    <dgm:pt modelId="{2A90AC71-37A7-4F14-B2AD-0FBBC27A009A}">
      <dgm:prSet phldrT="[Text]"/>
      <dgm:spPr>
        <a:xfrm>
          <a:off x="6773744" y="1371378"/>
          <a:ext cx="1352620" cy="1185650"/>
        </a:xfrm>
        <a:noFill/>
        <a:ln>
          <a:noFill/>
        </a:ln>
        <a:effectLst/>
      </dgm:spPr>
      <dgm:t>
        <a:bodyPr/>
        <a:lstStyle/>
        <a:p>
          <a:pPr>
            <a:buNone/>
          </a:pPr>
          <a:r>
            <a:rPr lang="mk" dirty="0">
              <a:latin typeface="Calibri" panose="020F0502020204030204" pitchFamily="34" charset="0"/>
              <a:cs typeface="Calibri" panose="020F0502020204030204" pitchFamily="34" charset="0"/>
            </a:rPr>
            <a:t>Проценка на влијанието</a:t>
          </a:r>
          <a:endParaRPr lang="sr-Cyrl-RS" dirty="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endParaRPr>
        </a:p>
      </dgm:t>
    </dgm:pt>
    <dgm:pt modelId="{B747F2F2-A389-4F75-A505-803E5278FE93}" type="parTrans" cxnId="{0B020009-C27C-42EA-8A2E-C5F050A3E186}">
      <dgm:prSet/>
      <dgm:spPr/>
      <dgm:t>
        <a:bodyPr/>
        <a:lstStyle/>
        <a:p>
          <a:endParaRPr lang="sr-Cyrl-RS">
            <a:latin typeface="Calibri" panose="020F0502020204030204" pitchFamily="34" charset="0"/>
            <a:cs typeface="Calibri" panose="020F0502020204030204" pitchFamily="34" charset="0"/>
          </a:endParaRPr>
        </a:p>
      </dgm:t>
    </dgm:pt>
    <dgm:pt modelId="{000FE37C-6AAD-4AA0-B7E1-DAB8D54275B5}" type="sibTrans" cxnId="{0B020009-C27C-42EA-8A2E-C5F050A3E186}">
      <dgm:prSet/>
      <dgm:spPr/>
      <dgm:t>
        <a:bodyPr/>
        <a:lstStyle/>
        <a:p>
          <a:endParaRPr lang="sr-Cyrl-RS">
            <a:latin typeface="Calibri" panose="020F0502020204030204" pitchFamily="34" charset="0"/>
            <a:cs typeface="Calibri" panose="020F0502020204030204" pitchFamily="34" charset="0"/>
          </a:endParaRPr>
        </a:p>
      </dgm:t>
    </dgm:pt>
    <dgm:pt modelId="{3F0934B7-DCFB-4A1E-B513-C24953D24BD4}">
      <dgm:prSet phldrT="[Text]"/>
      <dgm:spPr>
        <a:xfrm>
          <a:off x="1806130" y="2600619"/>
          <a:ext cx="1352620" cy="1185650"/>
        </a:xfrm>
        <a:noFill/>
        <a:ln>
          <a:noFill/>
        </a:ln>
        <a:effectLst/>
      </dgm:spPr>
      <dgm:t>
        <a:bodyPr/>
        <a:lstStyle/>
        <a:p>
          <a:pPr>
            <a:buNone/>
          </a:pPr>
          <a:r>
            <a:rPr lang="mk" dirty="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rPr>
            <a:t>Бизнис обука за озеленување</a:t>
          </a:r>
        </a:p>
      </dgm:t>
    </dgm:pt>
    <dgm:pt modelId="{8334FABA-1E2D-49BC-BF9E-4A8A65174418}" type="parTrans" cxnId="{EAAD7C9F-F6F9-44EB-9C25-58493B07C53B}">
      <dgm:prSet/>
      <dgm:spPr/>
      <dgm:t>
        <a:bodyPr/>
        <a:lstStyle/>
        <a:p>
          <a:endParaRPr lang="sr-Cyrl-RS">
            <a:latin typeface="Calibri" panose="020F0502020204030204" pitchFamily="34" charset="0"/>
            <a:cs typeface="Calibri" panose="020F0502020204030204" pitchFamily="34" charset="0"/>
          </a:endParaRPr>
        </a:p>
      </dgm:t>
    </dgm:pt>
    <dgm:pt modelId="{F15B2477-E897-4CFB-89DB-13F5635FA468}" type="sibTrans" cxnId="{EAAD7C9F-F6F9-44EB-9C25-58493B07C53B}">
      <dgm:prSet/>
      <dgm:spPr/>
      <dgm:t>
        <a:bodyPr/>
        <a:lstStyle/>
        <a:p>
          <a:endParaRPr lang="sr-Cyrl-RS">
            <a:latin typeface="Calibri" panose="020F0502020204030204" pitchFamily="34" charset="0"/>
            <a:cs typeface="Calibri" panose="020F0502020204030204" pitchFamily="34" charset="0"/>
          </a:endParaRPr>
        </a:p>
      </dgm:t>
    </dgm:pt>
    <dgm:pt modelId="{6848BC67-2150-473F-BF9F-0622F539B072}">
      <dgm:prSet/>
      <dgm:spPr>
        <a:xfrm>
          <a:off x="3462001" y="2190872"/>
          <a:ext cx="1352620" cy="1185650"/>
        </a:xfrm>
        <a:noFill/>
        <a:ln>
          <a:noFill/>
        </a:ln>
        <a:effectLst/>
      </dgm:spPr>
      <dgm:t>
        <a:bodyPr/>
        <a:lstStyle/>
        <a:p>
          <a:pPr>
            <a:buNone/>
          </a:pPr>
          <a:r>
            <a:rPr lang="mk" dirty="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rPr>
            <a:t>Менторство</a:t>
          </a:r>
        </a:p>
      </dgm:t>
    </dgm:pt>
    <dgm:pt modelId="{594B516E-7D65-4503-AD08-20519410CEC2}" type="parTrans" cxnId="{40E2752C-9D93-4B03-BCDA-D916FB36085D}">
      <dgm:prSet/>
      <dgm:spPr/>
      <dgm:t>
        <a:bodyPr/>
        <a:lstStyle/>
        <a:p>
          <a:endParaRPr lang="sr-Cyrl-RS">
            <a:latin typeface="Calibri" panose="020F0502020204030204" pitchFamily="34" charset="0"/>
            <a:cs typeface="Calibri" panose="020F0502020204030204" pitchFamily="34" charset="0"/>
          </a:endParaRPr>
        </a:p>
      </dgm:t>
    </dgm:pt>
    <dgm:pt modelId="{4B5473A4-9CC8-41C6-A839-79748D83A060}" type="sibTrans" cxnId="{40E2752C-9D93-4B03-BCDA-D916FB36085D}">
      <dgm:prSet/>
      <dgm:spPr/>
      <dgm:t>
        <a:bodyPr/>
        <a:lstStyle/>
        <a:p>
          <a:endParaRPr lang="sr-Cyrl-RS">
            <a:latin typeface="Calibri" panose="020F0502020204030204" pitchFamily="34" charset="0"/>
            <a:cs typeface="Calibri" panose="020F0502020204030204" pitchFamily="34" charset="0"/>
          </a:endParaRPr>
        </a:p>
      </dgm:t>
    </dgm:pt>
    <dgm:pt modelId="{766DD235-8C0E-4F26-BCD1-41B1C859BC47}">
      <dgm:prSet/>
      <dgm:spPr>
        <a:xfrm>
          <a:off x="5117872" y="1781125"/>
          <a:ext cx="1352620" cy="1185650"/>
        </a:xfrm>
        <a:noFill/>
        <a:ln>
          <a:noFill/>
        </a:ln>
        <a:effectLst/>
      </dgm:spPr>
      <dgm:t>
        <a:bodyPr/>
        <a:lstStyle/>
        <a:p>
          <a:pPr>
            <a:buNone/>
          </a:pPr>
          <a:r>
            <a:rPr lang="mk" dirty="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rPr>
            <a:t>Мониторинг - следење на резултатите</a:t>
          </a:r>
        </a:p>
      </dgm:t>
    </dgm:pt>
    <dgm:pt modelId="{4956D363-5BBC-43C2-8A84-BC1B4C31F928}" type="parTrans" cxnId="{AA434FA7-66BE-433F-B7C7-08AC217450E3}">
      <dgm:prSet/>
      <dgm:spPr/>
      <dgm:t>
        <a:bodyPr/>
        <a:lstStyle/>
        <a:p>
          <a:endParaRPr lang="sr-Cyrl-RS"/>
        </a:p>
      </dgm:t>
    </dgm:pt>
    <dgm:pt modelId="{5DB633C0-44B9-434C-9AB4-029C0E170DC1}" type="sibTrans" cxnId="{AA434FA7-66BE-433F-B7C7-08AC217450E3}">
      <dgm:prSet/>
      <dgm:spPr/>
      <dgm:t>
        <a:bodyPr/>
        <a:lstStyle/>
        <a:p>
          <a:endParaRPr lang="sr-Cyrl-RS"/>
        </a:p>
      </dgm:t>
    </dgm:pt>
    <dgm:pt modelId="{ADF8B8E2-61FD-49BD-A560-C79E26EDCECA}" type="pres">
      <dgm:prSet presAssocID="{FCD1D04F-B2F8-467A-BDE3-9F02974999C4}" presName="rootnode" presStyleCnt="0">
        <dgm:presLayoutVars>
          <dgm:chMax/>
          <dgm:chPref/>
          <dgm:dir/>
          <dgm:animLvl val="lvl"/>
        </dgm:presLayoutVars>
      </dgm:prSet>
      <dgm:spPr/>
    </dgm:pt>
    <dgm:pt modelId="{344A9544-00CF-46A2-A2E6-36639D58F1BA}" type="pres">
      <dgm:prSet presAssocID="{FC85B384-4557-48DD-AD31-4D483EE5BB1B}" presName="composite" presStyleCnt="0"/>
      <dgm:spPr/>
    </dgm:pt>
    <dgm:pt modelId="{8F2AF4A8-B494-4D4C-9067-D7C9C348D898}" type="pres">
      <dgm:prSet presAssocID="{FC85B384-4557-48DD-AD31-4D483EE5BB1B}" presName="LShape" presStyleLbl="alignNode1" presStyleIdx="0" presStyleCnt="9"/>
      <dgm:spPr>
        <a:xfrm rot="5400000">
          <a:off x="300557" y="2562715"/>
          <a:ext cx="900397" cy="1498240"/>
        </a:xfrm>
        <a:prstGeom prst="corner">
          <a:avLst>
            <a:gd name="adj1" fmla="val 16120"/>
            <a:gd name="adj2" fmla="val 16110"/>
          </a:avLst>
        </a:prstGeom>
        <a:solidFill>
          <a:srgbClr val="156082">
            <a:hueOff val="0"/>
            <a:satOff val="0"/>
            <a:lumOff val="0"/>
            <a:alphaOff val="0"/>
          </a:srgbClr>
        </a:solidFill>
        <a:ln w="19050" cap="flat" cmpd="sng" algn="ctr">
          <a:solidFill>
            <a:srgbClr val="156082">
              <a:hueOff val="0"/>
              <a:satOff val="0"/>
              <a:lumOff val="0"/>
              <a:alphaOff val="0"/>
            </a:srgbClr>
          </a:solidFill>
          <a:prstDash val="solid"/>
          <a:miter lim="800000"/>
        </a:ln>
        <a:effectLst/>
      </dgm:spPr>
    </dgm:pt>
    <dgm:pt modelId="{4B842D81-F106-4FD4-BDE5-9C75E84DB2F2}" type="pres">
      <dgm:prSet presAssocID="{FC85B384-4557-48DD-AD31-4D483EE5BB1B}" presName="ParentText" presStyleLbl="revTx" presStyleIdx="0" presStyleCnt="5">
        <dgm:presLayoutVars>
          <dgm:chMax val="0"/>
          <dgm:chPref val="0"/>
          <dgm:bulletEnabled val="1"/>
        </dgm:presLayoutVars>
      </dgm:prSet>
      <dgm:spPr>
        <a:prstGeom prst="rect">
          <a:avLst/>
        </a:prstGeom>
      </dgm:spPr>
    </dgm:pt>
    <dgm:pt modelId="{2DFFF505-5D58-431A-ACD5-29ED26A03087}" type="pres">
      <dgm:prSet presAssocID="{FC85B384-4557-48DD-AD31-4D483EE5BB1B}" presName="Triangle" presStyleLbl="alignNode1" presStyleIdx="1" presStyleCnt="9"/>
      <dgm:spPr>
        <a:xfrm>
          <a:off x="1247667" y="2452413"/>
          <a:ext cx="255211" cy="255211"/>
        </a:xfrm>
        <a:prstGeom prst="triangle">
          <a:avLst>
            <a:gd name="adj" fmla="val 100000"/>
          </a:avLst>
        </a:prstGeom>
        <a:solidFill>
          <a:srgbClr val="4EA72E"/>
        </a:solidFill>
        <a:ln w="19050" cap="flat" cmpd="sng" algn="ctr">
          <a:solidFill>
            <a:srgbClr val="156082">
              <a:hueOff val="0"/>
              <a:satOff val="0"/>
              <a:lumOff val="0"/>
              <a:alphaOff val="0"/>
            </a:srgbClr>
          </a:solidFill>
          <a:prstDash val="solid"/>
          <a:miter lim="800000"/>
        </a:ln>
        <a:effectLst/>
      </dgm:spPr>
    </dgm:pt>
    <dgm:pt modelId="{8EFD417F-CC6C-4D86-8D9F-F91C64C2692A}" type="pres">
      <dgm:prSet presAssocID="{FFA33D1B-636E-41B5-9105-C0A85E7E4FD5}" presName="sibTrans" presStyleCnt="0"/>
      <dgm:spPr/>
    </dgm:pt>
    <dgm:pt modelId="{20CA24DD-7EE1-4A33-9C2D-1559B4C2DA72}" type="pres">
      <dgm:prSet presAssocID="{FFA33D1B-636E-41B5-9105-C0A85E7E4FD5}" presName="space" presStyleCnt="0"/>
      <dgm:spPr/>
    </dgm:pt>
    <dgm:pt modelId="{87AB2F06-F83F-402B-9959-45F283FC92F6}" type="pres">
      <dgm:prSet presAssocID="{3F0934B7-DCFB-4A1E-B513-C24953D24BD4}" presName="composite" presStyleCnt="0"/>
      <dgm:spPr/>
    </dgm:pt>
    <dgm:pt modelId="{F438B1CF-B05E-45F1-A664-1E41A8E70F85}" type="pres">
      <dgm:prSet presAssocID="{3F0934B7-DCFB-4A1E-B513-C24953D24BD4}" presName="LShape" presStyleLbl="alignNode1" presStyleIdx="2" presStyleCnt="9"/>
      <dgm:spPr>
        <a:xfrm rot="5400000">
          <a:off x="1956428" y="2152968"/>
          <a:ext cx="900397" cy="1498240"/>
        </a:xfrm>
        <a:prstGeom prst="corner">
          <a:avLst>
            <a:gd name="adj1" fmla="val 16120"/>
            <a:gd name="adj2" fmla="val 16110"/>
          </a:avLst>
        </a:prstGeom>
        <a:solidFill>
          <a:srgbClr val="156082">
            <a:hueOff val="0"/>
            <a:satOff val="0"/>
            <a:lumOff val="0"/>
            <a:alphaOff val="0"/>
          </a:srgbClr>
        </a:solidFill>
        <a:ln w="19050" cap="flat" cmpd="sng" algn="ctr">
          <a:solidFill>
            <a:srgbClr val="156082">
              <a:hueOff val="0"/>
              <a:satOff val="0"/>
              <a:lumOff val="0"/>
              <a:alphaOff val="0"/>
            </a:srgbClr>
          </a:solidFill>
          <a:prstDash val="solid"/>
          <a:miter lim="800000"/>
        </a:ln>
        <a:effectLst/>
      </dgm:spPr>
    </dgm:pt>
    <dgm:pt modelId="{8ABD2738-D15B-4127-B55B-F6FFE0FE5814}" type="pres">
      <dgm:prSet presAssocID="{3F0934B7-DCFB-4A1E-B513-C24953D24BD4}" presName="ParentText" presStyleLbl="revTx" presStyleIdx="1" presStyleCnt="5">
        <dgm:presLayoutVars>
          <dgm:chMax val="0"/>
          <dgm:chPref val="0"/>
          <dgm:bulletEnabled val="1"/>
        </dgm:presLayoutVars>
      </dgm:prSet>
      <dgm:spPr>
        <a:prstGeom prst="rect">
          <a:avLst/>
        </a:prstGeom>
      </dgm:spPr>
    </dgm:pt>
    <dgm:pt modelId="{132B1976-84F1-4420-B9FD-2DB264566E53}" type="pres">
      <dgm:prSet presAssocID="{3F0934B7-DCFB-4A1E-B513-C24953D24BD4}" presName="Triangle" presStyleLbl="alignNode1" presStyleIdx="3" presStyleCnt="9"/>
      <dgm:spPr>
        <a:xfrm>
          <a:off x="2903538" y="2042666"/>
          <a:ext cx="255211" cy="255211"/>
        </a:xfrm>
        <a:prstGeom prst="triangle">
          <a:avLst>
            <a:gd name="adj" fmla="val 100000"/>
          </a:avLst>
        </a:prstGeom>
        <a:solidFill>
          <a:srgbClr val="4EA72E"/>
        </a:solidFill>
        <a:ln w="19050" cap="flat" cmpd="sng" algn="ctr">
          <a:solidFill>
            <a:srgbClr val="156082">
              <a:hueOff val="0"/>
              <a:satOff val="0"/>
              <a:lumOff val="0"/>
              <a:alphaOff val="0"/>
            </a:srgbClr>
          </a:solidFill>
          <a:prstDash val="solid"/>
          <a:miter lim="800000"/>
        </a:ln>
        <a:effectLst/>
      </dgm:spPr>
    </dgm:pt>
    <dgm:pt modelId="{688758BD-781E-4618-9726-F9EC1401B2B3}" type="pres">
      <dgm:prSet presAssocID="{F15B2477-E897-4CFB-89DB-13F5635FA468}" presName="sibTrans" presStyleCnt="0"/>
      <dgm:spPr/>
    </dgm:pt>
    <dgm:pt modelId="{C91AF29A-2159-49D8-B6CE-EA387CC36690}" type="pres">
      <dgm:prSet presAssocID="{F15B2477-E897-4CFB-89DB-13F5635FA468}" presName="space" presStyleCnt="0"/>
      <dgm:spPr/>
    </dgm:pt>
    <dgm:pt modelId="{E79D975D-8738-40EA-9A5A-A189E3C8812B}" type="pres">
      <dgm:prSet presAssocID="{6848BC67-2150-473F-BF9F-0622F539B072}" presName="composite" presStyleCnt="0"/>
      <dgm:spPr/>
    </dgm:pt>
    <dgm:pt modelId="{94543BEE-A904-4074-9611-99817C8B9466}" type="pres">
      <dgm:prSet presAssocID="{6848BC67-2150-473F-BF9F-0622F539B072}" presName="LShape" presStyleLbl="alignNode1" presStyleIdx="4" presStyleCnt="9"/>
      <dgm:spPr>
        <a:xfrm rot="5400000">
          <a:off x="3612300" y="1743221"/>
          <a:ext cx="900397" cy="1498240"/>
        </a:xfrm>
        <a:prstGeom prst="corner">
          <a:avLst>
            <a:gd name="adj1" fmla="val 16120"/>
            <a:gd name="adj2" fmla="val 16110"/>
          </a:avLst>
        </a:prstGeom>
        <a:solidFill>
          <a:srgbClr val="156082">
            <a:hueOff val="0"/>
            <a:satOff val="0"/>
            <a:lumOff val="0"/>
            <a:alphaOff val="0"/>
          </a:srgbClr>
        </a:solidFill>
        <a:ln w="19050" cap="flat" cmpd="sng" algn="ctr">
          <a:solidFill>
            <a:srgbClr val="156082">
              <a:hueOff val="0"/>
              <a:satOff val="0"/>
              <a:lumOff val="0"/>
              <a:alphaOff val="0"/>
            </a:srgbClr>
          </a:solidFill>
          <a:prstDash val="solid"/>
          <a:miter lim="800000"/>
        </a:ln>
        <a:effectLst/>
      </dgm:spPr>
    </dgm:pt>
    <dgm:pt modelId="{D834DF96-23EE-486B-9FB5-235C35C5B204}" type="pres">
      <dgm:prSet presAssocID="{6848BC67-2150-473F-BF9F-0622F539B072}" presName="ParentText" presStyleLbl="revTx" presStyleIdx="2" presStyleCnt="5">
        <dgm:presLayoutVars>
          <dgm:chMax val="0"/>
          <dgm:chPref val="0"/>
          <dgm:bulletEnabled val="1"/>
        </dgm:presLayoutVars>
      </dgm:prSet>
      <dgm:spPr>
        <a:prstGeom prst="rect">
          <a:avLst/>
        </a:prstGeom>
      </dgm:spPr>
    </dgm:pt>
    <dgm:pt modelId="{D9AED3AB-4F76-4DBF-9024-F76D9E0A5F1D}" type="pres">
      <dgm:prSet presAssocID="{6848BC67-2150-473F-BF9F-0622F539B072}" presName="Triangle" presStyleLbl="alignNode1" presStyleIdx="5" presStyleCnt="9"/>
      <dgm:spPr>
        <a:xfrm>
          <a:off x="4559410" y="1632919"/>
          <a:ext cx="255211" cy="255211"/>
        </a:xfrm>
        <a:prstGeom prst="triangle">
          <a:avLst>
            <a:gd name="adj" fmla="val 100000"/>
          </a:avLst>
        </a:prstGeom>
        <a:solidFill>
          <a:srgbClr val="4EA72E"/>
        </a:solidFill>
        <a:ln w="19050" cap="flat" cmpd="sng" algn="ctr">
          <a:solidFill>
            <a:srgbClr val="156082">
              <a:hueOff val="0"/>
              <a:satOff val="0"/>
              <a:lumOff val="0"/>
              <a:alphaOff val="0"/>
            </a:srgbClr>
          </a:solidFill>
          <a:prstDash val="solid"/>
          <a:miter lim="800000"/>
        </a:ln>
        <a:effectLst/>
      </dgm:spPr>
    </dgm:pt>
    <dgm:pt modelId="{8037620F-1285-4BC8-90AC-77D5BB56B1DF}" type="pres">
      <dgm:prSet presAssocID="{4B5473A4-9CC8-41C6-A839-79748D83A060}" presName="sibTrans" presStyleCnt="0"/>
      <dgm:spPr/>
    </dgm:pt>
    <dgm:pt modelId="{0F994553-3DC2-47AF-9220-B63470685BC1}" type="pres">
      <dgm:prSet presAssocID="{4B5473A4-9CC8-41C6-A839-79748D83A060}" presName="space" presStyleCnt="0"/>
      <dgm:spPr/>
    </dgm:pt>
    <dgm:pt modelId="{7666A78C-0761-4AB1-9D0E-882C65743A4E}" type="pres">
      <dgm:prSet presAssocID="{766DD235-8C0E-4F26-BCD1-41B1C859BC47}" presName="composite" presStyleCnt="0"/>
      <dgm:spPr/>
    </dgm:pt>
    <dgm:pt modelId="{394DA70D-D963-4070-8E02-F895FADB4A67}" type="pres">
      <dgm:prSet presAssocID="{766DD235-8C0E-4F26-BCD1-41B1C859BC47}" presName="LShape" presStyleLbl="alignNode1" presStyleIdx="6" presStyleCnt="9"/>
      <dgm:spPr>
        <a:xfrm rot="5400000">
          <a:off x="5268171" y="1333474"/>
          <a:ext cx="900397" cy="1498240"/>
        </a:xfrm>
        <a:prstGeom prst="corner">
          <a:avLst>
            <a:gd name="adj1" fmla="val 16120"/>
            <a:gd name="adj2" fmla="val 16110"/>
          </a:avLst>
        </a:prstGeom>
        <a:solidFill>
          <a:srgbClr val="156082">
            <a:hueOff val="0"/>
            <a:satOff val="0"/>
            <a:lumOff val="0"/>
            <a:alphaOff val="0"/>
          </a:srgbClr>
        </a:solidFill>
        <a:ln w="19050" cap="flat" cmpd="sng" algn="ctr">
          <a:solidFill>
            <a:srgbClr val="156082">
              <a:hueOff val="0"/>
              <a:satOff val="0"/>
              <a:lumOff val="0"/>
              <a:alphaOff val="0"/>
            </a:srgbClr>
          </a:solidFill>
          <a:prstDash val="solid"/>
          <a:miter lim="800000"/>
        </a:ln>
        <a:effectLst/>
      </dgm:spPr>
    </dgm:pt>
    <dgm:pt modelId="{0EF23D44-4BBC-441B-A9D7-6F5E9521FBA9}" type="pres">
      <dgm:prSet presAssocID="{766DD235-8C0E-4F26-BCD1-41B1C859BC47}" presName="ParentText" presStyleLbl="revTx" presStyleIdx="3" presStyleCnt="5">
        <dgm:presLayoutVars>
          <dgm:chMax val="0"/>
          <dgm:chPref val="0"/>
          <dgm:bulletEnabled val="1"/>
        </dgm:presLayoutVars>
      </dgm:prSet>
      <dgm:spPr>
        <a:prstGeom prst="rect">
          <a:avLst/>
        </a:prstGeom>
      </dgm:spPr>
    </dgm:pt>
    <dgm:pt modelId="{51D6BE5B-55CA-4D0C-BBEF-6C7C6DE6E800}" type="pres">
      <dgm:prSet presAssocID="{766DD235-8C0E-4F26-BCD1-41B1C859BC47}" presName="Triangle" presStyleLbl="alignNode1" presStyleIdx="7" presStyleCnt="9"/>
      <dgm:spPr>
        <a:xfrm>
          <a:off x="6215281" y="1223172"/>
          <a:ext cx="255211" cy="255211"/>
        </a:xfrm>
        <a:prstGeom prst="triangle">
          <a:avLst>
            <a:gd name="adj" fmla="val 100000"/>
          </a:avLst>
        </a:prstGeom>
        <a:solidFill>
          <a:srgbClr val="4EA72E"/>
        </a:solidFill>
        <a:ln w="19050" cap="flat" cmpd="sng" algn="ctr">
          <a:solidFill>
            <a:srgbClr val="156082">
              <a:hueOff val="0"/>
              <a:satOff val="0"/>
              <a:lumOff val="0"/>
              <a:alphaOff val="0"/>
            </a:srgbClr>
          </a:solidFill>
          <a:prstDash val="solid"/>
          <a:miter lim="800000"/>
        </a:ln>
        <a:effectLst/>
      </dgm:spPr>
    </dgm:pt>
    <dgm:pt modelId="{3CC12301-22A4-44CE-9FEA-8075B7E5FCF5}" type="pres">
      <dgm:prSet presAssocID="{5DB633C0-44B9-434C-9AB4-029C0E170DC1}" presName="sibTrans" presStyleCnt="0"/>
      <dgm:spPr/>
    </dgm:pt>
    <dgm:pt modelId="{4BDA0932-896F-44D7-B618-E6DE48E9FE94}" type="pres">
      <dgm:prSet presAssocID="{5DB633C0-44B9-434C-9AB4-029C0E170DC1}" presName="space" presStyleCnt="0"/>
      <dgm:spPr/>
    </dgm:pt>
    <dgm:pt modelId="{A459F341-CC0D-44A6-8E82-47ABA8F11A5B}" type="pres">
      <dgm:prSet presAssocID="{2A90AC71-37A7-4F14-B2AD-0FBBC27A009A}" presName="composite" presStyleCnt="0"/>
      <dgm:spPr/>
    </dgm:pt>
    <dgm:pt modelId="{63408D66-E69A-41D9-9C71-711A28751770}" type="pres">
      <dgm:prSet presAssocID="{2A90AC71-37A7-4F14-B2AD-0FBBC27A009A}" presName="LShape" presStyleLbl="alignNode1" presStyleIdx="8" presStyleCnt="9"/>
      <dgm:spPr>
        <a:xfrm rot="5400000">
          <a:off x="6924042" y="923727"/>
          <a:ext cx="900397" cy="1498240"/>
        </a:xfrm>
        <a:prstGeom prst="corner">
          <a:avLst>
            <a:gd name="adj1" fmla="val 16120"/>
            <a:gd name="adj2" fmla="val 16110"/>
          </a:avLst>
        </a:prstGeom>
        <a:solidFill>
          <a:srgbClr val="4EA72E">
            <a:lumMod val="75000"/>
          </a:srgbClr>
        </a:solidFill>
        <a:ln w="19050" cap="flat" cmpd="sng" algn="ctr">
          <a:solidFill>
            <a:srgbClr val="156082">
              <a:hueOff val="0"/>
              <a:satOff val="0"/>
              <a:lumOff val="0"/>
              <a:alphaOff val="0"/>
            </a:srgbClr>
          </a:solidFill>
          <a:prstDash val="solid"/>
          <a:miter lim="800000"/>
        </a:ln>
        <a:effectLst/>
      </dgm:spPr>
    </dgm:pt>
    <dgm:pt modelId="{A1F7D947-8E5F-45EF-A32B-DD203485E1A4}" type="pres">
      <dgm:prSet presAssocID="{2A90AC71-37A7-4F14-B2AD-0FBBC27A009A}" presName="ParentText" presStyleLbl="revTx" presStyleIdx="4" presStyleCnt="5">
        <dgm:presLayoutVars>
          <dgm:chMax val="0"/>
          <dgm:chPref val="0"/>
          <dgm:bulletEnabled val="1"/>
        </dgm:presLayoutVars>
      </dgm:prSet>
      <dgm:spPr>
        <a:prstGeom prst="rect">
          <a:avLst/>
        </a:prstGeom>
      </dgm:spPr>
    </dgm:pt>
  </dgm:ptLst>
  <dgm:cxnLst>
    <dgm:cxn modelId="{0B020009-C27C-42EA-8A2E-C5F050A3E186}" srcId="{FCD1D04F-B2F8-467A-BDE3-9F02974999C4}" destId="{2A90AC71-37A7-4F14-B2AD-0FBBC27A009A}" srcOrd="4" destOrd="0" parTransId="{B747F2F2-A389-4F75-A505-803E5278FE93}" sibTransId="{000FE37C-6AAD-4AA0-B7E1-DAB8D54275B5}"/>
    <dgm:cxn modelId="{14A3D614-D8F2-4C5B-BBB9-C6A59516BB06}" type="presOf" srcId="{FC85B384-4557-48DD-AD31-4D483EE5BB1B}" destId="{4B842D81-F106-4FD4-BDE5-9C75E84DB2F2}" srcOrd="0" destOrd="0" presId="urn:microsoft.com/office/officeart/2009/3/layout/StepUpProcess"/>
    <dgm:cxn modelId="{40E2752C-9D93-4B03-BCDA-D916FB36085D}" srcId="{FCD1D04F-B2F8-467A-BDE3-9F02974999C4}" destId="{6848BC67-2150-473F-BF9F-0622F539B072}" srcOrd="2" destOrd="0" parTransId="{594B516E-7D65-4503-AD08-20519410CEC2}" sibTransId="{4B5473A4-9CC8-41C6-A839-79748D83A060}"/>
    <dgm:cxn modelId="{EB63D445-246E-4F67-934A-851073574E97}" srcId="{FCD1D04F-B2F8-467A-BDE3-9F02974999C4}" destId="{FC85B384-4557-48DD-AD31-4D483EE5BB1B}" srcOrd="0" destOrd="0" parTransId="{1FA88233-0172-4CEC-B2BF-30754815BE2B}" sibTransId="{FFA33D1B-636E-41B5-9105-C0A85E7E4FD5}"/>
    <dgm:cxn modelId="{442A8B68-043E-40B6-A7BB-E8D12381B732}" type="presOf" srcId="{3F0934B7-DCFB-4A1E-B513-C24953D24BD4}" destId="{8ABD2738-D15B-4127-B55B-F6FFE0FE5814}" srcOrd="0" destOrd="0" presId="urn:microsoft.com/office/officeart/2009/3/layout/StepUpProcess"/>
    <dgm:cxn modelId="{5EBA5149-8F7D-49F9-8C76-BA06C8488EE2}" type="presOf" srcId="{FCD1D04F-B2F8-467A-BDE3-9F02974999C4}" destId="{ADF8B8E2-61FD-49BD-A560-C79E26EDCECA}" srcOrd="0" destOrd="0" presId="urn:microsoft.com/office/officeart/2009/3/layout/StepUpProcess"/>
    <dgm:cxn modelId="{D078C84C-98A3-4532-A2BC-EF0D16B76E6E}" type="presOf" srcId="{6848BC67-2150-473F-BF9F-0622F539B072}" destId="{D834DF96-23EE-486B-9FB5-235C35C5B204}" srcOrd="0" destOrd="0" presId="urn:microsoft.com/office/officeart/2009/3/layout/StepUpProcess"/>
    <dgm:cxn modelId="{CC0B9B8A-6DF2-4F9F-B490-3BB4F16AC3A5}" type="presOf" srcId="{766DD235-8C0E-4F26-BCD1-41B1C859BC47}" destId="{0EF23D44-4BBC-441B-A9D7-6F5E9521FBA9}" srcOrd="0" destOrd="0" presId="urn:microsoft.com/office/officeart/2009/3/layout/StepUpProcess"/>
    <dgm:cxn modelId="{EAAD7C9F-F6F9-44EB-9C25-58493B07C53B}" srcId="{FCD1D04F-B2F8-467A-BDE3-9F02974999C4}" destId="{3F0934B7-DCFB-4A1E-B513-C24953D24BD4}" srcOrd="1" destOrd="0" parTransId="{8334FABA-1E2D-49BC-BF9E-4A8A65174418}" sibTransId="{F15B2477-E897-4CFB-89DB-13F5635FA468}"/>
    <dgm:cxn modelId="{AA434FA7-66BE-433F-B7C7-08AC217450E3}" srcId="{FCD1D04F-B2F8-467A-BDE3-9F02974999C4}" destId="{766DD235-8C0E-4F26-BCD1-41B1C859BC47}" srcOrd="3" destOrd="0" parTransId="{4956D363-5BBC-43C2-8A84-BC1B4C31F928}" sibTransId="{5DB633C0-44B9-434C-9AB4-029C0E170DC1}"/>
    <dgm:cxn modelId="{57EE30E7-BF69-4781-B2FE-802D60F9751C}" type="presOf" srcId="{2A90AC71-37A7-4F14-B2AD-0FBBC27A009A}" destId="{A1F7D947-8E5F-45EF-A32B-DD203485E1A4}" srcOrd="0" destOrd="0" presId="urn:microsoft.com/office/officeart/2009/3/layout/StepUpProcess"/>
    <dgm:cxn modelId="{0FF2B1B5-4717-425E-B63B-C8B11B0E3DCE}" type="presParOf" srcId="{ADF8B8E2-61FD-49BD-A560-C79E26EDCECA}" destId="{344A9544-00CF-46A2-A2E6-36639D58F1BA}" srcOrd="0" destOrd="0" presId="urn:microsoft.com/office/officeart/2009/3/layout/StepUpProcess"/>
    <dgm:cxn modelId="{F05BCD0E-D384-4A48-8076-A08F44F716FD}" type="presParOf" srcId="{344A9544-00CF-46A2-A2E6-36639D58F1BA}" destId="{8F2AF4A8-B494-4D4C-9067-D7C9C348D898}" srcOrd="0" destOrd="0" presId="urn:microsoft.com/office/officeart/2009/3/layout/StepUpProcess"/>
    <dgm:cxn modelId="{7D67B867-B5E1-4006-B84E-179BB6B5EFE0}" type="presParOf" srcId="{344A9544-00CF-46A2-A2E6-36639D58F1BA}" destId="{4B842D81-F106-4FD4-BDE5-9C75E84DB2F2}" srcOrd="1" destOrd="0" presId="urn:microsoft.com/office/officeart/2009/3/layout/StepUpProcess"/>
    <dgm:cxn modelId="{44249630-522D-4AA3-94E1-D21A5519123E}" type="presParOf" srcId="{344A9544-00CF-46A2-A2E6-36639D58F1BA}" destId="{2DFFF505-5D58-431A-ACD5-29ED26A03087}" srcOrd="2" destOrd="0" presId="urn:microsoft.com/office/officeart/2009/3/layout/StepUpProcess"/>
    <dgm:cxn modelId="{24650AB3-E350-4439-BE1D-591C589B83FA}" type="presParOf" srcId="{ADF8B8E2-61FD-49BD-A560-C79E26EDCECA}" destId="{8EFD417F-CC6C-4D86-8D9F-F91C64C2692A}" srcOrd="1" destOrd="0" presId="urn:microsoft.com/office/officeart/2009/3/layout/StepUpProcess"/>
    <dgm:cxn modelId="{3410A68E-66CD-46A5-BF7C-BF4A184D5D80}" type="presParOf" srcId="{8EFD417F-CC6C-4D86-8D9F-F91C64C2692A}" destId="{20CA24DD-7EE1-4A33-9C2D-1559B4C2DA72}" srcOrd="0" destOrd="0" presId="urn:microsoft.com/office/officeart/2009/3/layout/StepUpProcess"/>
    <dgm:cxn modelId="{7CE031A6-9905-42FE-818F-3910D6D72A6C}" type="presParOf" srcId="{ADF8B8E2-61FD-49BD-A560-C79E26EDCECA}" destId="{87AB2F06-F83F-402B-9959-45F283FC92F6}" srcOrd="2" destOrd="0" presId="urn:microsoft.com/office/officeart/2009/3/layout/StepUpProcess"/>
    <dgm:cxn modelId="{540668EA-4087-4D8A-BEDB-C58CDAD7F4D8}" type="presParOf" srcId="{87AB2F06-F83F-402B-9959-45F283FC92F6}" destId="{F438B1CF-B05E-45F1-A664-1E41A8E70F85}" srcOrd="0" destOrd="0" presId="urn:microsoft.com/office/officeart/2009/3/layout/StepUpProcess"/>
    <dgm:cxn modelId="{B7082D11-ACB6-4E46-9C59-B608F2E20198}" type="presParOf" srcId="{87AB2F06-F83F-402B-9959-45F283FC92F6}" destId="{8ABD2738-D15B-4127-B55B-F6FFE0FE5814}" srcOrd="1" destOrd="0" presId="urn:microsoft.com/office/officeart/2009/3/layout/StepUpProcess"/>
    <dgm:cxn modelId="{26EC2BF2-E365-4A6B-8BAE-1DFF87C580A7}" type="presParOf" srcId="{87AB2F06-F83F-402B-9959-45F283FC92F6}" destId="{132B1976-84F1-4420-B9FD-2DB264566E53}" srcOrd="2" destOrd="0" presId="urn:microsoft.com/office/officeart/2009/3/layout/StepUpProcess"/>
    <dgm:cxn modelId="{3596EBEA-F86B-4328-BDE8-08F9ECB235E5}" type="presParOf" srcId="{ADF8B8E2-61FD-49BD-A560-C79E26EDCECA}" destId="{688758BD-781E-4618-9726-F9EC1401B2B3}" srcOrd="3" destOrd="0" presId="urn:microsoft.com/office/officeart/2009/3/layout/StepUpProcess"/>
    <dgm:cxn modelId="{011253E6-F700-40C3-A857-AF5AF4401991}" type="presParOf" srcId="{688758BD-781E-4618-9726-F9EC1401B2B3}" destId="{C91AF29A-2159-49D8-B6CE-EA387CC36690}" srcOrd="0" destOrd="0" presId="urn:microsoft.com/office/officeart/2009/3/layout/StepUpProcess"/>
    <dgm:cxn modelId="{827AEC43-3A63-41CA-A327-A3DB269AFC86}" type="presParOf" srcId="{ADF8B8E2-61FD-49BD-A560-C79E26EDCECA}" destId="{E79D975D-8738-40EA-9A5A-A189E3C8812B}" srcOrd="4" destOrd="0" presId="urn:microsoft.com/office/officeart/2009/3/layout/StepUpProcess"/>
    <dgm:cxn modelId="{0774D9C6-03AD-4C78-B33F-4BFCB216C55C}" type="presParOf" srcId="{E79D975D-8738-40EA-9A5A-A189E3C8812B}" destId="{94543BEE-A904-4074-9611-99817C8B9466}" srcOrd="0" destOrd="0" presId="urn:microsoft.com/office/officeart/2009/3/layout/StepUpProcess"/>
    <dgm:cxn modelId="{EB95CAC3-56A7-4F02-B1C1-F391D1AD1AF3}" type="presParOf" srcId="{E79D975D-8738-40EA-9A5A-A189E3C8812B}" destId="{D834DF96-23EE-486B-9FB5-235C35C5B204}" srcOrd="1" destOrd="0" presId="urn:microsoft.com/office/officeart/2009/3/layout/StepUpProcess"/>
    <dgm:cxn modelId="{9D0D5DE7-5547-4F47-845F-E8FBB5E7489B}" type="presParOf" srcId="{E79D975D-8738-40EA-9A5A-A189E3C8812B}" destId="{D9AED3AB-4F76-4DBF-9024-F76D9E0A5F1D}" srcOrd="2" destOrd="0" presId="urn:microsoft.com/office/officeart/2009/3/layout/StepUpProcess"/>
    <dgm:cxn modelId="{ACBCB25C-CED6-417D-9597-3D93B5275987}" type="presParOf" srcId="{ADF8B8E2-61FD-49BD-A560-C79E26EDCECA}" destId="{8037620F-1285-4BC8-90AC-77D5BB56B1DF}" srcOrd="5" destOrd="0" presId="urn:microsoft.com/office/officeart/2009/3/layout/StepUpProcess"/>
    <dgm:cxn modelId="{E60810EE-CD1F-491F-B934-9CC481336259}" type="presParOf" srcId="{8037620F-1285-4BC8-90AC-77D5BB56B1DF}" destId="{0F994553-3DC2-47AF-9220-B63470685BC1}" srcOrd="0" destOrd="0" presId="urn:microsoft.com/office/officeart/2009/3/layout/StepUpProcess"/>
    <dgm:cxn modelId="{90B6D3FE-DE7A-407B-8D26-EFB5163A44AF}" type="presParOf" srcId="{ADF8B8E2-61FD-49BD-A560-C79E26EDCECA}" destId="{7666A78C-0761-4AB1-9D0E-882C65743A4E}" srcOrd="6" destOrd="0" presId="urn:microsoft.com/office/officeart/2009/3/layout/StepUpProcess"/>
    <dgm:cxn modelId="{9865D048-265C-48D0-971A-BBE0510170E7}" type="presParOf" srcId="{7666A78C-0761-4AB1-9D0E-882C65743A4E}" destId="{394DA70D-D963-4070-8E02-F895FADB4A67}" srcOrd="0" destOrd="0" presId="urn:microsoft.com/office/officeart/2009/3/layout/StepUpProcess"/>
    <dgm:cxn modelId="{11BE9890-7DD1-42C0-A11B-2F70F582F496}" type="presParOf" srcId="{7666A78C-0761-4AB1-9D0E-882C65743A4E}" destId="{0EF23D44-4BBC-441B-A9D7-6F5E9521FBA9}" srcOrd="1" destOrd="0" presId="urn:microsoft.com/office/officeart/2009/3/layout/StepUpProcess"/>
    <dgm:cxn modelId="{468F6A96-1C61-41AE-B831-BCA9481957BC}" type="presParOf" srcId="{7666A78C-0761-4AB1-9D0E-882C65743A4E}" destId="{51D6BE5B-55CA-4D0C-BBEF-6C7C6DE6E800}" srcOrd="2" destOrd="0" presId="urn:microsoft.com/office/officeart/2009/3/layout/StepUpProcess"/>
    <dgm:cxn modelId="{54F8FC24-CA0C-4EF5-8985-FAFA84D8C681}" type="presParOf" srcId="{ADF8B8E2-61FD-49BD-A560-C79E26EDCECA}" destId="{3CC12301-22A4-44CE-9FEA-8075B7E5FCF5}" srcOrd="7" destOrd="0" presId="urn:microsoft.com/office/officeart/2009/3/layout/StepUpProcess"/>
    <dgm:cxn modelId="{4CCCF7E7-46C9-4EA5-B00C-3C62D23CC299}" type="presParOf" srcId="{3CC12301-22A4-44CE-9FEA-8075B7E5FCF5}" destId="{4BDA0932-896F-44D7-B618-E6DE48E9FE94}" srcOrd="0" destOrd="0" presId="urn:microsoft.com/office/officeart/2009/3/layout/StepUpProcess"/>
    <dgm:cxn modelId="{C3A7DB6A-23D4-4B20-914D-7F644B3172F5}" type="presParOf" srcId="{ADF8B8E2-61FD-49BD-A560-C79E26EDCECA}" destId="{A459F341-CC0D-44A6-8E82-47ABA8F11A5B}" srcOrd="8" destOrd="0" presId="urn:microsoft.com/office/officeart/2009/3/layout/StepUpProcess"/>
    <dgm:cxn modelId="{2F5EAE47-E6F8-4295-A6D5-31B46ACF0B0A}" type="presParOf" srcId="{A459F341-CC0D-44A6-8E82-47ABA8F11A5B}" destId="{63408D66-E69A-41D9-9C71-711A28751770}" srcOrd="0" destOrd="0" presId="urn:microsoft.com/office/officeart/2009/3/layout/StepUpProcess"/>
    <dgm:cxn modelId="{19AD6FA4-83B0-4EAD-AFAA-926488CBA2A7}" type="presParOf" srcId="{A459F341-CC0D-44A6-8E82-47ABA8F11A5B}" destId="{A1F7D947-8E5F-45EF-A32B-DD203485E1A4}" srcOrd="1" destOrd="0" presId="urn:microsoft.com/office/officeart/2009/3/layout/StepUpProcess"/>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382E83-940E-4C69-9385-84B4885D7EAD}">
      <dsp:nvSpPr>
        <dsp:cNvPr id="0" name=""/>
        <dsp:cNvSpPr/>
      </dsp:nvSpPr>
      <dsp:spPr>
        <a:xfrm>
          <a:off x="1047750" y="460"/>
          <a:ext cx="952499" cy="619125"/>
        </a:xfrm>
        <a:prstGeom prst="round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mk" sz="1000" kern="1200">
              <a:solidFill>
                <a:sysClr val="window" lastClr="FFFFFF"/>
              </a:solidFill>
              <a:latin typeface="Calibri"/>
              <a:ea typeface="+mn-ea"/>
              <a:cs typeface="+mn-cs"/>
            </a:rPr>
            <a:t>Анализа на потребите за обука</a:t>
          </a:r>
          <a:endParaRPr lang="en-US" sz="1000" kern="1200">
            <a:solidFill>
              <a:sysClr val="window" lastClr="FFFFFF"/>
            </a:solidFill>
            <a:latin typeface="Calibri"/>
            <a:ea typeface="+mn-ea"/>
            <a:cs typeface="+mn-cs"/>
          </a:endParaRPr>
        </a:p>
      </dsp:txBody>
      <dsp:txXfrm>
        <a:off x="1077973" y="30683"/>
        <a:ext cx="892053" cy="558679"/>
      </dsp:txXfrm>
    </dsp:sp>
    <dsp:sp modelId="{41DD37B4-9BF4-4A22-A68E-D980EA819AD2}">
      <dsp:nvSpPr>
        <dsp:cNvPr id="0" name=""/>
        <dsp:cNvSpPr/>
      </dsp:nvSpPr>
      <dsp:spPr>
        <a:xfrm>
          <a:off x="501158" y="310023"/>
          <a:ext cx="2045683" cy="2045683"/>
        </a:xfrm>
        <a:custGeom>
          <a:avLst/>
          <a:gdLst/>
          <a:ahLst/>
          <a:cxnLst/>
          <a:rect l="0" t="0" r="0" b="0"/>
          <a:pathLst>
            <a:path>
              <a:moveTo>
                <a:pt x="1501275" y="120899"/>
              </a:moveTo>
              <a:arcTo wR="1019674" hR="1019674" stAng="17891058" swAng="2625856"/>
            </a:path>
          </a:pathLst>
        </a:custGeom>
        <a:noFill/>
        <a:ln w="9525" cap="flat" cmpd="sng" algn="ctr">
          <a:solidFill>
            <a:srgbClr val="C0504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8E2FAD20-465A-4088-B9C2-E64E64D667A8}">
      <dsp:nvSpPr>
        <dsp:cNvPr id="0" name=""/>
        <dsp:cNvSpPr/>
      </dsp:nvSpPr>
      <dsp:spPr>
        <a:xfrm>
          <a:off x="2070591" y="1023302"/>
          <a:ext cx="952499" cy="619125"/>
        </a:xfrm>
        <a:prstGeom prst="round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mk" sz="1000" kern="1200">
              <a:solidFill>
                <a:sysClr val="window" lastClr="FFFFFF"/>
              </a:solidFill>
              <a:latin typeface="Calibri"/>
              <a:ea typeface="+mn-ea"/>
              <a:cs typeface="+mn-cs"/>
            </a:rPr>
            <a:t>Дизајн и развој на обука</a:t>
          </a:r>
          <a:endParaRPr lang="en-US" sz="1000" kern="1200">
            <a:solidFill>
              <a:sysClr val="window" lastClr="FFFFFF"/>
            </a:solidFill>
            <a:latin typeface="Calibri"/>
            <a:ea typeface="+mn-ea"/>
            <a:cs typeface="+mn-cs"/>
          </a:endParaRPr>
        </a:p>
      </dsp:txBody>
      <dsp:txXfrm>
        <a:off x="2100814" y="1053525"/>
        <a:ext cx="892053" cy="558679"/>
      </dsp:txXfrm>
    </dsp:sp>
    <dsp:sp modelId="{4C6A39DA-F651-4DDC-9EE5-E13EB6D10B53}">
      <dsp:nvSpPr>
        <dsp:cNvPr id="0" name=""/>
        <dsp:cNvSpPr/>
      </dsp:nvSpPr>
      <dsp:spPr>
        <a:xfrm>
          <a:off x="501158" y="310023"/>
          <a:ext cx="2045683" cy="2045683"/>
        </a:xfrm>
        <a:custGeom>
          <a:avLst/>
          <a:gdLst/>
          <a:ahLst/>
          <a:cxnLst/>
          <a:rect l="0" t="0" r="0" b="0"/>
          <a:pathLst>
            <a:path>
              <a:moveTo>
                <a:pt x="1989158" y="1335641"/>
              </a:moveTo>
              <a:arcTo wR="1019674" hR="1019674" stAng="1083086" swAng="2625856"/>
            </a:path>
          </a:pathLst>
        </a:custGeom>
        <a:noFill/>
        <a:ln w="9525" cap="flat" cmpd="sng" algn="ctr">
          <a:solidFill>
            <a:srgbClr val="9BBB59">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C5091F04-1AC9-4589-A9E9-8BEEAFB2420C}">
      <dsp:nvSpPr>
        <dsp:cNvPr id="0" name=""/>
        <dsp:cNvSpPr/>
      </dsp:nvSpPr>
      <dsp:spPr>
        <a:xfrm>
          <a:off x="1047750" y="2046144"/>
          <a:ext cx="952499" cy="619125"/>
        </a:xfrm>
        <a:prstGeom prst="roundRect">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mk" sz="1000" kern="1200">
              <a:solidFill>
                <a:sysClr val="window" lastClr="FFFFFF"/>
              </a:solidFill>
              <a:latin typeface="Calibri"/>
              <a:ea typeface="+mn-ea"/>
              <a:cs typeface="+mn-cs"/>
            </a:rPr>
            <a:t>Спроведување на обука</a:t>
          </a:r>
          <a:endParaRPr lang="en-US" sz="1000" kern="1200">
            <a:solidFill>
              <a:sysClr val="window" lastClr="FFFFFF"/>
            </a:solidFill>
            <a:latin typeface="Calibri"/>
            <a:ea typeface="+mn-ea"/>
            <a:cs typeface="+mn-cs"/>
          </a:endParaRPr>
        </a:p>
      </dsp:txBody>
      <dsp:txXfrm>
        <a:off x="1077973" y="2076367"/>
        <a:ext cx="892053" cy="558679"/>
      </dsp:txXfrm>
    </dsp:sp>
    <dsp:sp modelId="{29271021-5C34-4BE9-8315-E190F1345156}">
      <dsp:nvSpPr>
        <dsp:cNvPr id="0" name=""/>
        <dsp:cNvSpPr/>
      </dsp:nvSpPr>
      <dsp:spPr>
        <a:xfrm>
          <a:off x="501158" y="310023"/>
          <a:ext cx="2045683" cy="2045683"/>
        </a:xfrm>
        <a:custGeom>
          <a:avLst/>
          <a:gdLst/>
          <a:ahLst/>
          <a:cxnLst/>
          <a:rect l="0" t="0" r="0" b="0"/>
          <a:pathLst>
            <a:path>
              <a:moveTo>
                <a:pt x="538072" y="1918448"/>
              </a:moveTo>
              <a:arcTo wR="1019674" hR="1019674" stAng="7091058" swAng="2625856"/>
            </a:path>
          </a:pathLst>
        </a:custGeom>
        <a:noFill/>
        <a:ln w="9525" cap="flat" cmpd="sng" algn="ctr">
          <a:solidFill>
            <a:srgbClr val="8064A2">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DBCE9D80-CA80-4C88-8C0A-812500A3C00C}">
      <dsp:nvSpPr>
        <dsp:cNvPr id="0" name=""/>
        <dsp:cNvSpPr/>
      </dsp:nvSpPr>
      <dsp:spPr>
        <a:xfrm>
          <a:off x="24908" y="1023302"/>
          <a:ext cx="952499" cy="619125"/>
        </a:xfrm>
        <a:prstGeom prst="roundRect">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mk" sz="1000" kern="1200">
              <a:solidFill>
                <a:sysClr val="window" lastClr="FFFFFF"/>
              </a:solidFill>
              <a:latin typeface="Calibri"/>
              <a:ea typeface="+mn-ea"/>
              <a:cs typeface="+mn-cs"/>
            </a:rPr>
            <a:t>Следење и евалуација</a:t>
          </a:r>
          <a:endParaRPr lang="en-US" sz="1000" kern="1200">
            <a:solidFill>
              <a:sysClr val="window" lastClr="FFFFFF"/>
            </a:solidFill>
            <a:latin typeface="Calibri"/>
            <a:ea typeface="+mn-ea"/>
            <a:cs typeface="+mn-cs"/>
          </a:endParaRPr>
        </a:p>
      </dsp:txBody>
      <dsp:txXfrm>
        <a:off x="55131" y="1053525"/>
        <a:ext cx="892053" cy="558679"/>
      </dsp:txXfrm>
    </dsp:sp>
    <dsp:sp modelId="{43494398-149A-48AE-8F71-6A338198AA58}">
      <dsp:nvSpPr>
        <dsp:cNvPr id="0" name=""/>
        <dsp:cNvSpPr/>
      </dsp:nvSpPr>
      <dsp:spPr>
        <a:xfrm>
          <a:off x="501158" y="310023"/>
          <a:ext cx="2045683" cy="2045683"/>
        </a:xfrm>
        <a:custGeom>
          <a:avLst/>
          <a:gdLst/>
          <a:ahLst/>
          <a:cxnLst/>
          <a:rect l="0" t="0" r="0" b="0"/>
          <a:pathLst>
            <a:path>
              <a:moveTo>
                <a:pt x="50189" y="703707"/>
              </a:moveTo>
              <a:arcTo wR="1019674" hR="1019674" stAng="11883086" swAng="2625856"/>
            </a:path>
          </a:pathLst>
        </a:custGeom>
        <a:noFill/>
        <a:ln w="9525" cap="flat" cmpd="sng" algn="ctr">
          <a:solidFill>
            <a:srgbClr val="4BACC6">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2AF4A8-B494-4D4C-9067-D7C9C348D898}">
      <dsp:nvSpPr>
        <dsp:cNvPr id="0" name=""/>
        <dsp:cNvSpPr/>
      </dsp:nvSpPr>
      <dsp:spPr>
        <a:xfrm rot="5400000">
          <a:off x="199498" y="1702601"/>
          <a:ext cx="598200" cy="995392"/>
        </a:xfrm>
        <a:prstGeom prst="corner">
          <a:avLst>
            <a:gd name="adj1" fmla="val 16120"/>
            <a:gd name="adj2" fmla="val 16110"/>
          </a:avLst>
        </a:prstGeom>
        <a:solidFill>
          <a:srgbClr val="156082">
            <a:hueOff val="0"/>
            <a:satOff val="0"/>
            <a:lumOff val="0"/>
            <a:alphaOff val="0"/>
          </a:srgb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B842D81-F106-4FD4-BDE5-9C75E84DB2F2}">
      <dsp:nvSpPr>
        <dsp:cNvPr id="0" name=""/>
        <dsp:cNvSpPr/>
      </dsp:nvSpPr>
      <dsp:spPr>
        <a:xfrm>
          <a:off x="99644" y="2000009"/>
          <a:ext cx="898645" cy="7877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mk" sz="1100" kern="1200" dirty="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rPr>
            <a:t>Основна проценка / ситуациона анализа</a:t>
          </a:r>
        </a:p>
      </dsp:txBody>
      <dsp:txXfrm>
        <a:off x="99644" y="2000009"/>
        <a:ext cx="898645" cy="787715"/>
      </dsp:txXfrm>
    </dsp:sp>
    <dsp:sp modelId="{2DFFF505-5D58-431A-ACD5-29ED26A03087}">
      <dsp:nvSpPr>
        <dsp:cNvPr id="0" name=""/>
        <dsp:cNvSpPr/>
      </dsp:nvSpPr>
      <dsp:spPr>
        <a:xfrm>
          <a:off x="828734" y="1629319"/>
          <a:ext cx="169555" cy="169555"/>
        </a:xfrm>
        <a:prstGeom prst="triangle">
          <a:avLst>
            <a:gd name="adj" fmla="val 100000"/>
          </a:avLst>
        </a:prstGeom>
        <a:solidFill>
          <a:srgbClr val="4EA72E"/>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438B1CF-B05E-45F1-A664-1E41A8E70F85}">
      <dsp:nvSpPr>
        <dsp:cNvPr id="0" name=""/>
        <dsp:cNvSpPr/>
      </dsp:nvSpPr>
      <dsp:spPr>
        <a:xfrm rot="5400000">
          <a:off x="1299616" y="1430376"/>
          <a:ext cx="598200" cy="995392"/>
        </a:xfrm>
        <a:prstGeom prst="corner">
          <a:avLst>
            <a:gd name="adj1" fmla="val 16120"/>
            <a:gd name="adj2" fmla="val 16110"/>
          </a:avLst>
        </a:prstGeom>
        <a:solidFill>
          <a:srgbClr val="156082">
            <a:hueOff val="0"/>
            <a:satOff val="0"/>
            <a:lumOff val="0"/>
            <a:alphaOff val="0"/>
          </a:srgb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ABD2738-D15B-4127-B55B-F6FFE0FE5814}">
      <dsp:nvSpPr>
        <dsp:cNvPr id="0" name=""/>
        <dsp:cNvSpPr/>
      </dsp:nvSpPr>
      <dsp:spPr>
        <a:xfrm>
          <a:off x="1199762" y="1727784"/>
          <a:ext cx="898645" cy="7877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mk" sz="1100" kern="1200" dirty="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rPr>
            <a:t>Бизнис обука за озеленување</a:t>
          </a:r>
        </a:p>
      </dsp:txBody>
      <dsp:txXfrm>
        <a:off x="1199762" y="1727784"/>
        <a:ext cx="898645" cy="787715"/>
      </dsp:txXfrm>
    </dsp:sp>
    <dsp:sp modelId="{132B1976-84F1-4420-B9FD-2DB264566E53}">
      <dsp:nvSpPr>
        <dsp:cNvPr id="0" name=""/>
        <dsp:cNvSpPr/>
      </dsp:nvSpPr>
      <dsp:spPr>
        <a:xfrm>
          <a:off x="1928852" y="1357094"/>
          <a:ext cx="169555" cy="169555"/>
        </a:xfrm>
        <a:prstGeom prst="triangle">
          <a:avLst>
            <a:gd name="adj" fmla="val 100000"/>
          </a:avLst>
        </a:prstGeom>
        <a:solidFill>
          <a:srgbClr val="4EA72E"/>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4543BEE-A904-4074-9611-99817C8B9466}">
      <dsp:nvSpPr>
        <dsp:cNvPr id="0" name=""/>
        <dsp:cNvSpPr/>
      </dsp:nvSpPr>
      <dsp:spPr>
        <a:xfrm rot="5400000">
          <a:off x="2399734" y="1158151"/>
          <a:ext cx="598200" cy="995392"/>
        </a:xfrm>
        <a:prstGeom prst="corner">
          <a:avLst>
            <a:gd name="adj1" fmla="val 16120"/>
            <a:gd name="adj2" fmla="val 16110"/>
          </a:avLst>
        </a:prstGeom>
        <a:solidFill>
          <a:srgbClr val="156082">
            <a:hueOff val="0"/>
            <a:satOff val="0"/>
            <a:lumOff val="0"/>
            <a:alphaOff val="0"/>
          </a:srgb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34DF96-23EE-486B-9FB5-235C35C5B204}">
      <dsp:nvSpPr>
        <dsp:cNvPr id="0" name=""/>
        <dsp:cNvSpPr/>
      </dsp:nvSpPr>
      <dsp:spPr>
        <a:xfrm>
          <a:off x="2299880" y="1455559"/>
          <a:ext cx="898645" cy="7877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mk" sz="1100" kern="1200" dirty="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rPr>
            <a:t>Менторство</a:t>
          </a:r>
        </a:p>
      </dsp:txBody>
      <dsp:txXfrm>
        <a:off x="2299880" y="1455559"/>
        <a:ext cx="898645" cy="787715"/>
      </dsp:txXfrm>
    </dsp:sp>
    <dsp:sp modelId="{D9AED3AB-4F76-4DBF-9024-F76D9E0A5F1D}">
      <dsp:nvSpPr>
        <dsp:cNvPr id="0" name=""/>
        <dsp:cNvSpPr/>
      </dsp:nvSpPr>
      <dsp:spPr>
        <a:xfrm>
          <a:off x="3028970" y="1084869"/>
          <a:ext cx="169555" cy="169555"/>
        </a:xfrm>
        <a:prstGeom prst="triangle">
          <a:avLst>
            <a:gd name="adj" fmla="val 100000"/>
          </a:avLst>
        </a:prstGeom>
        <a:solidFill>
          <a:srgbClr val="4EA72E"/>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94DA70D-D963-4070-8E02-F895FADB4A67}">
      <dsp:nvSpPr>
        <dsp:cNvPr id="0" name=""/>
        <dsp:cNvSpPr/>
      </dsp:nvSpPr>
      <dsp:spPr>
        <a:xfrm rot="5400000">
          <a:off x="3499852" y="885925"/>
          <a:ext cx="598200" cy="995392"/>
        </a:xfrm>
        <a:prstGeom prst="corner">
          <a:avLst>
            <a:gd name="adj1" fmla="val 16120"/>
            <a:gd name="adj2" fmla="val 16110"/>
          </a:avLst>
        </a:prstGeom>
        <a:solidFill>
          <a:srgbClr val="156082">
            <a:hueOff val="0"/>
            <a:satOff val="0"/>
            <a:lumOff val="0"/>
            <a:alphaOff val="0"/>
          </a:srgb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EF23D44-4BBC-441B-A9D7-6F5E9521FBA9}">
      <dsp:nvSpPr>
        <dsp:cNvPr id="0" name=""/>
        <dsp:cNvSpPr/>
      </dsp:nvSpPr>
      <dsp:spPr>
        <a:xfrm>
          <a:off x="3399998" y="1183333"/>
          <a:ext cx="898645" cy="7877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mk" sz="1100" kern="1200" dirty="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rPr>
            <a:t>Мониторинг - следење на резултатите</a:t>
          </a:r>
        </a:p>
      </dsp:txBody>
      <dsp:txXfrm>
        <a:off x="3399998" y="1183333"/>
        <a:ext cx="898645" cy="787715"/>
      </dsp:txXfrm>
    </dsp:sp>
    <dsp:sp modelId="{51D6BE5B-55CA-4D0C-BBEF-6C7C6DE6E800}">
      <dsp:nvSpPr>
        <dsp:cNvPr id="0" name=""/>
        <dsp:cNvSpPr/>
      </dsp:nvSpPr>
      <dsp:spPr>
        <a:xfrm>
          <a:off x="4129088" y="812644"/>
          <a:ext cx="169555" cy="169555"/>
        </a:xfrm>
        <a:prstGeom prst="triangle">
          <a:avLst>
            <a:gd name="adj" fmla="val 100000"/>
          </a:avLst>
        </a:prstGeom>
        <a:solidFill>
          <a:srgbClr val="4EA72E"/>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3408D66-E69A-41D9-9C71-711A28751770}">
      <dsp:nvSpPr>
        <dsp:cNvPr id="0" name=""/>
        <dsp:cNvSpPr/>
      </dsp:nvSpPr>
      <dsp:spPr>
        <a:xfrm rot="5400000">
          <a:off x="4599970" y="613700"/>
          <a:ext cx="598200" cy="995392"/>
        </a:xfrm>
        <a:prstGeom prst="corner">
          <a:avLst>
            <a:gd name="adj1" fmla="val 16120"/>
            <a:gd name="adj2" fmla="val 16110"/>
          </a:avLst>
        </a:prstGeom>
        <a:solidFill>
          <a:srgbClr val="4EA72E">
            <a:lumMod val="75000"/>
          </a:srgb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1F7D947-8E5F-45EF-A32B-DD203485E1A4}">
      <dsp:nvSpPr>
        <dsp:cNvPr id="0" name=""/>
        <dsp:cNvSpPr/>
      </dsp:nvSpPr>
      <dsp:spPr>
        <a:xfrm>
          <a:off x="4500116" y="911108"/>
          <a:ext cx="898645" cy="7877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mk" sz="1100" kern="1200" dirty="0">
              <a:latin typeface="Calibri" panose="020F0502020204030204" pitchFamily="34" charset="0"/>
              <a:cs typeface="Calibri" panose="020F0502020204030204" pitchFamily="34" charset="0"/>
            </a:rPr>
            <a:t>Проценка на влијанието</a:t>
          </a:r>
          <a:endParaRPr lang="sr-Cyrl-RS" sz="1100" kern="1200" dirty="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endParaRPr>
        </a:p>
      </dsp:txBody>
      <dsp:txXfrm>
        <a:off x="4500116" y="911108"/>
        <a:ext cx="898645" cy="787715"/>
      </dsp:txXfrm>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593F01CC954FF189A263E4B797AE55"/>
        <w:category>
          <w:name w:val="General"/>
          <w:gallery w:val="placeholder"/>
        </w:category>
        <w:types>
          <w:type w:val="bbPlcHdr"/>
        </w:types>
        <w:behaviors>
          <w:behavior w:val="content"/>
        </w:behaviors>
        <w:guid w:val="{301DD18E-0AD2-455B-A635-B5307A1860EA}"/>
      </w:docPartPr>
      <w:docPartBody>
        <w:p w:rsidR="00E875C0" w:rsidRDefault="00B378BC" w:rsidP="00B378BC">
          <w:pPr>
            <w:pStyle w:val="ED593F01CC954FF189A263E4B797AE55"/>
          </w:pPr>
          <w:r w:rsidRPr="0035166D">
            <w:rPr>
              <w:rStyle w:val="PlaceholderText"/>
            </w:rPr>
            <w:t>Изберете ставка.</w:t>
          </w:r>
        </w:p>
      </w:docPartBody>
    </w:docPart>
    <w:docPart>
      <w:docPartPr>
        <w:name w:val="2940C058A099401E9F3DEE9856F37840"/>
        <w:category>
          <w:name w:val="General"/>
          <w:gallery w:val="placeholder"/>
        </w:category>
        <w:types>
          <w:type w:val="bbPlcHdr"/>
        </w:types>
        <w:behaviors>
          <w:behavior w:val="content"/>
        </w:behaviors>
        <w:guid w:val="{2317DA43-ABC8-4C31-8872-F4397C98E6DC}"/>
      </w:docPartPr>
      <w:docPartBody>
        <w:p w:rsidR="00E875C0" w:rsidRDefault="00B378BC" w:rsidP="00B378BC">
          <w:pPr>
            <w:pStyle w:val="2940C058A099401E9F3DEE9856F37840"/>
          </w:pPr>
          <w:r w:rsidRPr="0035166D">
            <w:rPr>
              <w:rStyle w:val="PlaceholderText"/>
            </w:rPr>
            <w:t>Изберете ставка.</w:t>
          </w:r>
        </w:p>
      </w:docPartBody>
    </w:docPart>
    <w:docPart>
      <w:docPartPr>
        <w:name w:val="687DFA07E65B426F9AC0D75C0F8A884A"/>
        <w:category>
          <w:name w:val="General"/>
          <w:gallery w:val="placeholder"/>
        </w:category>
        <w:types>
          <w:type w:val="bbPlcHdr"/>
        </w:types>
        <w:behaviors>
          <w:behavior w:val="content"/>
        </w:behaviors>
        <w:guid w:val="{896C4462-F7CF-416E-863D-CD8E3A612D7E}"/>
      </w:docPartPr>
      <w:docPartBody>
        <w:p w:rsidR="00E875C0" w:rsidRDefault="00B378BC" w:rsidP="00B378BC">
          <w:pPr>
            <w:pStyle w:val="687DFA07E65B426F9AC0D75C0F8A884A"/>
          </w:pPr>
          <w:r w:rsidRPr="0035166D">
            <w:rPr>
              <w:rStyle w:val="PlaceholderText"/>
            </w:rPr>
            <w:t>Изберете ставка.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24"/>
    <w:rsid w:val="00011797"/>
    <w:rsid w:val="0001412D"/>
    <w:rsid w:val="00047625"/>
    <w:rsid w:val="00063677"/>
    <w:rsid w:val="00090C24"/>
    <w:rsid w:val="000A3D24"/>
    <w:rsid w:val="000B09F6"/>
    <w:rsid w:val="000B18BC"/>
    <w:rsid w:val="000C6560"/>
    <w:rsid w:val="001837B4"/>
    <w:rsid w:val="001A5373"/>
    <w:rsid w:val="001A6BDF"/>
    <w:rsid w:val="001B1147"/>
    <w:rsid w:val="001B7456"/>
    <w:rsid w:val="00263705"/>
    <w:rsid w:val="002716E3"/>
    <w:rsid w:val="002736D2"/>
    <w:rsid w:val="002B1A8C"/>
    <w:rsid w:val="002D22CC"/>
    <w:rsid w:val="003009B0"/>
    <w:rsid w:val="003150F5"/>
    <w:rsid w:val="0034447D"/>
    <w:rsid w:val="00347EB6"/>
    <w:rsid w:val="0035217D"/>
    <w:rsid w:val="003677CB"/>
    <w:rsid w:val="003866FF"/>
    <w:rsid w:val="00392DC5"/>
    <w:rsid w:val="00395CBB"/>
    <w:rsid w:val="00470BD5"/>
    <w:rsid w:val="004710AA"/>
    <w:rsid w:val="004A3318"/>
    <w:rsid w:val="004B396C"/>
    <w:rsid w:val="004B3FAA"/>
    <w:rsid w:val="004C48EF"/>
    <w:rsid w:val="004E6FB1"/>
    <w:rsid w:val="004F73CD"/>
    <w:rsid w:val="00517C8A"/>
    <w:rsid w:val="00522679"/>
    <w:rsid w:val="0052669B"/>
    <w:rsid w:val="00543461"/>
    <w:rsid w:val="00552048"/>
    <w:rsid w:val="00554042"/>
    <w:rsid w:val="00574175"/>
    <w:rsid w:val="00575DC8"/>
    <w:rsid w:val="00583096"/>
    <w:rsid w:val="00591668"/>
    <w:rsid w:val="005925E9"/>
    <w:rsid w:val="00592EBD"/>
    <w:rsid w:val="005A1F97"/>
    <w:rsid w:val="005B3B30"/>
    <w:rsid w:val="005D3309"/>
    <w:rsid w:val="005D6C20"/>
    <w:rsid w:val="005E3197"/>
    <w:rsid w:val="005F199E"/>
    <w:rsid w:val="0061142A"/>
    <w:rsid w:val="00642E76"/>
    <w:rsid w:val="006A219B"/>
    <w:rsid w:val="006C1084"/>
    <w:rsid w:val="006C595D"/>
    <w:rsid w:val="006E69A7"/>
    <w:rsid w:val="006F38A2"/>
    <w:rsid w:val="00707E40"/>
    <w:rsid w:val="0075277F"/>
    <w:rsid w:val="00761076"/>
    <w:rsid w:val="0076294D"/>
    <w:rsid w:val="00782A89"/>
    <w:rsid w:val="007B5A0C"/>
    <w:rsid w:val="007C2B83"/>
    <w:rsid w:val="007D6770"/>
    <w:rsid w:val="007F0F23"/>
    <w:rsid w:val="008037A8"/>
    <w:rsid w:val="00826717"/>
    <w:rsid w:val="00845B4A"/>
    <w:rsid w:val="00854325"/>
    <w:rsid w:val="008859FD"/>
    <w:rsid w:val="008956B9"/>
    <w:rsid w:val="008D026B"/>
    <w:rsid w:val="008D5425"/>
    <w:rsid w:val="008D694B"/>
    <w:rsid w:val="00903663"/>
    <w:rsid w:val="00961ECC"/>
    <w:rsid w:val="009623CD"/>
    <w:rsid w:val="009722FC"/>
    <w:rsid w:val="00990F7B"/>
    <w:rsid w:val="009B18C5"/>
    <w:rsid w:val="00A1728F"/>
    <w:rsid w:val="00A42514"/>
    <w:rsid w:val="00A50A52"/>
    <w:rsid w:val="00A544FD"/>
    <w:rsid w:val="00A62DCC"/>
    <w:rsid w:val="00A64278"/>
    <w:rsid w:val="00A71F4A"/>
    <w:rsid w:val="00A85FEE"/>
    <w:rsid w:val="00A9515B"/>
    <w:rsid w:val="00AB436A"/>
    <w:rsid w:val="00AB7E14"/>
    <w:rsid w:val="00AD064C"/>
    <w:rsid w:val="00B2030A"/>
    <w:rsid w:val="00B2035F"/>
    <w:rsid w:val="00B31729"/>
    <w:rsid w:val="00B378BC"/>
    <w:rsid w:val="00B4310A"/>
    <w:rsid w:val="00B600EE"/>
    <w:rsid w:val="00B63A83"/>
    <w:rsid w:val="00B65C0F"/>
    <w:rsid w:val="00B74B9B"/>
    <w:rsid w:val="00B77B59"/>
    <w:rsid w:val="00B93717"/>
    <w:rsid w:val="00BD0EDC"/>
    <w:rsid w:val="00C13CD3"/>
    <w:rsid w:val="00C205E9"/>
    <w:rsid w:val="00C22269"/>
    <w:rsid w:val="00C31CC7"/>
    <w:rsid w:val="00C47B8E"/>
    <w:rsid w:val="00C52D5A"/>
    <w:rsid w:val="00C60188"/>
    <w:rsid w:val="00C91706"/>
    <w:rsid w:val="00CA3CC2"/>
    <w:rsid w:val="00CB181E"/>
    <w:rsid w:val="00CB4908"/>
    <w:rsid w:val="00CC61F4"/>
    <w:rsid w:val="00CD126D"/>
    <w:rsid w:val="00CD588D"/>
    <w:rsid w:val="00CE52D0"/>
    <w:rsid w:val="00CE754E"/>
    <w:rsid w:val="00CF1274"/>
    <w:rsid w:val="00D004D9"/>
    <w:rsid w:val="00D04E3F"/>
    <w:rsid w:val="00D21D64"/>
    <w:rsid w:val="00D502FD"/>
    <w:rsid w:val="00D63221"/>
    <w:rsid w:val="00DA088F"/>
    <w:rsid w:val="00DA5B9E"/>
    <w:rsid w:val="00DB417D"/>
    <w:rsid w:val="00DB7C2A"/>
    <w:rsid w:val="00DC2D42"/>
    <w:rsid w:val="00E22053"/>
    <w:rsid w:val="00E25EA1"/>
    <w:rsid w:val="00E277B0"/>
    <w:rsid w:val="00E54110"/>
    <w:rsid w:val="00E630EF"/>
    <w:rsid w:val="00E812A8"/>
    <w:rsid w:val="00E84A8F"/>
    <w:rsid w:val="00E875C0"/>
    <w:rsid w:val="00EA36FC"/>
    <w:rsid w:val="00EC5018"/>
    <w:rsid w:val="00EF18AB"/>
    <w:rsid w:val="00F0243D"/>
    <w:rsid w:val="00F12018"/>
    <w:rsid w:val="00F14976"/>
    <w:rsid w:val="00F30A5B"/>
    <w:rsid w:val="00F34C07"/>
    <w:rsid w:val="00F645CB"/>
    <w:rsid w:val="00F66B43"/>
    <w:rsid w:val="00F752A9"/>
    <w:rsid w:val="00F835B6"/>
    <w:rsid w:val="00F93720"/>
    <w:rsid w:val="00F93E18"/>
    <w:rsid w:val="00FC444A"/>
    <w:rsid w:val="00FD3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m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78BC"/>
    <w:rPr>
      <w:color w:val="666666"/>
    </w:rPr>
  </w:style>
  <w:style w:type="paragraph" w:customStyle="1" w:styleId="ED593F01CC954FF189A263E4B797AE55">
    <w:name w:val="ED593F01CC954FF189A263E4B797AE55"/>
    <w:rsid w:val="00B378BC"/>
  </w:style>
  <w:style w:type="paragraph" w:customStyle="1" w:styleId="2940C058A099401E9F3DEE9856F37840">
    <w:name w:val="2940C058A099401E9F3DEE9856F37840"/>
    <w:rsid w:val="00B378BC"/>
  </w:style>
  <w:style w:type="paragraph" w:customStyle="1" w:styleId="687DFA07E65B426F9AC0D75C0F8A884A">
    <w:name w:val="687DFA07E65B426F9AC0D75C0F8A884A"/>
    <w:rsid w:val="00B37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4990F-75BC-4728-AE61-898CB9B9B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36</Pages>
  <Words>15810</Words>
  <Characters>90121</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Sirma Ilijoska Trifunovska Zanaetciska komora Skopje</cp:lastModifiedBy>
  <cp:revision>31</cp:revision>
  <cp:lastPrinted>2025-01-02T09:32:00Z</cp:lastPrinted>
  <dcterms:created xsi:type="dcterms:W3CDTF">2024-11-15T09:56:00Z</dcterms:created>
  <dcterms:modified xsi:type="dcterms:W3CDTF">2025-05-31T14:27:00Z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62635949122dcadd56b5791b60a0200c9f0add027299e6cd5f174848981d6b19</vt:lpwstr>
  </property>
</Properties>
</file>